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E839" w14:textId="77777777" w:rsidR="00D53C42" w:rsidRPr="004E3E55" w:rsidRDefault="00D53C42" w:rsidP="00455946">
      <w:pPr>
        <w:spacing w:line="360" w:lineRule="auto"/>
        <w:jc w:val="center"/>
        <w:outlineLvl w:val="0"/>
        <w:rPr>
          <w:b/>
        </w:rPr>
      </w:pPr>
    </w:p>
    <w:p w14:paraId="5CAD964E" w14:textId="7A070E24" w:rsidR="009D661A" w:rsidRPr="004E3E55" w:rsidRDefault="002F4562" w:rsidP="00455946">
      <w:pPr>
        <w:spacing w:line="480" w:lineRule="auto"/>
        <w:jc w:val="center"/>
        <w:outlineLvl w:val="0"/>
        <w:rPr>
          <w:b/>
        </w:rPr>
      </w:pPr>
      <w:r w:rsidRPr="004E3E55">
        <w:rPr>
          <w:b/>
        </w:rPr>
        <w:t xml:space="preserve">Getting </w:t>
      </w:r>
      <w:r w:rsidR="0062504C" w:rsidRPr="004E3E55">
        <w:rPr>
          <w:b/>
        </w:rPr>
        <w:t>Gig</w:t>
      </w:r>
      <w:r w:rsidR="009D661A" w:rsidRPr="004E3E55">
        <w:rPr>
          <w:b/>
        </w:rPr>
        <w:t xml:space="preserve"> Workers to Do </w:t>
      </w:r>
      <w:r w:rsidR="001A4164" w:rsidRPr="004E3E55">
        <w:rPr>
          <w:b/>
        </w:rPr>
        <w:t xml:space="preserve">More by </w:t>
      </w:r>
      <w:r w:rsidR="00631C63" w:rsidRPr="004E3E55">
        <w:rPr>
          <w:b/>
        </w:rPr>
        <w:t>Doing Good</w:t>
      </w:r>
      <w:r w:rsidR="00A349A2" w:rsidRPr="004E3E55">
        <w:rPr>
          <w:b/>
        </w:rPr>
        <w:t>:</w:t>
      </w:r>
    </w:p>
    <w:p w14:paraId="5DB0926E" w14:textId="565A0325" w:rsidR="00EE2528" w:rsidRDefault="009D661A" w:rsidP="00455946">
      <w:pPr>
        <w:spacing w:line="480" w:lineRule="auto"/>
        <w:jc w:val="center"/>
        <w:outlineLvl w:val="0"/>
        <w:rPr>
          <w:b/>
        </w:rPr>
      </w:pPr>
      <w:r w:rsidRPr="004E3E55">
        <w:rPr>
          <w:b/>
        </w:rPr>
        <w:t>Field E</w:t>
      </w:r>
      <w:r w:rsidR="007F3E09" w:rsidRPr="004E3E55">
        <w:rPr>
          <w:b/>
        </w:rPr>
        <w:t xml:space="preserve">xperimental Evidence from </w:t>
      </w:r>
      <w:r w:rsidR="004F349E" w:rsidRPr="004E3E55">
        <w:rPr>
          <w:b/>
        </w:rPr>
        <w:t xml:space="preserve">Online </w:t>
      </w:r>
      <w:r w:rsidR="007F3E09" w:rsidRPr="004E3E55">
        <w:rPr>
          <w:b/>
        </w:rPr>
        <w:t>Platform</w:t>
      </w:r>
      <w:r w:rsidRPr="004E3E55">
        <w:rPr>
          <w:b/>
        </w:rPr>
        <w:t xml:space="preserve"> Labor Marketplaces</w:t>
      </w:r>
    </w:p>
    <w:p w14:paraId="5637984D" w14:textId="2DDAB776" w:rsidR="00D54D2F" w:rsidRDefault="00D54D2F" w:rsidP="00455946">
      <w:pPr>
        <w:spacing w:line="480" w:lineRule="auto"/>
        <w:jc w:val="center"/>
        <w:outlineLvl w:val="0"/>
        <w:rPr>
          <w:b/>
        </w:rPr>
      </w:pPr>
    </w:p>
    <w:p w14:paraId="3ABCFC84" w14:textId="12C5FEF1" w:rsidR="00D54D2F" w:rsidRDefault="00D54D2F" w:rsidP="00455946">
      <w:pPr>
        <w:spacing w:line="480" w:lineRule="auto"/>
        <w:jc w:val="center"/>
        <w:outlineLvl w:val="0"/>
        <w:rPr>
          <w:b/>
        </w:rPr>
      </w:pPr>
      <w:r>
        <w:rPr>
          <w:b/>
        </w:rPr>
        <w:t>Vanessa Burbano</w:t>
      </w:r>
    </w:p>
    <w:p w14:paraId="50D22FD4" w14:textId="0AB49C8C" w:rsidR="00D54D2F" w:rsidRDefault="00D54D2F" w:rsidP="00455946">
      <w:pPr>
        <w:spacing w:line="480" w:lineRule="auto"/>
        <w:jc w:val="center"/>
        <w:outlineLvl w:val="0"/>
      </w:pPr>
      <w:hyperlink r:id="rId8" w:history="1">
        <w:r w:rsidRPr="00B41DBB">
          <w:rPr>
            <w:rStyle w:val="Hyperlink"/>
          </w:rPr>
          <w:t>vanessa.burbano@gsb.columbia.edu</w:t>
        </w:r>
      </w:hyperlink>
    </w:p>
    <w:p w14:paraId="214F82B7" w14:textId="4DE64F3F" w:rsidR="00D54D2F" w:rsidRDefault="00D54D2F" w:rsidP="00455946">
      <w:pPr>
        <w:spacing w:line="480" w:lineRule="auto"/>
        <w:jc w:val="center"/>
        <w:outlineLvl w:val="0"/>
      </w:pPr>
    </w:p>
    <w:p w14:paraId="177AFA0F" w14:textId="1F336756" w:rsidR="00D54D2F" w:rsidRPr="00D54D2F" w:rsidRDefault="00D54D2F" w:rsidP="00455946">
      <w:pPr>
        <w:spacing w:line="480" w:lineRule="auto"/>
        <w:jc w:val="center"/>
        <w:outlineLvl w:val="0"/>
      </w:pPr>
      <w:r>
        <w:t xml:space="preserve">Accepted, </w:t>
      </w:r>
      <w:bookmarkStart w:id="0" w:name="_GoBack"/>
      <w:r w:rsidRPr="00D54D2F">
        <w:rPr>
          <w:i/>
        </w:rPr>
        <w:t>Organization &amp; Environment</w:t>
      </w:r>
      <w:bookmarkEnd w:id="0"/>
    </w:p>
    <w:p w14:paraId="01E831C7" w14:textId="77777777" w:rsidR="00A7477B" w:rsidRPr="004E3E55" w:rsidRDefault="00A7477B" w:rsidP="00455946">
      <w:pPr>
        <w:spacing w:line="360" w:lineRule="auto"/>
        <w:jc w:val="both"/>
        <w:outlineLvl w:val="0"/>
        <w:rPr>
          <w:i/>
        </w:rPr>
      </w:pPr>
    </w:p>
    <w:p w14:paraId="6DC56933" w14:textId="1A2787F5" w:rsidR="00361D3F" w:rsidRPr="004E3E55" w:rsidRDefault="00361D3F" w:rsidP="00455946">
      <w:pPr>
        <w:spacing w:line="360" w:lineRule="auto"/>
        <w:jc w:val="both"/>
        <w:rPr>
          <w:b/>
        </w:rPr>
      </w:pPr>
    </w:p>
    <w:p w14:paraId="0B65E6C4" w14:textId="40229C71" w:rsidR="00822EF9" w:rsidRPr="004E3E55" w:rsidRDefault="00475D5C" w:rsidP="00455946">
      <w:pPr>
        <w:spacing w:line="480" w:lineRule="auto"/>
        <w:jc w:val="both"/>
      </w:pPr>
      <w:r w:rsidRPr="004E3E55">
        <w:t xml:space="preserve">This paper </w:t>
      </w:r>
      <w:r w:rsidR="001D1723">
        <w:t xml:space="preserve">describes randomized </w:t>
      </w:r>
      <w:r w:rsidR="00AF2806">
        <w:t xml:space="preserve">field experiments </w:t>
      </w:r>
      <w:r w:rsidR="002E6DC4">
        <w:t>implemented on two online labor market platforms examining</w:t>
      </w:r>
      <w:r w:rsidR="00D43243" w:rsidRPr="004E3E55">
        <w:t xml:space="preserve"> </w:t>
      </w:r>
      <w:r w:rsidR="00FF1341" w:rsidRPr="004E3E55">
        <w:t>the</w:t>
      </w:r>
      <w:r w:rsidR="005E1C9F" w:rsidRPr="004E3E55">
        <w:t xml:space="preserve"> effect of </w:t>
      </w:r>
      <w:r w:rsidR="001E17CD" w:rsidRPr="004E3E55">
        <w:t xml:space="preserve">employer </w:t>
      </w:r>
      <w:r w:rsidR="00984A2D">
        <w:t>charitable giving</w:t>
      </w:r>
      <w:r w:rsidR="00F57E93" w:rsidRPr="004E3E55">
        <w:t xml:space="preserve"> </w:t>
      </w:r>
      <w:r w:rsidR="004A4B6D" w:rsidRPr="004E3E55">
        <w:t>on</w:t>
      </w:r>
      <w:r w:rsidR="00FE0715" w:rsidRPr="004E3E55">
        <w:t xml:space="preserve"> </w:t>
      </w:r>
      <w:r w:rsidR="004A4B6D" w:rsidRPr="004E3E55">
        <w:t xml:space="preserve">a source of human capital </w:t>
      </w:r>
      <w:r w:rsidR="009D661A" w:rsidRPr="004E3E55">
        <w:t>that is</w:t>
      </w:r>
      <w:r w:rsidR="00D43243" w:rsidRPr="004E3E55">
        <w:t xml:space="preserve"> becoming increasingly </w:t>
      </w:r>
      <w:r w:rsidR="00DF2C09" w:rsidRPr="004E3E55">
        <w:t xml:space="preserve">important </w:t>
      </w:r>
      <w:r w:rsidR="009D661A" w:rsidRPr="004E3E55">
        <w:t>to firms</w:t>
      </w:r>
      <w:r w:rsidR="00EB4F91" w:rsidRPr="004E3E55">
        <w:t xml:space="preserve">: </w:t>
      </w:r>
      <w:r w:rsidR="00FF1341" w:rsidRPr="004E3E55">
        <w:t xml:space="preserve">the </w:t>
      </w:r>
      <w:r w:rsidR="0015168F" w:rsidRPr="004E3E55">
        <w:t>“gig”</w:t>
      </w:r>
      <w:r w:rsidR="00FF1341" w:rsidRPr="004E3E55">
        <w:t xml:space="preserve"> worker</w:t>
      </w:r>
      <w:r w:rsidR="00D43243" w:rsidRPr="004E3E55">
        <w:t xml:space="preserve">. </w:t>
      </w:r>
      <w:r w:rsidR="002E6DC4">
        <w:t xml:space="preserve">It </w:t>
      </w:r>
      <w:r w:rsidR="0060397C">
        <w:t>provides support that a</w:t>
      </w:r>
      <w:r w:rsidR="00F23B79" w:rsidRPr="004E3E55">
        <w:t xml:space="preserve"> message</w:t>
      </w:r>
      <w:r w:rsidR="00984A2D">
        <w:t xml:space="preserve"> about charitable giving</w:t>
      </w:r>
      <w:r w:rsidR="009D661A" w:rsidRPr="004E3E55">
        <w:t xml:space="preserve"> </w:t>
      </w:r>
      <w:r w:rsidR="009232A8">
        <w:t>increase</w:t>
      </w:r>
      <w:r w:rsidR="002E6DC4">
        <w:t>s</w:t>
      </w:r>
      <w:r w:rsidR="00513631" w:rsidRPr="004E3E55">
        <w:t xml:space="preserve"> </w:t>
      </w:r>
      <w:r w:rsidR="002E6DC4">
        <w:t xml:space="preserve">gig </w:t>
      </w:r>
      <w:r w:rsidR="00B75F85">
        <w:t>workers’ willingness to complete extra work</w:t>
      </w:r>
      <w:r w:rsidR="007256D5">
        <w:t xml:space="preserve">, and </w:t>
      </w:r>
      <w:r w:rsidR="001F51B8">
        <w:t xml:space="preserve">that </w:t>
      </w:r>
      <w:proofErr w:type="spellStart"/>
      <w:r w:rsidR="00AF2806">
        <w:t>prosocially</w:t>
      </w:r>
      <w:proofErr w:type="spellEnd"/>
      <w:r w:rsidR="00AF2806">
        <w:t xml:space="preserve">-oriented </w:t>
      </w:r>
      <w:r w:rsidR="00A51FE3">
        <w:t xml:space="preserve">gig workers </w:t>
      </w:r>
      <w:r w:rsidR="00AF2806">
        <w:t>are most responsive.</w:t>
      </w:r>
      <w:r w:rsidR="0030075C" w:rsidRPr="004E3E55">
        <w:t xml:space="preserve"> </w:t>
      </w:r>
      <w:r w:rsidR="00381FDE">
        <w:t xml:space="preserve">A </w:t>
      </w:r>
      <w:r w:rsidR="003C7D9F">
        <w:t xml:space="preserve">process </w:t>
      </w:r>
      <w:r w:rsidR="0001511B">
        <w:t xml:space="preserve">experiment </w:t>
      </w:r>
      <w:r w:rsidR="00381FDE">
        <w:t>reveals</w:t>
      </w:r>
      <w:r w:rsidR="0001511B">
        <w:t xml:space="preserve"> that sharing information about charitable giving </w:t>
      </w:r>
      <w:r w:rsidR="00C054CD">
        <w:t xml:space="preserve">increases how close </w:t>
      </w:r>
      <w:r w:rsidR="00381FDE">
        <w:t>worker</w:t>
      </w:r>
      <w:r w:rsidR="00755648">
        <w:t>s feel to their</w:t>
      </w:r>
      <w:r w:rsidR="0001511B">
        <w:t xml:space="preserve"> gig employer, and that th</w:t>
      </w:r>
      <w:r w:rsidR="004019D6">
        <w:t xml:space="preserve">e </w:t>
      </w:r>
      <w:r w:rsidR="0001511B">
        <w:t>effect</w:t>
      </w:r>
      <w:r w:rsidR="004019D6">
        <w:t xml:space="preserve"> </w:t>
      </w:r>
      <w:r w:rsidR="0001511B">
        <w:t xml:space="preserve">is greater </w:t>
      </w:r>
      <w:r w:rsidR="00755648">
        <w:t>if workers</w:t>
      </w:r>
      <w:r w:rsidR="0001511B">
        <w:t xml:space="preserve"> previously felt distant from </w:t>
      </w:r>
      <w:r w:rsidR="00381FDE">
        <w:t>(as opposed to already felt close to) the</w:t>
      </w:r>
      <w:r w:rsidR="008A1BEB">
        <w:t>ir</w:t>
      </w:r>
      <w:r w:rsidR="0001511B">
        <w:t xml:space="preserve"> employer. </w:t>
      </w:r>
      <w:r w:rsidR="00AF2806">
        <w:t xml:space="preserve">This paper </w:t>
      </w:r>
      <w:r w:rsidR="007B352E" w:rsidRPr="004E3E55">
        <w:t>provide</w:t>
      </w:r>
      <w:r w:rsidR="00AF2806">
        <w:t>s</w:t>
      </w:r>
      <w:r w:rsidR="007B352E" w:rsidRPr="004E3E55">
        <w:t xml:space="preserve"> insight into </w:t>
      </w:r>
      <w:r w:rsidR="00F23B79" w:rsidRPr="004E3E55">
        <w:t>gig workers</w:t>
      </w:r>
      <w:r w:rsidR="0062504C" w:rsidRPr="004E3E55">
        <w:t>’ nonpecuniary motivation</w:t>
      </w:r>
      <w:r w:rsidR="005E1503" w:rsidRPr="004E3E55">
        <w:t xml:space="preserve">, </w:t>
      </w:r>
      <w:r w:rsidR="001F51B8">
        <w:t>explores</w:t>
      </w:r>
      <w:r w:rsidR="005E1503" w:rsidRPr="004E3E55">
        <w:t xml:space="preserve"> heterogeneity in </w:t>
      </w:r>
      <w:r w:rsidR="009E63EF" w:rsidRPr="004E3E55">
        <w:t>this type of</w:t>
      </w:r>
      <w:r w:rsidR="0062504C" w:rsidRPr="004E3E55">
        <w:t xml:space="preserve"> worker</w:t>
      </w:r>
      <w:r w:rsidR="005E1503" w:rsidRPr="004E3E55">
        <w:t>s</w:t>
      </w:r>
      <w:r w:rsidR="0062504C" w:rsidRPr="004E3E55">
        <w:t>’</w:t>
      </w:r>
      <w:r w:rsidR="005E1503" w:rsidRPr="004E3E55">
        <w:t xml:space="preserve"> </w:t>
      </w:r>
      <w:r w:rsidR="00984A2D">
        <w:t xml:space="preserve">responsiveness to </w:t>
      </w:r>
      <w:r w:rsidR="00AF2806">
        <w:t xml:space="preserve">charitable giving </w:t>
      </w:r>
      <w:r w:rsidR="005E74DD">
        <w:t>and</w:t>
      </w:r>
      <w:r w:rsidR="00AF2806">
        <w:t xml:space="preserve"> illustrates how online platform labor markets can be used as a setting to implement field experiments examining effects </w:t>
      </w:r>
      <w:r w:rsidR="001328F4">
        <w:t xml:space="preserve">of employer-level characteristics </w:t>
      </w:r>
      <w:r w:rsidR="00AF2806">
        <w:t xml:space="preserve">on gig worker behavior. </w:t>
      </w:r>
      <w:r w:rsidR="00F23B79" w:rsidRPr="004E3E55">
        <w:t xml:space="preserve">  </w:t>
      </w:r>
      <w:r w:rsidR="007B352E" w:rsidRPr="004E3E55">
        <w:t xml:space="preserve"> </w:t>
      </w:r>
    </w:p>
    <w:p w14:paraId="399ED2D2" w14:textId="5F52A194" w:rsidR="00F058DE" w:rsidRPr="004E3E55" w:rsidRDefault="00A067A5" w:rsidP="00455946">
      <w:pPr>
        <w:spacing w:line="480" w:lineRule="auto"/>
        <w:jc w:val="both"/>
        <w:rPr>
          <w:b/>
        </w:rPr>
      </w:pPr>
      <w:r w:rsidRPr="004E3E55">
        <w:t xml:space="preserve"> </w:t>
      </w:r>
    </w:p>
    <w:p w14:paraId="17C05ACC" w14:textId="77777777" w:rsidR="00E80B42" w:rsidRPr="004E3E55" w:rsidRDefault="00E80B42" w:rsidP="00455946">
      <w:pPr>
        <w:jc w:val="both"/>
        <w:rPr>
          <w:b/>
        </w:rPr>
      </w:pPr>
      <w:r w:rsidRPr="004E3E55">
        <w:rPr>
          <w:b/>
        </w:rPr>
        <w:br w:type="page"/>
      </w:r>
    </w:p>
    <w:p w14:paraId="48C92592" w14:textId="00B63931" w:rsidR="00606B73" w:rsidRPr="004E3E55" w:rsidRDefault="002F364B" w:rsidP="00455946">
      <w:pPr>
        <w:spacing w:line="480" w:lineRule="auto"/>
        <w:jc w:val="both"/>
        <w:rPr>
          <w:b/>
        </w:rPr>
      </w:pPr>
      <w:r w:rsidRPr="004E3E55">
        <w:rPr>
          <w:b/>
        </w:rPr>
        <w:lastRenderedPageBreak/>
        <w:t>Introduction</w:t>
      </w:r>
    </w:p>
    <w:p w14:paraId="130AFEC5" w14:textId="5AF56A5C" w:rsidR="002D67B4" w:rsidRPr="00773B5C" w:rsidRDefault="000D7514" w:rsidP="00455946">
      <w:pPr>
        <w:spacing w:line="480" w:lineRule="auto"/>
        <w:jc w:val="both"/>
      </w:pPr>
      <w:r w:rsidRPr="004E3E55">
        <w:t>The</w:t>
      </w:r>
      <w:r w:rsidR="00156E11" w:rsidRPr="004E3E55">
        <w:t xml:space="preserve"> importance</w:t>
      </w:r>
      <w:r w:rsidR="002A46A4" w:rsidRPr="004E3E55">
        <w:t xml:space="preserve"> of human capital to organizational success </w:t>
      </w:r>
      <w:r w:rsidR="002A46A4" w:rsidRPr="00773B5C">
        <w:t xml:space="preserve">has been well-established </w:t>
      </w:r>
      <w:r w:rsidR="00E72F85" w:rsidRPr="00773B5C">
        <w:rPr>
          <w:color w:val="000000" w:themeColor="text1"/>
        </w:rPr>
        <w:t>(Campbell</w:t>
      </w:r>
      <w:r w:rsidR="00367036" w:rsidRPr="00773B5C">
        <w:rPr>
          <w:color w:val="000000" w:themeColor="text1"/>
        </w:rPr>
        <w:t>,</w:t>
      </w:r>
      <w:r w:rsidR="00473950" w:rsidRPr="00773B5C">
        <w:rPr>
          <w:color w:val="000000" w:themeColor="text1"/>
        </w:rPr>
        <w:t xml:space="preserve"> Ganco, Franco, &amp; Agarwal,</w:t>
      </w:r>
      <w:r w:rsidR="00E72F85" w:rsidRPr="00773B5C">
        <w:rPr>
          <w:color w:val="000000" w:themeColor="text1"/>
        </w:rPr>
        <w:t xml:space="preserve"> 2012</w:t>
      </w:r>
      <w:r w:rsidR="00367036" w:rsidRPr="00773B5C">
        <w:rPr>
          <w:color w:val="000000" w:themeColor="text1"/>
        </w:rPr>
        <w:t>;</w:t>
      </w:r>
      <w:r w:rsidR="00E72F85" w:rsidRPr="00773B5C">
        <w:rPr>
          <w:color w:val="000000" w:themeColor="text1"/>
        </w:rPr>
        <w:t xml:space="preserve"> Coff</w:t>
      </w:r>
      <w:r w:rsidR="00772377" w:rsidRPr="00773B5C">
        <w:rPr>
          <w:color w:val="000000" w:themeColor="text1"/>
        </w:rPr>
        <w:t>,</w:t>
      </w:r>
      <w:r w:rsidR="00E72F85" w:rsidRPr="00773B5C">
        <w:rPr>
          <w:color w:val="000000" w:themeColor="text1"/>
        </w:rPr>
        <w:t xml:space="preserve"> 1997</w:t>
      </w:r>
      <w:r w:rsidR="00772377" w:rsidRPr="00773B5C">
        <w:rPr>
          <w:color w:val="000000" w:themeColor="text1"/>
        </w:rPr>
        <w:t>;</w:t>
      </w:r>
      <w:r w:rsidR="00E72F85" w:rsidRPr="00773B5C">
        <w:rPr>
          <w:color w:val="000000" w:themeColor="text1"/>
        </w:rPr>
        <w:t xml:space="preserve"> Huselid</w:t>
      </w:r>
      <w:r w:rsidR="00772377" w:rsidRPr="00773B5C">
        <w:rPr>
          <w:rFonts w:eastAsia="Malgun Gothic"/>
          <w:color w:val="000000" w:themeColor="text1"/>
          <w:lang w:eastAsia="ko-KR"/>
        </w:rPr>
        <w:t>,</w:t>
      </w:r>
      <w:r w:rsidR="00E72F85" w:rsidRPr="00773B5C">
        <w:rPr>
          <w:color w:val="000000" w:themeColor="text1"/>
        </w:rPr>
        <w:t xml:space="preserve"> </w:t>
      </w:r>
      <w:r w:rsidR="00473950" w:rsidRPr="00773B5C">
        <w:rPr>
          <w:color w:val="000000" w:themeColor="text1"/>
        </w:rPr>
        <w:t xml:space="preserve">Jackson, &amp; Schuler, </w:t>
      </w:r>
      <w:r w:rsidR="00E72F85" w:rsidRPr="00773B5C">
        <w:rPr>
          <w:color w:val="000000" w:themeColor="text1"/>
        </w:rPr>
        <w:t>1997</w:t>
      </w:r>
      <w:r w:rsidR="00772377" w:rsidRPr="00773B5C">
        <w:rPr>
          <w:color w:val="000000" w:themeColor="text1"/>
        </w:rPr>
        <w:t>;</w:t>
      </w:r>
      <w:r w:rsidR="00E72F85" w:rsidRPr="00773B5C">
        <w:rPr>
          <w:color w:val="000000" w:themeColor="text1"/>
        </w:rPr>
        <w:t xml:space="preserve"> Koch </w:t>
      </w:r>
      <w:r w:rsidR="00772377" w:rsidRPr="00773B5C">
        <w:rPr>
          <w:color w:val="000000" w:themeColor="text1"/>
        </w:rPr>
        <w:t>&amp;</w:t>
      </w:r>
      <w:r w:rsidR="00E72F85" w:rsidRPr="00773B5C">
        <w:rPr>
          <w:color w:val="000000" w:themeColor="text1"/>
        </w:rPr>
        <w:t xml:space="preserve"> McGrath</w:t>
      </w:r>
      <w:r w:rsidR="00772377" w:rsidRPr="00773B5C">
        <w:rPr>
          <w:color w:val="000000" w:themeColor="text1"/>
        </w:rPr>
        <w:t>,</w:t>
      </w:r>
      <w:r w:rsidR="00E72F85" w:rsidRPr="00773B5C">
        <w:rPr>
          <w:color w:val="000000" w:themeColor="text1"/>
        </w:rPr>
        <w:t xml:space="preserve"> 1996)</w:t>
      </w:r>
      <w:r w:rsidRPr="00773B5C">
        <w:rPr>
          <w:color w:val="000000" w:themeColor="text1"/>
        </w:rPr>
        <w:t>.</w:t>
      </w:r>
      <w:r w:rsidR="00156E11" w:rsidRPr="00773B5C">
        <w:rPr>
          <w:color w:val="000000" w:themeColor="text1"/>
        </w:rPr>
        <w:t xml:space="preserve"> </w:t>
      </w:r>
      <w:r w:rsidRPr="00773B5C">
        <w:t>O</w:t>
      </w:r>
      <w:r w:rsidR="00156E11" w:rsidRPr="00773B5C">
        <w:t>ne source of human capital</w:t>
      </w:r>
      <w:r w:rsidR="002A46A4" w:rsidRPr="00773B5C">
        <w:t xml:space="preserve"> that is becoming increasingly prevalent</w:t>
      </w:r>
      <w:r w:rsidR="00757393" w:rsidRPr="00773B5C">
        <w:t xml:space="preserve"> in organizations</w:t>
      </w:r>
      <w:r w:rsidR="002A46A4" w:rsidRPr="00773B5C">
        <w:t>, yet whose motivation has been under-examined</w:t>
      </w:r>
      <w:r w:rsidR="00156E11" w:rsidRPr="00773B5C">
        <w:t xml:space="preserve">, is </w:t>
      </w:r>
      <w:r w:rsidR="002A46A4" w:rsidRPr="00773B5C">
        <w:t xml:space="preserve">the </w:t>
      </w:r>
      <w:r w:rsidR="00245B95" w:rsidRPr="00773B5C">
        <w:t>contingent</w:t>
      </w:r>
      <w:r w:rsidR="00156E11" w:rsidRPr="00773B5C">
        <w:t xml:space="preserve"> or “gig”</w:t>
      </w:r>
      <w:r w:rsidR="00086CEF" w:rsidRPr="00773B5C">
        <w:t xml:space="preserve"> </w:t>
      </w:r>
      <w:r w:rsidR="00F73818" w:rsidRPr="00773B5C">
        <w:t>worker</w:t>
      </w:r>
      <w:r w:rsidR="00381D19" w:rsidRPr="00773B5C">
        <w:t xml:space="preserve">.  </w:t>
      </w:r>
      <w:r w:rsidR="00B770AF" w:rsidRPr="00773B5C">
        <w:t>A</w:t>
      </w:r>
      <w:r w:rsidR="00526EE4" w:rsidRPr="00773B5C">
        <w:t xml:space="preserve"> </w:t>
      </w:r>
      <w:r w:rsidR="00C343BA" w:rsidRPr="00773B5C">
        <w:t xml:space="preserve">2016 </w:t>
      </w:r>
      <w:r w:rsidR="00526EE4" w:rsidRPr="00773B5C">
        <w:t>Deloitte study indicated that 42</w:t>
      </w:r>
      <w:r w:rsidR="005A63C6" w:rsidRPr="00773B5C">
        <w:t xml:space="preserve"> percent</w:t>
      </w:r>
      <w:r w:rsidR="00526EE4" w:rsidRPr="00773B5C">
        <w:t xml:space="preserve"> of executives anticipate an increase in the use of contingent workers in the next three to five </w:t>
      </w:r>
      <w:r w:rsidR="00FD7034" w:rsidRPr="00773B5C">
        <w:t>years</w:t>
      </w:r>
      <w:r w:rsidR="00381D19" w:rsidRPr="00773B5C">
        <w:t xml:space="preserve">.  </w:t>
      </w:r>
      <w:r w:rsidR="00EE5AB1" w:rsidRPr="00773B5C">
        <w:t>A</w:t>
      </w:r>
      <w:r w:rsidR="00C343BA" w:rsidRPr="00773B5C">
        <w:t xml:space="preserve"> 2013 </w:t>
      </w:r>
      <w:r w:rsidR="00EC175C" w:rsidRPr="00773B5C">
        <w:t>Accenture study predicted</w:t>
      </w:r>
      <w:r w:rsidR="00B770AF" w:rsidRPr="00773B5C">
        <w:t xml:space="preserve"> that </w:t>
      </w:r>
      <w:r w:rsidR="00EE5AB1" w:rsidRPr="00773B5C">
        <w:t xml:space="preserve">future </w:t>
      </w:r>
      <w:r w:rsidR="00B770AF" w:rsidRPr="00773B5C">
        <w:t>competitive advantage will hinge on “workers who aren’t employees at all.</w:t>
      </w:r>
      <w:r w:rsidR="009E63EF" w:rsidRPr="00773B5C">
        <w:t>”</w:t>
      </w:r>
      <w:r w:rsidR="00635A60" w:rsidRPr="00773B5C">
        <w:rPr>
          <w:rStyle w:val="EndnoteReference"/>
        </w:rPr>
        <w:endnoteReference w:id="1"/>
      </w:r>
      <w:r w:rsidR="00FD7034" w:rsidRPr="00773B5C">
        <w:t xml:space="preserve"> </w:t>
      </w:r>
      <w:r w:rsidR="00E72F85" w:rsidRPr="00773B5C">
        <w:t>The</w:t>
      </w:r>
      <w:r w:rsidR="002A46A4" w:rsidRPr="00773B5C">
        <w:t xml:space="preserve"> emergence of the “gig” and “s</w:t>
      </w:r>
      <w:r w:rsidR="00924D66" w:rsidRPr="00773B5C">
        <w:t>haring” economies (Sundararajan</w:t>
      </w:r>
      <w:r w:rsidR="00EB7D5F" w:rsidRPr="00773B5C">
        <w:t>,</w:t>
      </w:r>
      <w:r w:rsidR="002A46A4" w:rsidRPr="00773B5C">
        <w:t xml:space="preserve"> </w:t>
      </w:r>
      <w:r w:rsidR="0029220C" w:rsidRPr="00773B5C">
        <w:t>2016</w:t>
      </w:r>
      <w:r w:rsidR="002A46A4" w:rsidRPr="00773B5C">
        <w:t>) that enable companies to access “talent in the cloud” ha</w:t>
      </w:r>
      <w:r w:rsidR="00852F42" w:rsidRPr="00773B5C">
        <w:t>s</w:t>
      </w:r>
      <w:r w:rsidR="002A46A4" w:rsidRPr="00773B5C">
        <w:t xml:space="preserve"> contributed significantly to the prevalence of this type of worker in both smaller, entrepreneurial organizations as well as larger, established organi</w:t>
      </w:r>
      <w:r w:rsidR="00924D66" w:rsidRPr="00773B5C">
        <w:t xml:space="preserve">zations (Kokkodis </w:t>
      </w:r>
      <w:r w:rsidR="00EB7D5F" w:rsidRPr="00773B5C">
        <w:t>&amp;</w:t>
      </w:r>
      <w:r w:rsidR="00924D66" w:rsidRPr="00773B5C">
        <w:t xml:space="preserve"> Ipeirotis</w:t>
      </w:r>
      <w:r w:rsidR="00EB7D5F" w:rsidRPr="00773B5C">
        <w:t>,</w:t>
      </w:r>
      <w:r w:rsidR="002A46A4" w:rsidRPr="00773B5C">
        <w:t xml:space="preserve"> 201</w:t>
      </w:r>
      <w:r w:rsidR="00D04942" w:rsidRPr="00773B5C">
        <w:t>6</w:t>
      </w:r>
      <w:r w:rsidR="002A46A4" w:rsidRPr="00773B5C">
        <w:t>).</w:t>
      </w:r>
      <w:r w:rsidR="00635A60" w:rsidRPr="00773B5C">
        <w:rPr>
          <w:rStyle w:val="EndnoteReference"/>
        </w:rPr>
        <w:endnoteReference w:id="2"/>
      </w:r>
      <w:r w:rsidR="00635A60" w:rsidRPr="00773B5C">
        <w:t xml:space="preserve"> </w:t>
      </w:r>
      <w:r w:rsidR="0024608D" w:rsidRPr="00773B5C">
        <w:t xml:space="preserve"> </w:t>
      </w:r>
      <w:r w:rsidR="0006438E" w:rsidRPr="00773B5C">
        <w:t>Yet</w:t>
      </w:r>
      <w:r w:rsidR="00EE5AB1" w:rsidRPr="00773B5C">
        <w:t>,</w:t>
      </w:r>
      <w:r w:rsidR="0006438E" w:rsidRPr="00773B5C">
        <w:t xml:space="preserve"> there are</w:t>
      </w:r>
      <w:r w:rsidR="00086CEF" w:rsidRPr="00773B5C">
        <w:t xml:space="preserve"> few studies examining </w:t>
      </w:r>
      <w:r w:rsidR="002A46A4" w:rsidRPr="00773B5C">
        <w:t xml:space="preserve">how employer-level characteristics influence </w:t>
      </w:r>
      <w:r w:rsidR="00245B95" w:rsidRPr="00773B5C">
        <w:t>the motivation of</w:t>
      </w:r>
      <w:r w:rsidR="00086CEF" w:rsidRPr="00773B5C">
        <w:t xml:space="preserve"> </w:t>
      </w:r>
      <w:r w:rsidR="00EE5AB1" w:rsidRPr="00773B5C">
        <w:t xml:space="preserve">these </w:t>
      </w:r>
      <w:r w:rsidR="00086CEF" w:rsidRPr="00773B5C">
        <w:t>non-traditional workers</w:t>
      </w:r>
      <w:r w:rsidR="00A02D51" w:rsidRPr="00773B5C">
        <w:t xml:space="preserve"> </w:t>
      </w:r>
      <w:r w:rsidR="00086CEF" w:rsidRPr="00773B5C">
        <w:fldChar w:fldCharType="begin"/>
      </w:r>
      <w:r w:rsidR="00086CEF" w:rsidRPr="00773B5C">
        <w:instrText xml:space="preserve"> ADDIN PAPERS2_CITATIONS &lt;citation&gt;&lt;uuid&gt;3A07D3CC-D1F5-43BE-A335-28C99C7C561F&lt;/uuid&gt;&lt;priority&gt;0&lt;/priority&gt;&lt;publications&gt;&lt;publication&gt;&lt;uuid&gt;0E1A73A7-FD25-4C16-B2F2-92EDC86E67E4&lt;/uuid&gt;&lt;volume&gt;30&lt;/volume&gt;&lt;doi&gt;10.1016/j.jm.2004.05.002&lt;/doi&gt;&lt;startpage&gt;805&lt;/startpage&gt;&lt;publication_date&gt;99200412011200000000222000&lt;/publication_date&gt;&lt;url&gt;http://linkinghub.elsevier.com/retrieve/pii/S0149206304000649&lt;/url&gt;&lt;type&gt;400&lt;/type&gt;&lt;title&gt;Virtual Teams: What Do We Know and Where Do We Go From Here?&lt;/title&gt;&lt;publisher&gt;SAGE Publications&lt;/publisher&gt;&lt;number&gt;6&lt;/number&gt;&lt;subtype&gt;400&lt;/subtype&gt;&lt;endpage&gt;835&lt;/endpage&gt;&lt;bundle&gt;&lt;publication&gt;&lt;title&gt;Journal of Management&lt;/title&gt;&lt;type&gt;-100&lt;/type&gt;&lt;subtype&gt;-100&lt;/subtype&gt;&lt;uuid&gt;11C046B4-EE3D-479A-805B-F19E4CEBBAA2&lt;/uuid&gt;&lt;/publication&gt;&lt;/bundle&gt;&lt;authors&gt;&lt;author&gt;&lt;firstName&gt;Luis&lt;/firstName&gt;&lt;middleNames&gt;L&lt;/middleNames&gt;&lt;lastName&gt;Martins&lt;/lastName&gt;&lt;/author&gt;&lt;author&gt;&lt;firstName&gt;Lucy&lt;/firstName&gt;&lt;middleNames&gt;L&lt;/middleNames&gt;&lt;lastName&gt;Gilson&lt;/lastName&gt;&lt;/author&gt;&lt;author&gt;&lt;firstName&gt;M&lt;/firstName&gt;&lt;middleNames&gt;Travis&lt;/middleNames&gt;&lt;lastName&gt;Maynard&lt;/lastName&gt;&lt;/author&gt;&lt;/authors&gt;&lt;/publication&gt;&lt;/publications&gt;&lt;cites&gt;&lt;/cites&gt;&lt;/citation&gt;</w:instrText>
      </w:r>
      <w:r w:rsidR="00086CEF" w:rsidRPr="00773B5C">
        <w:fldChar w:fldCharType="separate"/>
      </w:r>
      <w:r w:rsidR="00086CEF" w:rsidRPr="00773B5C">
        <w:t>(Martins</w:t>
      </w:r>
      <w:r w:rsidR="003A1AB2" w:rsidRPr="00773B5C">
        <w:t xml:space="preserve">, Gilson, &amp; Maynard, </w:t>
      </w:r>
      <w:r w:rsidR="00086CEF" w:rsidRPr="00773B5C">
        <w:t>2004)</w:t>
      </w:r>
      <w:r w:rsidR="00086CEF" w:rsidRPr="00773B5C">
        <w:fldChar w:fldCharType="end"/>
      </w:r>
      <w:r w:rsidR="001547E4" w:rsidRPr="00773B5C">
        <w:t>, whose work experience</w:t>
      </w:r>
      <w:r w:rsidR="00156E11" w:rsidRPr="00773B5C">
        <w:t xml:space="preserve"> </w:t>
      </w:r>
      <w:r w:rsidR="001547E4" w:rsidRPr="00773B5C">
        <w:t>has</w:t>
      </w:r>
      <w:r w:rsidR="00EC175C" w:rsidRPr="00773B5C">
        <w:t xml:space="preserve"> been noted to be</w:t>
      </w:r>
      <w:r w:rsidR="00156E11" w:rsidRPr="00773B5C">
        <w:t xml:space="preserve"> different from those of traditional in-house employees (Bartel</w:t>
      </w:r>
      <w:r w:rsidR="003A1AB2" w:rsidRPr="00773B5C">
        <w:t>, Wrzesniewski, &amp; Wiesenfeld,</w:t>
      </w:r>
      <w:r w:rsidR="00156E11" w:rsidRPr="00773B5C">
        <w:t xml:space="preserve"> 201</w:t>
      </w:r>
      <w:r w:rsidR="00403689" w:rsidRPr="00773B5C">
        <w:t>2</w:t>
      </w:r>
      <w:r w:rsidR="003A1AB2" w:rsidRPr="00773B5C">
        <w:t>;</w:t>
      </w:r>
      <w:r w:rsidR="00156E11" w:rsidRPr="00773B5C">
        <w:t xml:space="preserve"> Chesbrough </w:t>
      </w:r>
      <w:r w:rsidR="003A1AB2" w:rsidRPr="00773B5C">
        <w:t>&amp; Teece,</w:t>
      </w:r>
      <w:r w:rsidR="00156E11" w:rsidRPr="00773B5C">
        <w:t xml:space="preserve"> </w:t>
      </w:r>
      <w:r w:rsidR="00923ACF" w:rsidRPr="00773B5C">
        <w:t>1998;</w:t>
      </w:r>
      <w:r w:rsidR="00156E11" w:rsidRPr="00773B5C">
        <w:t xml:space="preserve"> Gibson </w:t>
      </w:r>
      <w:r w:rsidR="003A1AB2" w:rsidRPr="00773B5C">
        <w:t>&amp;</w:t>
      </w:r>
      <w:r w:rsidR="00156E11" w:rsidRPr="00773B5C">
        <w:t xml:space="preserve"> Cohen</w:t>
      </w:r>
      <w:r w:rsidR="003A1AB2" w:rsidRPr="00773B5C">
        <w:t>,</w:t>
      </w:r>
      <w:r w:rsidR="00156E11" w:rsidRPr="00773B5C">
        <w:t xml:space="preserve"> 2003</w:t>
      </w:r>
      <w:r w:rsidR="003A1AB2" w:rsidRPr="00773B5C">
        <w:t>;</w:t>
      </w:r>
      <w:r w:rsidR="00156E11" w:rsidRPr="00773B5C">
        <w:t xml:space="preserve"> Kirkman</w:t>
      </w:r>
      <w:r w:rsidR="003A1AB2" w:rsidRPr="00773B5C">
        <w:t>, Rosen, Tesluk, &amp; Gibson,</w:t>
      </w:r>
      <w:r w:rsidR="00156E11" w:rsidRPr="00773B5C">
        <w:t xml:space="preserve"> 2004</w:t>
      </w:r>
      <w:r w:rsidR="003A1AB2" w:rsidRPr="00773B5C">
        <w:t>;</w:t>
      </w:r>
      <w:r w:rsidR="00156E11" w:rsidRPr="00773B5C">
        <w:t xml:space="preserve"> Wiesenfeld</w:t>
      </w:r>
      <w:r w:rsidR="003A1AB2" w:rsidRPr="00773B5C">
        <w:t xml:space="preserve">, Raghuram, &amp; Garud, </w:t>
      </w:r>
      <w:r w:rsidR="00156E11" w:rsidRPr="00773B5C">
        <w:t>2001).</w:t>
      </w:r>
      <w:r w:rsidR="00635A60" w:rsidRPr="00773B5C">
        <w:rPr>
          <w:rStyle w:val="EndnoteReference"/>
        </w:rPr>
        <w:endnoteReference w:id="3"/>
      </w:r>
      <w:r w:rsidR="00635A60" w:rsidRPr="00773B5C">
        <w:t xml:space="preserve"> </w:t>
      </w:r>
    </w:p>
    <w:p w14:paraId="1097C651" w14:textId="6D2EA492" w:rsidR="00F02BE7" w:rsidRPr="00773B5C" w:rsidRDefault="002A46A4" w:rsidP="00455946">
      <w:pPr>
        <w:spacing w:line="480" w:lineRule="auto"/>
        <w:ind w:firstLine="720"/>
        <w:jc w:val="both"/>
      </w:pPr>
      <w:r w:rsidRPr="00773B5C">
        <w:t xml:space="preserve">One employer-level characteristic </w:t>
      </w:r>
      <w:r w:rsidR="00F02BE7" w:rsidRPr="00773B5C">
        <w:t>whose influence on traditional employ</w:t>
      </w:r>
      <w:r w:rsidR="001E3841" w:rsidRPr="00773B5C">
        <w:t>ee behavior</w:t>
      </w:r>
      <w:r w:rsidR="00F02BE7" w:rsidRPr="00773B5C">
        <w:t xml:space="preserve"> </w:t>
      </w:r>
      <w:r w:rsidR="001547E4" w:rsidRPr="00773B5C">
        <w:t>has been</w:t>
      </w:r>
      <w:r w:rsidR="00EC175C" w:rsidRPr="00773B5C">
        <w:t xml:space="preserve"> explored</w:t>
      </w:r>
      <w:r w:rsidR="003D2EB3" w:rsidRPr="00773B5C">
        <w:t xml:space="preserve"> </w:t>
      </w:r>
      <w:r w:rsidR="001616BC" w:rsidRPr="00773B5C">
        <w:t xml:space="preserve">in recent years </w:t>
      </w:r>
      <w:r w:rsidR="003D2EB3" w:rsidRPr="00773B5C">
        <w:t>is</w:t>
      </w:r>
      <w:r w:rsidR="00F02BE7" w:rsidRPr="00773B5C">
        <w:t xml:space="preserve"> </w:t>
      </w:r>
      <w:r w:rsidR="00757393" w:rsidRPr="00773B5C">
        <w:t xml:space="preserve">a firm’s </w:t>
      </w:r>
      <w:r w:rsidR="00984A2D" w:rsidRPr="00773B5C">
        <w:t>charitable giving</w:t>
      </w:r>
      <w:r w:rsidR="00F02BE7" w:rsidRPr="00773B5C">
        <w:t xml:space="preserve"> </w:t>
      </w:r>
      <w:r w:rsidR="00E117CC" w:rsidRPr="00773B5C">
        <w:t>(</w:t>
      </w:r>
      <w:r w:rsidR="00F02BE7" w:rsidRPr="00773B5C">
        <w:t xml:space="preserve">Bode </w:t>
      </w:r>
      <w:r w:rsidR="003A1AB2" w:rsidRPr="00773B5C">
        <w:t>&amp;</w:t>
      </w:r>
      <w:r w:rsidR="00F02BE7" w:rsidRPr="00773B5C">
        <w:t xml:space="preserve"> Singh</w:t>
      </w:r>
      <w:r w:rsidR="003A1AB2" w:rsidRPr="00773B5C">
        <w:t>,</w:t>
      </w:r>
      <w:r w:rsidR="00F02BE7" w:rsidRPr="00773B5C">
        <w:t xml:space="preserve"> 201</w:t>
      </w:r>
      <w:r w:rsidR="00A508AA" w:rsidRPr="00773B5C">
        <w:t>7</w:t>
      </w:r>
      <w:r w:rsidR="003A1AB2" w:rsidRPr="00773B5C">
        <w:t>;</w:t>
      </w:r>
      <w:r w:rsidR="00F02BE7" w:rsidRPr="00773B5C">
        <w:t xml:space="preserve"> Bode</w:t>
      </w:r>
      <w:r w:rsidR="003A1AB2" w:rsidRPr="00773B5C">
        <w:t>, Singh, &amp; Rogan,</w:t>
      </w:r>
      <w:r w:rsidR="00F02BE7" w:rsidRPr="00773B5C">
        <w:t xml:space="preserve"> 2015</w:t>
      </w:r>
      <w:r w:rsidR="003A1AB2" w:rsidRPr="00773B5C">
        <w:t>;</w:t>
      </w:r>
      <w:r w:rsidR="00F02BE7" w:rsidRPr="00773B5C">
        <w:t xml:space="preserve"> Burbano</w:t>
      </w:r>
      <w:r w:rsidR="003A1AB2" w:rsidRPr="00773B5C">
        <w:t>,</w:t>
      </w:r>
      <w:r w:rsidR="00F02BE7" w:rsidRPr="00773B5C">
        <w:t xml:space="preserve"> 2016</w:t>
      </w:r>
      <w:r w:rsidR="00156DEC" w:rsidRPr="00773B5C">
        <w:t>)</w:t>
      </w:r>
      <w:r w:rsidR="00381D19" w:rsidRPr="00773B5C">
        <w:t xml:space="preserve">.  </w:t>
      </w:r>
      <w:r w:rsidR="00BD1AA3">
        <w:t>P</w:t>
      </w:r>
      <w:r w:rsidR="003D2EB3" w:rsidRPr="00773B5C">
        <w:t xml:space="preserve">roximity to and participation in </w:t>
      </w:r>
      <w:r w:rsidR="00CA394C" w:rsidRPr="00773B5C">
        <w:t>charitable activities</w:t>
      </w:r>
      <w:r w:rsidR="003D2EB3" w:rsidRPr="00773B5C">
        <w:t xml:space="preserve"> </w:t>
      </w:r>
      <w:r w:rsidR="001547E4" w:rsidRPr="00773B5C">
        <w:t>have been shown to</w:t>
      </w:r>
      <w:r w:rsidR="003D2EB3" w:rsidRPr="00773B5C">
        <w:t xml:space="preserve"> drive </w:t>
      </w:r>
      <w:r w:rsidR="00BB1F36" w:rsidRPr="00773B5C">
        <w:t xml:space="preserve">the effects of </w:t>
      </w:r>
      <w:r w:rsidR="003D2EB3" w:rsidRPr="00773B5C">
        <w:t>this employer-level characteristic</w:t>
      </w:r>
      <w:r w:rsidR="00BB1F36" w:rsidRPr="00773B5C">
        <w:t xml:space="preserve"> on traditional employee behavior (Bode et al.</w:t>
      </w:r>
      <w:r w:rsidR="000E5075" w:rsidRPr="00773B5C">
        <w:t>,</w:t>
      </w:r>
      <w:r w:rsidR="00BB1F36" w:rsidRPr="00773B5C">
        <w:t xml:space="preserve"> 2015</w:t>
      </w:r>
      <w:r w:rsidR="000E5075" w:rsidRPr="00773B5C">
        <w:t>;</w:t>
      </w:r>
      <w:r w:rsidR="00BB1F36" w:rsidRPr="00773B5C">
        <w:t xml:space="preserve"> Kim</w:t>
      </w:r>
      <w:r w:rsidR="000E5075" w:rsidRPr="00773B5C">
        <w:t xml:space="preserve">, Lee, Lee, &amp; Kim, </w:t>
      </w:r>
      <w:r w:rsidR="00BB1F36" w:rsidRPr="00773B5C">
        <w:t>2010</w:t>
      </w:r>
      <w:r w:rsidR="000E5075" w:rsidRPr="00773B5C">
        <w:t>;</w:t>
      </w:r>
      <w:r w:rsidR="00BB1F36" w:rsidRPr="00773B5C">
        <w:t xml:space="preserve"> Brockner</w:t>
      </w:r>
      <w:r w:rsidR="000E5075" w:rsidRPr="00773B5C">
        <w:t>, Senior, &amp; Welch,</w:t>
      </w:r>
      <w:r w:rsidR="00BB1F36" w:rsidRPr="00773B5C">
        <w:t xml:space="preserve"> 201</w:t>
      </w:r>
      <w:r w:rsidR="00B44087" w:rsidRPr="00773B5C">
        <w:t>4</w:t>
      </w:r>
      <w:r w:rsidR="00BB1F36" w:rsidRPr="00773B5C">
        <w:t>)</w:t>
      </w:r>
      <w:r w:rsidR="00156DEC" w:rsidRPr="00773B5C">
        <w:t xml:space="preserve">, </w:t>
      </w:r>
      <w:r w:rsidR="00BF39CD" w:rsidRPr="00773B5C">
        <w:t>making it theoretically</w:t>
      </w:r>
      <w:r w:rsidR="00156DEC" w:rsidRPr="00773B5C">
        <w:t xml:space="preserve"> unclear </w:t>
      </w:r>
      <w:r w:rsidR="0008231C" w:rsidRPr="00773B5C">
        <w:t xml:space="preserve">whether </w:t>
      </w:r>
      <w:r w:rsidR="00156DEC" w:rsidRPr="00773B5C">
        <w:t xml:space="preserve">gig workers </w:t>
      </w:r>
      <w:r w:rsidR="00120F91" w:rsidRPr="00773B5C">
        <w:t xml:space="preserve">(who are physically distant from and do not participate in charitable activities) </w:t>
      </w:r>
      <w:r w:rsidR="0008231C" w:rsidRPr="00773B5C">
        <w:t xml:space="preserve">will in practice </w:t>
      </w:r>
      <w:r w:rsidR="00455946" w:rsidRPr="00773B5C">
        <w:t>be motivated by</w:t>
      </w:r>
      <w:r w:rsidR="00156DEC" w:rsidRPr="00773B5C">
        <w:t xml:space="preserve"> </w:t>
      </w:r>
      <w:r w:rsidR="00CF7F05" w:rsidRPr="00773B5C">
        <w:t xml:space="preserve">employer </w:t>
      </w:r>
      <w:r w:rsidR="00CA394C" w:rsidRPr="00773B5C">
        <w:t>charitable giving</w:t>
      </w:r>
      <w:r w:rsidR="00BD1AA3">
        <w:t xml:space="preserve">. On the other </w:t>
      </w:r>
      <w:r w:rsidR="00BD1AA3">
        <w:lastRenderedPageBreak/>
        <w:t>hand,</w:t>
      </w:r>
      <w:r w:rsidR="00BF39CD" w:rsidRPr="00773B5C">
        <w:t xml:space="preserve"> </w:t>
      </w:r>
      <w:r w:rsidR="00BD1AA3">
        <w:t xml:space="preserve">charitable giving could </w:t>
      </w:r>
      <w:r w:rsidR="00542D37">
        <w:t>increase</w:t>
      </w:r>
      <w:r w:rsidR="00424DE5">
        <w:t xml:space="preserve"> gig</w:t>
      </w:r>
      <w:r w:rsidR="00424DE5" w:rsidRPr="00773B5C">
        <w:t xml:space="preserve"> workers’ </w:t>
      </w:r>
      <w:r w:rsidR="00424DE5">
        <w:t>feeling of</w:t>
      </w:r>
      <w:r w:rsidR="00424DE5" w:rsidRPr="00773B5C">
        <w:t xml:space="preserve"> affiliatio</w:t>
      </w:r>
      <w:r w:rsidR="00424DE5">
        <w:t xml:space="preserve">n with, and </w:t>
      </w:r>
      <w:r w:rsidR="00BD1AA3">
        <w:t>decrease how distant gig workers feel</w:t>
      </w:r>
      <w:r w:rsidR="00424DE5">
        <w:t xml:space="preserve"> from,</w:t>
      </w:r>
      <w:r w:rsidR="00BD1AA3">
        <w:t xml:space="preserve"> their gig employer</w:t>
      </w:r>
      <w:r w:rsidR="00424DE5">
        <w:t>. This in turn could</w:t>
      </w:r>
      <w:r w:rsidR="00BD1AA3">
        <w:t xml:space="preserve"> </w:t>
      </w:r>
      <w:r w:rsidR="00424DE5">
        <w:t>positively influence</w:t>
      </w:r>
      <w:r w:rsidR="00BD1AA3">
        <w:t xml:space="preserve"> gig workers</w:t>
      </w:r>
      <w:r w:rsidR="00424DE5">
        <w:t xml:space="preserve">’ perceptions about working for their employer </w:t>
      </w:r>
      <w:r w:rsidR="00424DE5" w:rsidRPr="00773B5C">
        <w:t>(Wiesenfeld, Raghuram, &amp; Garud, 1999; Wiesenfeld et al., 2001</w:t>
      </w:r>
      <w:r w:rsidR="00424DE5">
        <w:t>) and motivate them (</w:t>
      </w:r>
      <w:r w:rsidR="00424DE5" w:rsidRPr="00162DED">
        <w:t>Bolino &amp; Turnley, 2003; Niehoff &amp; Moorman, 1993; Organ &amp; Ryan, 1995</w:t>
      </w:r>
      <w:r w:rsidR="00424DE5">
        <w:t>; O’Reilly &amp; Chatman, 1986)</w:t>
      </w:r>
      <w:r w:rsidR="00BD1AA3">
        <w:t xml:space="preserve">. Indeed, the perception of distance </w:t>
      </w:r>
      <w:r w:rsidR="001C1922">
        <w:t>from</w:t>
      </w:r>
      <w:r w:rsidR="00BD1AA3">
        <w:t xml:space="preserve"> one’s employer is a characteristic specific to gig work which has been purported to have negative effects on workers perceptions of their work and their employing organization (Bartel et al., 2012; Friedman, 2014; Wiesenfeld et al., 2001). G</w:t>
      </w:r>
      <w:r w:rsidR="00BF39CD" w:rsidRPr="00773B5C">
        <w:t xml:space="preserve">ig workers have been shown to respond to employer </w:t>
      </w:r>
      <w:r w:rsidR="00BD1AA3">
        <w:t xml:space="preserve">corporate </w:t>
      </w:r>
      <w:r w:rsidR="00BF39CD" w:rsidRPr="00773B5C">
        <w:t xml:space="preserve">social responsibility </w:t>
      </w:r>
      <w:r w:rsidR="00BD1AA3">
        <w:t xml:space="preserve">(CSR) </w:t>
      </w:r>
      <w:r w:rsidR="00BF39CD" w:rsidRPr="00773B5C">
        <w:t>more broadly in the form of willingness to accept lower wages (Burbano, 2016)</w:t>
      </w:r>
      <w:r w:rsidR="00BD1AA3">
        <w:t>, suggesting that motivating effects may dominate, though CSR is a multi-face</w:t>
      </w:r>
      <w:r w:rsidR="00D26D9A">
        <w:t>te</w:t>
      </w:r>
      <w:r w:rsidR="00BD1AA3">
        <w:t xml:space="preserve">d construct that includes more than charitable giving. </w:t>
      </w:r>
      <w:r w:rsidR="00143A89">
        <w:t>It is important to</w:t>
      </w:r>
      <w:r w:rsidR="00BD1AA3">
        <w:t xml:space="preserve"> break down the construct of CSR into its distinct types of firm practices and activities when studying the effects of different types of CSR on outcomes of import to the firm (</w:t>
      </w:r>
      <w:r w:rsidR="003555A2">
        <w:t xml:space="preserve">Burbano, </w:t>
      </w:r>
      <w:r w:rsidR="00253FA0">
        <w:t xml:space="preserve">Carlson, and Ostler, 2019; </w:t>
      </w:r>
      <w:r w:rsidR="00BD1AA3">
        <w:t xml:space="preserve">Burbano, </w:t>
      </w:r>
      <w:proofErr w:type="spellStart"/>
      <w:r w:rsidR="00BD1AA3">
        <w:t>Mamer</w:t>
      </w:r>
      <w:proofErr w:type="spellEnd"/>
      <w:r w:rsidR="00BD1AA3">
        <w:t xml:space="preserve">, and Snyder, 2018; Godfrey, Merrill and Hansen, 2009). </w:t>
      </w:r>
      <w:r w:rsidR="00CF5029">
        <w:t xml:space="preserve"> This paper </w:t>
      </w:r>
      <w:r w:rsidR="00143A89">
        <w:t>does this by</w:t>
      </w:r>
      <w:r w:rsidR="00CF5029">
        <w:t xml:space="preserve"> focusing on the effects of a </w:t>
      </w:r>
      <w:r w:rsidR="00F91DFE">
        <w:t xml:space="preserve">single type of CSR – charitable giving – on gig worker behavior of import to the firm. </w:t>
      </w:r>
      <w:r w:rsidR="00424DE5">
        <w:t xml:space="preserve">It furthermore sheds light on a process through which corporate philanthropy influences perceptions </w:t>
      </w:r>
      <w:r w:rsidR="003513E0">
        <w:t xml:space="preserve">specific to </w:t>
      </w:r>
      <w:proofErr w:type="spellStart"/>
      <w:r w:rsidR="003513E0">
        <w:t>to</w:t>
      </w:r>
      <w:proofErr w:type="spellEnd"/>
      <w:r w:rsidR="003513E0">
        <w:t xml:space="preserve"> gig workers, namely increasing gig workers’ perceptions of closeness to their gig employer. </w:t>
      </w:r>
    </w:p>
    <w:p w14:paraId="691A0D7C" w14:textId="5201351B" w:rsidR="00E1701B" w:rsidRPr="00773B5C" w:rsidRDefault="00BF39CD" w:rsidP="00ED374F">
      <w:pPr>
        <w:spacing w:line="480" w:lineRule="auto"/>
        <w:ind w:firstLine="720"/>
        <w:jc w:val="both"/>
      </w:pPr>
      <w:r w:rsidRPr="00773B5C">
        <w:t xml:space="preserve">To study a causal effect of an employer’s charitable giving on </w:t>
      </w:r>
      <w:r w:rsidR="00455278" w:rsidRPr="00773B5C">
        <w:t>an important type of gig workers’ performance or effort, their</w:t>
      </w:r>
      <w:r w:rsidRPr="00773B5C">
        <w:t xml:space="preserve"> willingness to go beyond what is required in their job contract, I</w:t>
      </w:r>
      <w:r w:rsidR="00ED374F" w:rsidRPr="00773B5C">
        <w:t xml:space="preserve"> </w:t>
      </w:r>
      <w:r w:rsidR="00C92060" w:rsidRPr="00773B5C">
        <w:t>implement</w:t>
      </w:r>
      <w:r w:rsidR="00E1701B" w:rsidRPr="00773B5C">
        <w:t xml:space="preserve"> </w:t>
      </w:r>
      <w:r w:rsidR="003D2EB3" w:rsidRPr="00773B5C">
        <w:t xml:space="preserve">field </w:t>
      </w:r>
      <w:r w:rsidR="00E1701B" w:rsidRPr="00773B5C">
        <w:t xml:space="preserve">experiments on two </w:t>
      </w:r>
      <w:r w:rsidR="00D01A20" w:rsidRPr="00773B5C">
        <w:t xml:space="preserve">multi-sided </w:t>
      </w:r>
      <w:r w:rsidR="00E1701B" w:rsidRPr="00773B5C">
        <w:t xml:space="preserve">online </w:t>
      </w:r>
      <w:r w:rsidR="00D01A20" w:rsidRPr="00773B5C">
        <w:t xml:space="preserve">labor platforms </w:t>
      </w:r>
      <w:r w:rsidR="00924D66" w:rsidRPr="00773B5C">
        <w:t>(Hagi</w:t>
      </w:r>
      <w:r w:rsidR="00B11FA2" w:rsidRPr="00773B5C">
        <w:t>u</w:t>
      </w:r>
      <w:r w:rsidR="00924D66" w:rsidRPr="00773B5C">
        <w:t xml:space="preserve"> </w:t>
      </w:r>
      <w:r w:rsidR="000E5075" w:rsidRPr="00773B5C">
        <w:t>&amp;</w:t>
      </w:r>
      <w:r w:rsidR="00924D66" w:rsidRPr="00773B5C">
        <w:t xml:space="preserve"> Wright</w:t>
      </w:r>
      <w:r w:rsidR="000E5075" w:rsidRPr="00773B5C">
        <w:t>,</w:t>
      </w:r>
      <w:r w:rsidR="00D01A20" w:rsidRPr="00773B5C">
        <w:t xml:space="preserve"> 2015</w:t>
      </w:r>
      <w:r w:rsidRPr="00773B5C">
        <w:t>)</w:t>
      </w:r>
      <w:r w:rsidR="00E1701B" w:rsidRPr="00773B5C">
        <w:t>.</w:t>
      </w:r>
      <w:r w:rsidR="00635A60" w:rsidRPr="00773B5C">
        <w:t xml:space="preserve"> </w:t>
      </w:r>
      <w:r w:rsidR="00EC175C" w:rsidRPr="00773B5C">
        <w:t xml:space="preserve">The settings, </w:t>
      </w:r>
      <w:proofErr w:type="spellStart"/>
      <w:r w:rsidR="003D2EB3" w:rsidRPr="00773B5C">
        <w:t>Elance</w:t>
      </w:r>
      <w:proofErr w:type="spellEnd"/>
      <w:r w:rsidR="00D43BD6" w:rsidRPr="00773B5C">
        <w:t xml:space="preserve"> and Amazon Mechanical Turk</w:t>
      </w:r>
      <w:r w:rsidR="00146CCE">
        <w:t xml:space="preserve"> (AMT)</w:t>
      </w:r>
      <w:r w:rsidR="00143A89">
        <w:t>,</w:t>
      </w:r>
      <w:r w:rsidR="00D43BD6" w:rsidRPr="00773B5C">
        <w:t xml:space="preserve"> </w:t>
      </w:r>
      <w:r w:rsidR="003D2EB3" w:rsidRPr="00773B5C">
        <w:t xml:space="preserve">are both </w:t>
      </w:r>
      <w:r w:rsidR="001E3841" w:rsidRPr="00773B5C">
        <w:t>online platform labor marketplaces</w:t>
      </w:r>
      <w:r w:rsidR="00E1701B" w:rsidRPr="00773B5C">
        <w:t xml:space="preserve"> that connect workers with employers’ </w:t>
      </w:r>
      <w:r w:rsidR="00780714" w:rsidRPr="00773B5C">
        <w:t xml:space="preserve">short-term </w:t>
      </w:r>
      <w:r w:rsidR="00E1701B" w:rsidRPr="00773B5C">
        <w:t>jobs online</w:t>
      </w:r>
      <w:r w:rsidR="00381D19" w:rsidRPr="00773B5C">
        <w:t>.</w:t>
      </w:r>
      <w:r w:rsidR="00B513A8">
        <w:rPr>
          <w:rStyle w:val="EndnoteReference"/>
        </w:rPr>
        <w:endnoteReference w:id="4"/>
      </w:r>
      <w:r w:rsidR="00381D19" w:rsidRPr="00773B5C">
        <w:t xml:space="preserve"> </w:t>
      </w:r>
      <w:proofErr w:type="spellStart"/>
      <w:r w:rsidR="00E1701B" w:rsidRPr="00773B5C">
        <w:t>Elance</w:t>
      </w:r>
      <w:proofErr w:type="spellEnd"/>
      <w:r w:rsidR="006F5F37" w:rsidRPr="00773B5C">
        <w:t xml:space="preserve"> </w:t>
      </w:r>
      <w:r w:rsidR="009502A5" w:rsidRPr="00773B5C">
        <w:lastRenderedPageBreak/>
        <w:t xml:space="preserve">is </w:t>
      </w:r>
      <w:r w:rsidR="007A1B50" w:rsidRPr="00773B5C">
        <w:t xml:space="preserve">a particularly relevant </w:t>
      </w:r>
      <w:r w:rsidR="00EE2D54" w:rsidRPr="00773B5C">
        <w:t xml:space="preserve">gig </w:t>
      </w:r>
      <w:r w:rsidR="007A1B50" w:rsidRPr="00773B5C">
        <w:t>labor marketplace</w:t>
      </w:r>
      <w:r w:rsidR="00542DFA" w:rsidRPr="00773B5C">
        <w:t xml:space="preserve">. </w:t>
      </w:r>
      <w:r w:rsidR="00D43BD6" w:rsidRPr="00773B5C">
        <w:t>I</w:t>
      </w:r>
      <w:r w:rsidR="007A1B50" w:rsidRPr="00773B5C">
        <w:t xml:space="preserve">t is </w:t>
      </w:r>
      <w:r w:rsidR="009502A5" w:rsidRPr="00773B5C">
        <w:t xml:space="preserve">commonly cited as one of the </w:t>
      </w:r>
      <w:r w:rsidR="00CB2D95" w:rsidRPr="00773B5C">
        <w:t xml:space="preserve">gig economy </w:t>
      </w:r>
      <w:r w:rsidR="009502A5" w:rsidRPr="00773B5C">
        <w:t>platforms that will reshape the nature of companies’</w:t>
      </w:r>
      <w:r w:rsidR="00B770AF" w:rsidRPr="00773B5C">
        <w:t xml:space="preserve"> workforces</w:t>
      </w:r>
      <w:r w:rsidR="00E063AA" w:rsidRPr="00773B5C">
        <w:t>, as the freelance economy continues to grow and increasingly relies on online resources to connect to employers</w:t>
      </w:r>
      <w:r w:rsidR="00AE5812" w:rsidRPr="00773B5C">
        <w:t xml:space="preserve"> (Malone </w:t>
      </w:r>
      <w:r w:rsidR="008859B0" w:rsidRPr="00773B5C">
        <w:t xml:space="preserve">&amp; </w:t>
      </w:r>
      <w:r w:rsidR="00AE5812" w:rsidRPr="00773B5C">
        <w:t>Laubacher, 1998).</w:t>
      </w:r>
      <w:r w:rsidR="00635A60" w:rsidRPr="00773B5C">
        <w:rPr>
          <w:rStyle w:val="EndnoteReference"/>
        </w:rPr>
        <w:endnoteReference w:id="5"/>
      </w:r>
      <w:r w:rsidR="00635A60" w:rsidRPr="00773B5C">
        <w:t xml:space="preserve"> </w:t>
      </w:r>
      <w:r w:rsidR="00B770AF" w:rsidRPr="00773B5C">
        <w:t>These are thus p</w:t>
      </w:r>
      <w:r w:rsidR="009502A5" w:rsidRPr="00773B5C">
        <w:t>rime setting</w:t>
      </w:r>
      <w:r w:rsidR="00586259" w:rsidRPr="00773B5C">
        <w:t>s</w:t>
      </w:r>
      <w:r w:rsidR="009502A5" w:rsidRPr="00773B5C">
        <w:t xml:space="preserve"> in which to study gig workers’ response to employer</w:t>
      </w:r>
      <w:r w:rsidR="006E6E9B" w:rsidRPr="00773B5C">
        <w:t>-level characteristics such as</w:t>
      </w:r>
      <w:r w:rsidR="009502A5" w:rsidRPr="00773B5C">
        <w:t xml:space="preserve"> </w:t>
      </w:r>
      <w:r w:rsidR="00E063AA" w:rsidRPr="00773B5C">
        <w:t>charitable giving</w:t>
      </w:r>
      <w:r w:rsidR="00381D19" w:rsidRPr="00773B5C">
        <w:t xml:space="preserve">.  </w:t>
      </w:r>
    </w:p>
    <w:p w14:paraId="2220FD26" w14:textId="5163147F" w:rsidR="00ED374F" w:rsidRPr="00773B5C" w:rsidRDefault="00386F5D" w:rsidP="00455946">
      <w:pPr>
        <w:spacing w:line="480" w:lineRule="auto"/>
        <w:ind w:firstLine="720"/>
        <w:jc w:val="both"/>
      </w:pPr>
      <w:r w:rsidRPr="00773B5C">
        <w:t>After h</w:t>
      </w:r>
      <w:r w:rsidR="00EC175C" w:rsidRPr="00773B5C">
        <w:t>iring gig workers for short-term jobs on the</w:t>
      </w:r>
      <w:r w:rsidR="001547E4" w:rsidRPr="00773B5C">
        <w:t>se</w:t>
      </w:r>
      <w:r w:rsidR="00EC175C" w:rsidRPr="00773B5C">
        <w:t xml:space="preserve"> online labor platforms, I randomly assigned </w:t>
      </w:r>
      <w:r w:rsidR="003C3535" w:rsidRPr="00773B5C">
        <w:t>whether</w:t>
      </w:r>
      <w:r w:rsidR="00EC175C" w:rsidRPr="00773B5C">
        <w:t xml:space="preserve"> they received information about</w:t>
      </w:r>
      <w:r w:rsidR="00AE2815" w:rsidRPr="00773B5C">
        <w:t xml:space="preserve"> their</w:t>
      </w:r>
      <w:r w:rsidR="00EC175C" w:rsidRPr="00773B5C">
        <w:t xml:space="preserve"> employer</w:t>
      </w:r>
      <w:r w:rsidR="00AE2815" w:rsidRPr="00773B5C">
        <w:t>’s</w:t>
      </w:r>
      <w:r w:rsidR="00EC175C" w:rsidRPr="00773B5C">
        <w:t xml:space="preserve"> </w:t>
      </w:r>
      <w:r w:rsidR="00E063AA" w:rsidRPr="00773B5C">
        <w:t>charitable giving</w:t>
      </w:r>
      <w:r w:rsidR="00EC175C" w:rsidRPr="00773B5C">
        <w:t xml:space="preserve">, and then observed the effect of this </w:t>
      </w:r>
      <w:r w:rsidR="00E063AA" w:rsidRPr="00773B5C">
        <w:t>charitable giving</w:t>
      </w:r>
      <w:r w:rsidR="00EC175C" w:rsidRPr="00773B5C">
        <w:t xml:space="preserve"> message on </w:t>
      </w:r>
      <w:r w:rsidR="00E965D2" w:rsidRPr="00773B5C">
        <w:t xml:space="preserve">a type of </w:t>
      </w:r>
      <w:r w:rsidR="00BA0134" w:rsidRPr="00773B5C">
        <w:t xml:space="preserve">on-the-job </w:t>
      </w:r>
      <w:r w:rsidR="00EC175C" w:rsidRPr="00773B5C">
        <w:t>performance</w:t>
      </w:r>
      <w:r w:rsidR="00E965D2" w:rsidRPr="00773B5C">
        <w:t>:</w:t>
      </w:r>
      <w:r w:rsidRPr="00773B5C">
        <w:t xml:space="preserve"> </w:t>
      </w:r>
      <w:r w:rsidR="00EC175C" w:rsidRPr="00773B5C">
        <w:t>their willingness to complete extra work</w:t>
      </w:r>
      <w:r w:rsidR="00E965D2" w:rsidRPr="00773B5C">
        <w:t xml:space="preserve"> unrequired for payment</w:t>
      </w:r>
      <w:r w:rsidR="00381D19" w:rsidRPr="00773B5C">
        <w:t xml:space="preserve">.  </w:t>
      </w:r>
      <w:r w:rsidR="00EC175C" w:rsidRPr="00773B5C">
        <w:t xml:space="preserve">I found that receiving information about their employer’s </w:t>
      </w:r>
      <w:r w:rsidR="008312D6" w:rsidRPr="00773B5C">
        <w:t>charitable giving</w:t>
      </w:r>
      <w:r w:rsidR="006E6E9B" w:rsidRPr="00773B5C">
        <w:t xml:space="preserve"> caused</w:t>
      </w:r>
      <w:r w:rsidR="00EC175C" w:rsidRPr="00773B5C">
        <w:t xml:space="preserve"> </w:t>
      </w:r>
      <w:r w:rsidR="009D24CF" w:rsidRPr="00773B5C">
        <w:t xml:space="preserve">gig workers to complete a statistically </w:t>
      </w:r>
      <w:r w:rsidR="006237EF" w:rsidRPr="00773B5C">
        <w:t>significant</w:t>
      </w:r>
      <w:r w:rsidR="009D24CF" w:rsidRPr="00773B5C">
        <w:t xml:space="preserve"> higher quantity of extra work </w:t>
      </w:r>
      <w:r w:rsidR="007148F6" w:rsidRPr="00773B5C">
        <w:t>unrequired for payment in the AMT setting. In the Elance setting, main effect</w:t>
      </w:r>
      <w:r w:rsidR="00016912" w:rsidRPr="00773B5C">
        <w:t>s were directionally consistent</w:t>
      </w:r>
      <w:r w:rsidR="00ED779E">
        <w:t xml:space="preserve">, </w:t>
      </w:r>
      <w:r w:rsidR="009D24CF" w:rsidRPr="00773B5C">
        <w:t xml:space="preserve">but </w:t>
      </w:r>
      <w:r w:rsidR="00016912" w:rsidRPr="00773B5C">
        <w:t xml:space="preserve">only </w:t>
      </w:r>
      <w:r w:rsidR="00AF2EF8">
        <w:t xml:space="preserve">marginally </w:t>
      </w:r>
      <w:r w:rsidR="007148F6" w:rsidRPr="00773B5C">
        <w:t>statistically significant</w:t>
      </w:r>
      <w:r w:rsidR="00016912" w:rsidRPr="00773B5C">
        <w:t xml:space="preserve"> with the inclusion of control variables</w:t>
      </w:r>
      <w:r w:rsidR="009D24CF" w:rsidRPr="00773B5C">
        <w:t xml:space="preserve">. I found that </w:t>
      </w:r>
      <w:r w:rsidR="00EC175C" w:rsidRPr="00773B5C">
        <w:t>prosocially-oriented</w:t>
      </w:r>
      <w:r w:rsidR="008312D6" w:rsidRPr="00773B5C">
        <w:t xml:space="preserve"> </w:t>
      </w:r>
      <w:r w:rsidR="00CD140B" w:rsidRPr="00773B5C">
        <w:t xml:space="preserve">gig </w:t>
      </w:r>
      <w:r w:rsidR="009D24CF" w:rsidRPr="00773B5C">
        <w:t xml:space="preserve">workers </w:t>
      </w:r>
      <w:r w:rsidR="00CD140B" w:rsidRPr="00773B5C">
        <w:t xml:space="preserve">were most responsive to the charitable giving message </w:t>
      </w:r>
      <w:r w:rsidR="009D24CF" w:rsidRPr="00773B5C">
        <w:t xml:space="preserve">in the </w:t>
      </w:r>
      <w:proofErr w:type="spellStart"/>
      <w:r w:rsidR="009D24CF" w:rsidRPr="00773B5C">
        <w:t>Elance</w:t>
      </w:r>
      <w:proofErr w:type="spellEnd"/>
      <w:r w:rsidR="009D24CF" w:rsidRPr="00773B5C">
        <w:t xml:space="preserve"> setting, with </w:t>
      </w:r>
      <w:r w:rsidR="00AF2EF8">
        <w:t xml:space="preserve">directionally </w:t>
      </w:r>
      <w:r w:rsidR="00CD140B" w:rsidRPr="00773B5C">
        <w:t xml:space="preserve">similar, but only marginally statistically significant, </w:t>
      </w:r>
      <w:r w:rsidR="003A42F6">
        <w:t xml:space="preserve">interaction </w:t>
      </w:r>
      <w:r w:rsidR="009D24CF" w:rsidRPr="00773B5C">
        <w:t xml:space="preserve">effects in the </w:t>
      </w:r>
      <w:r w:rsidR="00CD140B" w:rsidRPr="00773B5C">
        <w:t>AMT</w:t>
      </w:r>
      <w:r w:rsidR="009D24CF" w:rsidRPr="00773B5C">
        <w:t xml:space="preserve"> setting. </w:t>
      </w:r>
    </w:p>
    <w:p w14:paraId="5CF16029" w14:textId="5C2B4824" w:rsidR="00EC175C" w:rsidRPr="00773B5C" w:rsidRDefault="00ED374F" w:rsidP="00455946">
      <w:pPr>
        <w:spacing w:line="480" w:lineRule="auto"/>
        <w:ind w:firstLine="720"/>
        <w:jc w:val="both"/>
      </w:pPr>
      <w:r w:rsidRPr="00773B5C">
        <w:t xml:space="preserve">In a follow-up </w:t>
      </w:r>
      <w:r w:rsidR="000041E7">
        <w:t xml:space="preserve">vignette </w:t>
      </w:r>
      <w:r w:rsidRPr="00773B5C">
        <w:t xml:space="preserve">experiment on AMT, I explore </w:t>
      </w:r>
      <w:r w:rsidR="00542DFA" w:rsidRPr="00773B5C">
        <w:t>whether sharing</w:t>
      </w:r>
      <w:r w:rsidRPr="00773B5C">
        <w:t xml:space="preserve"> information about </w:t>
      </w:r>
      <w:r w:rsidR="00CA51F2">
        <w:t xml:space="preserve">employer </w:t>
      </w:r>
      <w:r w:rsidRPr="00773B5C">
        <w:t xml:space="preserve">charitable giving </w:t>
      </w:r>
      <w:r w:rsidR="00542DFA" w:rsidRPr="00773B5C">
        <w:t xml:space="preserve">influences </w:t>
      </w:r>
      <w:r w:rsidR="000F45FE">
        <w:t xml:space="preserve">how </w:t>
      </w:r>
      <w:r w:rsidR="00542DFA" w:rsidRPr="00773B5C">
        <w:t xml:space="preserve">close </w:t>
      </w:r>
      <w:r w:rsidR="000F45FE">
        <w:t>workers</w:t>
      </w:r>
      <w:r w:rsidR="00542DFA" w:rsidRPr="00773B5C">
        <w:t xml:space="preserve"> feel to their gig employer.</w:t>
      </w:r>
      <w:r w:rsidR="003C7A1C" w:rsidRPr="00773B5C">
        <w:t xml:space="preserve"> Given that gig and virtual workers feel distant from the</w:t>
      </w:r>
      <w:r w:rsidR="00BC4C81" w:rsidRPr="00773B5C">
        <w:t>i</w:t>
      </w:r>
      <w:r w:rsidR="003C7A1C" w:rsidRPr="00773B5C">
        <w:t xml:space="preserve">r employers </w:t>
      </w:r>
      <w:r w:rsidR="00AB0BB6">
        <w:t xml:space="preserve">on average </w:t>
      </w:r>
      <w:r w:rsidR="003C7A1C" w:rsidRPr="00773B5C">
        <w:t>(</w:t>
      </w:r>
      <w:r w:rsidR="00BC4C81" w:rsidRPr="00773B5C">
        <w:t>Shamir &amp; Salomon, 1985; Wi</w:t>
      </w:r>
      <w:r w:rsidR="00DB49DE" w:rsidRPr="00773B5C">
        <w:t>e</w:t>
      </w:r>
      <w:r w:rsidR="00BC4C81" w:rsidRPr="00773B5C">
        <w:t>senfeld, Raghuram, &amp; Garud, 2001</w:t>
      </w:r>
      <w:r w:rsidR="003C7A1C" w:rsidRPr="00773B5C">
        <w:t xml:space="preserve">), </w:t>
      </w:r>
      <w:r w:rsidR="009160C9">
        <w:t xml:space="preserve">and </w:t>
      </w:r>
      <w:r w:rsidR="00CA51F2">
        <w:t>that this perception of distance</w:t>
      </w:r>
      <w:r w:rsidR="009160C9">
        <w:t xml:space="preserve"> </w:t>
      </w:r>
      <w:r w:rsidR="00CA51F2">
        <w:t>common in</w:t>
      </w:r>
      <w:r w:rsidR="009160C9">
        <w:t xml:space="preserve"> gig work is purported to decrease </w:t>
      </w:r>
      <w:r w:rsidR="00695BC4">
        <w:t xml:space="preserve">motivation and </w:t>
      </w:r>
      <w:r w:rsidR="009160C9">
        <w:t xml:space="preserve">identification </w:t>
      </w:r>
      <w:r w:rsidR="00CA51F2">
        <w:t xml:space="preserve">with one’s employer </w:t>
      </w:r>
      <w:r w:rsidR="009160C9">
        <w:t>(</w:t>
      </w:r>
      <w:proofErr w:type="spellStart"/>
      <w:r w:rsidR="009160C9">
        <w:t>Bartel</w:t>
      </w:r>
      <w:proofErr w:type="spellEnd"/>
      <w:r w:rsidR="009160C9">
        <w:t xml:space="preserve"> et al., 2012; Friedman, 2014; Wiesenfeld et al., 2001), </w:t>
      </w:r>
      <w:r w:rsidR="003C7A1C" w:rsidRPr="00773B5C">
        <w:t xml:space="preserve">decreasing the perception of distance from and increasing the perception of closeness to </w:t>
      </w:r>
      <w:r w:rsidR="00AB0BB6">
        <w:t xml:space="preserve">the gig </w:t>
      </w:r>
      <w:r w:rsidR="003C7A1C" w:rsidRPr="00773B5C">
        <w:t xml:space="preserve">employer could be one important </w:t>
      </w:r>
      <w:r w:rsidR="00AB0BB6">
        <w:t xml:space="preserve">process </w:t>
      </w:r>
      <w:r w:rsidR="003C7A1C" w:rsidRPr="00773B5C">
        <w:t xml:space="preserve">through which sharing information about the employer’s charitable giving </w:t>
      </w:r>
      <w:r w:rsidR="00AB0BB6">
        <w:t>positively influences</w:t>
      </w:r>
      <w:r w:rsidR="003C7A1C" w:rsidRPr="00773B5C">
        <w:t xml:space="preserve"> gig </w:t>
      </w:r>
      <w:r w:rsidR="003C7A1C" w:rsidRPr="00773B5C">
        <w:lastRenderedPageBreak/>
        <w:t xml:space="preserve">workers. </w:t>
      </w:r>
      <w:r w:rsidR="00542DFA" w:rsidRPr="00773B5C">
        <w:t xml:space="preserve"> I</w:t>
      </w:r>
      <w:r w:rsidR="00AB0BB6">
        <w:t>n this follow-up experiment, I</w:t>
      </w:r>
      <w:r w:rsidR="00542DFA" w:rsidRPr="00773B5C">
        <w:t xml:space="preserve"> find </w:t>
      </w:r>
      <w:r w:rsidR="007256D5">
        <w:t>support</w:t>
      </w:r>
      <w:r w:rsidR="00147C81">
        <w:t xml:space="preserve"> that</w:t>
      </w:r>
      <w:r w:rsidR="00542DFA" w:rsidRPr="00773B5C">
        <w:t xml:space="preserve"> learning about a gig employer’s charitable giving program increases the perceived feeling of closeness towards the gig employer</w:t>
      </w:r>
      <w:r w:rsidR="003C7A1C" w:rsidRPr="00773B5C">
        <w:t>. Furthermore, I find</w:t>
      </w:r>
      <w:r w:rsidR="00542DFA" w:rsidRPr="00773B5C">
        <w:t xml:space="preserve"> that this effect is greater if the gig worker originally felt distant from (as opposed to already fe</w:t>
      </w:r>
      <w:r w:rsidR="00E22F4D" w:rsidRPr="00773B5C">
        <w:t>l</w:t>
      </w:r>
      <w:r w:rsidR="00542DFA" w:rsidRPr="00773B5C">
        <w:t>t close to) the gig employer.</w:t>
      </w:r>
      <w:r w:rsidRPr="00773B5C">
        <w:t xml:space="preserve"> </w:t>
      </w:r>
      <w:r w:rsidR="00542DFA" w:rsidRPr="00773B5C">
        <w:t>Given that gig workers likely fe</w:t>
      </w:r>
      <w:r w:rsidR="000A7AC3" w:rsidRPr="00773B5C">
        <w:t xml:space="preserve">el closer to their gig employers on </w:t>
      </w:r>
      <w:r w:rsidR="00542DFA" w:rsidRPr="00773B5C">
        <w:t>platform</w:t>
      </w:r>
      <w:r w:rsidR="000A7AC3" w:rsidRPr="00773B5C">
        <w:t>s that enable and encourage communication</w:t>
      </w:r>
      <w:r w:rsidR="00542DFA" w:rsidRPr="00773B5C">
        <w:t xml:space="preserve"> </w:t>
      </w:r>
      <w:r w:rsidR="000A7AC3" w:rsidRPr="00773B5C">
        <w:t>(</w:t>
      </w:r>
      <w:r w:rsidR="00542DFA" w:rsidRPr="00773B5C">
        <w:t>like Elance</w:t>
      </w:r>
      <w:r w:rsidR="000A7AC3" w:rsidRPr="00773B5C">
        <w:t>)</w:t>
      </w:r>
      <w:r w:rsidR="00542DFA" w:rsidRPr="00773B5C">
        <w:t xml:space="preserve"> as opposed to </w:t>
      </w:r>
      <w:r w:rsidR="000A7AC3" w:rsidRPr="00773B5C">
        <w:t xml:space="preserve">platforms which do not (like </w:t>
      </w:r>
      <w:r w:rsidR="00542DFA" w:rsidRPr="00773B5C">
        <w:t>AMT</w:t>
      </w:r>
      <w:r w:rsidR="000A7AC3" w:rsidRPr="00773B5C">
        <w:t>)</w:t>
      </w:r>
      <w:r w:rsidR="00542DFA" w:rsidRPr="00773B5C">
        <w:t>, this finding helps shed light on a possible explanation for the</w:t>
      </w:r>
      <w:r w:rsidRPr="00773B5C">
        <w:t xml:space="preserve"> asymmetry in the main </w:t>
      </w:r>
      <w:r w:rsidR="00381FDE" w:rsidRPr="00773B5C">
        <w:t xml:space="preserve">field experimental </w:t>
      </w:r>
      <w:r w:rsidRPr="00773B5C">
        <w:t xml:space="preserve">results across the two </w:t>
      </w:r>
      <w:r w:rsidR="00381FDE" w:rsidRPr="00773B5C">
        <w:t xml:space="preserve">gig worker </w:t>
      </w:r>
      <w:r w:rsidRPr="00773B5C">
        <w:t>settings.</w:t>
      </w:r>
      <w:r w:rsidR="00381FDE" w:rsidRPr="00773B5C">
        <w:t xml:space="preserve"> </w:t>
      </w:r>
      <w:r w:rsidR="00774C70">
        <w:t xml:space="preserve"> </w:t>
      </w:r>
    </w:p>
    <w:p w14:paraId="2CB6B27C" w14:textId="21A9D6D1" w:rsidR="007846BC" w:rsidRDefault="00BD4E76" w:rsidP="003A42F6">
      <w:pPr>
        <w:spacing w:line="480" w:lineRule="auto"/>
        <w:ind w:firstLine="720"/>
        <w:jc w:val="both"/>
      </w:pPr>
      <w:r w:rsidRPr="00773B5C">
        <w:t xml:space="preserve">This paper responds to a call for the increased use of field experiments in strategy-related research (Chatterji, Findley, Jensen, Meier, &amp; Nielson, 2016), as well as in research related to sustainable development and social responsibility in organizations (Delmas &amp; Aragon-Correa, 2016; Zollo, Cennamo, &amp; Neumann, 2013). </w:t>
      </w:r>
      <w:r w:rsidR="003A42F6">
        <w:t xml:space="preserve">To investigate whether and how corporate philanthropy influences gig worker behavior, </w:t>
      </w:r>
      <w:r w:rsidR="00381FDE" w:rsidRPr="00773B5C">
        <w:t>I employ both “strategy</w:t>
      </w:r>
      <w:r w:rsidR="003C7A1C" w:rsidRPr="00773B5C">
        <w:t>” field experiments</w:t>
      </w:r>
      <w:r w:rsidR="007256D5">
        <w:t xml:space="preserve">, </w:t>
      </w:r>
      <w:r w:rsidR="00381FDE" w:rsidRPr="00773B5C">
        <w:t xml:space="preserve">designed to </w:t>
      </w:r>
      <w:r w:rsidR="003C7A1C" w:rsidRPr="00773B5C">
        <w:t>evaluate</w:t>
      </w:r>
      <w:r w:rsidR="00381FDE" w:rsidRPr="00773B5C">
        <w:t xml:space="preserve"> main </w:t>
      </w:r>
      <w:r w:rsidR="003C7A1C" w:rsidRPr="00773B5C">
        <w:t xml:space="preserve">treatment </w:t>
      </w:r>
      <w:r w:rsidR="00381FDE" w:rsidRPr="00773B5C">
        <w:t>effects on outcomes</w:t>
      </w:r>
      <w:r w:rsidR="003C7A1C" w:rsidRPr="00773B5C">
        <w:t xml:space="preserve"> of import</w:t>
      </w:r>
      <w:r w:rsidR="003A42F6">
        <w:t xml:space="preserve">, </w:t>
      </w:r>
      <w:r w:rsidR="00381FDE" w:rsidRPr="00773B5C">
        <w:t xml:space="preserve">and </w:t>
      </w:r>
      <w:r w:rsidR="003C7A1C" w:rsidRPr="00773B5C">
        <w:t xml:space="preserve">a </w:t>
      </w:r>
      <w:r w:rsidR="00381FDE" w:rsidRPr="00773B5C">
        <w:t>“process”</w:t>
      </w:r>
      <w:r w:rsidR="003C7A1C" w:rsidRPr="00773B5C">
        <w:t xml:space="preserve"> experiment</w:t>
      </w:r>
      <w:r w:rsidR="007256D5">
        <w:t xml:space="preserve">, </w:t>
      </w:r>
      <w:r w:rsidR="00381FDE" w:rsidRPr="00773B5C">
        <w:t xml:space="preserve">designed to </w:t>
      </w:r>
      <w:r w:rsidR="003C7A1C" w:rsidRPr="00773B5C">
        <w:t>shed light on a</w:t>
      </w:r>
      <w:r w:rsidR="00CA6A66" w:rsidRPr="00773B5C">
        <w:t xml:space="preserve"> </w:t>
      </w:r>
      <w:r w:rsidR="003C7A1C" w:rsidRPr="00773B5C">
        <w:t xml:space="preserve">process </w:t>
      </w:r>
      <w:r w:rsidR="003A42F6">
        <w:t xml:space="preserve">or mechanism behind the </w:t>
      </w:r>
      <w:r w:rsidR="003C7A1C" w:rsidRPr="00773B5C">
        <w:t xml:space="preserve">main </w:t>
      </w:r>
      <w:r w:rsidR="003A42F6">
        <w:t xml:space="preserve">treatment </w:t>
      </w:r>
      <w:r w:rsidR="003C7A1C" w:rsidRPr="00773B5C">
        <w:t>effect</w:t>
      </w:r>
      <w:r w:rsidR="003A42F6">
        <w:t>s</w:t>
      </w:r>
      <w:r w:rsidR="003C7A1C" w:rsidRPr="00773B5C">
        <w:t xml:space="preserve"> </w:t>
      </w:r>
      <w:r w:rsidR="003A42F6">
        <w:t>of interest</w:t>
      </w:r>
      <w:r w:rsidR="003C7A1C" w:rsidRPr="00773B5C">
        <w:t xml:space="preserve"> </w:t>
      </w:r>
      <w:r w:rsidR="007256D5">
        <w:t>(</w:t>
      </w:r>
      <w:proofErr w:type="spellStart"/>
      <w:r w:rsidR="00381FDE" w:rsidRPr="00773B5C">
        <w:t>Chatterji</w:t>
      </w:r>
      <w:proofErr w:type="spellEnd"/>
      <w:r w:rsidR="00381FDE" w:rsidRPr="00773B5C">
        <w:t xml:space="preserve"> et al.</w:t>
      </w:r>
      <w:r w:rsidR="007256D5">
        <w:t xml:space="preserve">, </w:t>
      </w:r>
      <w:r w:rsidR="00CA6A66" w:rsidRPr="00773B5C">
        <w:t>2016</w:t>
      </w:r>
      <w:r w:rsidR="00381FDE" w:rsidRPr="00773B5C">
        <w:t>)</w:t>
      </w:r>
      <w:r w:rsidR="003A42F6">
        <w:t>.</w:t>
      </w:r>
    </w:p>
    <w:p w14:paraId="25808DD4" w14:textId="7FEFDF54" w:rsidR="005F2E01" w:rsidRPr="00773B5C" w:rsidRDefault="00E1701B" w:rsidP="00BD4E76">
      <w:pPr>
        <w:spacing w:line="480" w:lineRule="auto"/>
        <w:ind w:firstLine="720"/>
        <w:jc w:val="both"/>
      </w:pPr>
      <w:r w:rsidRPr="00773B5C">
        <w:t xml:space="preserve">By examining the response of </w:t>
      </w:r>
      <w:r w:rsidR="00175085" w:rsidRPr="00773B5C">
        <w:t>gig</w:t>
      </w:r>
      <w:r w:rsidRPr="00773B5C">
        <w:t xml:space="preserve"> workers to an employer-level input, this paper contributes to the nascent strategic human capital literature examining the motivation and strategic management of </w:t>
      </w:r>
      <w:r w:rsidR="00B770AF" w:rsidRPr="00773B5C">
        <w:t>non-traditional</w:t>
      </w:r>
      <w:r w:rsidRPr="00773B5C">
        <w:t xml:space="preserve"> workers for organizational effectiveness and competitive advantage (Bartel et al.</w:t>
      </w:r>
      <w:r w:rsidR="00563EF3" w:rsidRPr="00773B5C">
        <w:t>,</w:t>
      </w:r>
      <w:r w:rsidRPr="00773B5C">
        <w:t xml:space="preserve"> 201</w:t>
      </w:r>
      <w:r w:rsidR="00403689" w:rsidRPr="00773B5C">
        <w:t>2</w:t>
      </w:r>
      <w:r w:rsidR="00563EF3" w:rsidRPr="00773B5C">
        <w:t>;</w:t>
      </w:r>
      <w:r w:rsidRPr="00773B5C">
        <w:t xml:space="preserve"> Chesbrough </w:t>
      </w:r>
      <w:r w:rsidR="00563EF3" w:rsidRPr="00773B5C">
        <w:t>&amp;</w:t>
      </w:r>
      <w:r w:rsidR="002C4E59" w:rsidRPr="00773B5C">
        <w:t xml:space="preserve"> Teece</w:t>
      </w:r>
      <w:r w:rsidR="00563EF3" w:rsidRPr="00773B5C">
        <w:t>,</w:t>
      </w:r>
      <w:r w:rsidRPr="00773B5C">
        <w:t xml:space="preserve"> </w:t>
      </w:r>
      <w:r w:rsidR="00923ACF" w:rsidRPr="00773B5C">
        <w:t>1998</w:t>
      </w:r>
      <w:r w:rsidR="00563EF3" w:rsidRPr="00773B5C">
        <w:t>;</w:t>
      </w:r>
      <w:r w:rsidRPr="00773B5C">
        <w:t xml:space="preserve"> Gibson </w:t>
      </w:r>
      <w:r w:rsidR="00563EF3" w:rsidRPr="00773B5C">
        <w:t>&amp;</w:t>
      </w:r>
      <w:r w:rsidRPr="00773B5C">
        <w:t xml:space="preserve"> Cohen</w:t>
      </w:r>
      <w:r w:rsidR="00563EF3" w:rsidRPr="00773B5C">
        <w:t>,</w:t>
      </w:r>
      <w:r w:rsidRPr="00773B5C">
        <w:t xml:space="preserve"> 2003</w:t>
      </w:r>
      <w:r w:rsidR="00563EF3" w:rsidRPr="00773B5C">
        <w:t>;</w:t>
      </w:r>
      <w:r w:rsidRPr="00773B5C">
        <w:t xml:space="preserve"> Kirkman et al.</w:t>
      </w:r>
      <w:r w:rsidR="0022247C" w:rsidRPr="00773B5C">
        <w:t>,</w:t>
      </w:r>
      <w:r w:rsidRPr="00773B5C">
        <w:t xml:space="preserve"> 2004</w:t>
      </w:r>
      <w:r w:rsidR="0022247C" w:rsidRPr="00773B5C">
        <w:t>;</w:t>
      </w:r>
      <w:r w:rsidRPr="00773B5C">
        <w:t xml:space="preserve"> Wiesenfeld et al.</w:t>
      </w:r>
      <w:r w:rsidR="0022247C" w:rsidRPr="00773B5C">
        <w:t>,</w:t>
      </w:r>
      <w:r w:rsidRPr="00773B5C">
        <w:t xml:space="preserve"> 2001)</w:t>
      </w:r>
      <w:r w:rsidR="00381D19" w:rsidRPr="00773B5C">
        <w:t xml:space="preserve">.  </w:t>
      </w:r>
      <w:r w:rsidRPr="00773B5C">
        <w:t xml:space="preserve">It has been noted that there are very few empirical studies examining how employers can effectively motivate and manage non-traditional workers despite the increasing prevalence of this type of worker </w:t>
      </w:r>
      <w:r w:rsidRPr="00773B5C">
        <w:fldChar w:fldCharType="begin"/>
      </w:r>
      <w:r w:rsidRPr="00773B5C">
        <w:instrText xml:space="preserve"> ADDIN PAPERS2_CITATIONS &lt;citation&gt;&lt;uuid&gt;3A07D3CC-D1F5-43BE-A335-28C99C7C561F&lt;/uuid&gt;&lt;priority&gt;0&lt;/priority&gt;&lt;publications&gt;&lt;publication&gt;&lt;uuid&gt;0E1A73A7-FD25-4C16-B2F2-92EDC86E67E4&lt;/uuid&gt;&lt;volume&gt;30&lt;/volume&gt;&lt;doi&gt;10.1016/j.jm.2004.05.002&lt;/doi&gt;&lt;startpage&gt;805&lt;/startpage&gt;&lt;publication_date&gt;99200412011200000000222000&lt;/publication_date&gt;&lt;url&gt;http://linkinghub.elsevier.com/retrieve/pii/S0149206304000649&lt;/url&gt;&lt;type&gt;400&lt;/type&gt;&lt;title&gt;Virtual Teams: What Do We Know and Where Do We Go From Here?&lt;/title&gt;&lt;publisher&gt;SAGE Publications&lt;/publisher&gt;&lt;number&gt;6&lt;/number&gt;&lt;subtype&gt;400&lt;/subtype&gt;&lt;endpage&gt;835&lt;/endpage&gt;&lt;bundle&gt;&lt;publication&gt;&lt;title&gt;Journal of Management&lt;/title&gt;&lt;type&gt;-100&lt;/type&gt;&lt;subtype&gt;-100&lt;/subtype&gt;&lt;uuid&gt;11C046B4-EE3D-479A-805B-F19E4CEBBAA2&lt;/uuid&gt;&lt;/publication&gt;&lt;/bundle&gt;&lt;authors&gt;&lt;author&gt;&lt;firstName&gt;Luis&lt;/firstName&gt;&lt;middleNames&gt;L&lt;/middleNames&gt;&lt;lastName&gt;Martins&lt;/lastName&gt;&lt;/author&gt;&lt;author&gt;&lt;firstName&gt;Lucy&lt;/firstName&gt;&lt;middleNames&gt;L&lt;/middleNames&gt;&lt;lastName&gt;Gilson&lt;/lastName&gt;&lt;/author&gt;&lt;author&gt;&lt;firstName&gt;M&lt;/firstName&gt;&lt;middleNames&gt;Travis&lt;/middleNames&gt;&lt;lastName&gt;Maynard&lt;/lastName&gt;&lt;/author&gt;&lt;/authors&gt;&lt;/publication&gt;&lt;/publications&gt;&lt;cites&gt;&lt;/cites&gt;&lt;/citation&gt;</w:instrText>
      </w:r>
      <w:r w:rsidRPr="00773B5C">
        <w:fldChar w:fldCharType="separate"/>
      </w:r>
      <w:r w:rsidRPr="00773B5C">
        <w:t>(Martins et al</w:t>
      </w:r>
      <w:r w:rsidR="0022247C" w:rsidRPr="00773B5C">
        <w:t xml:space="preserve">., </w:t>
      </w:r>
      <w:r w:rsidRPr="00773B5C">
        <w:t>2004)</w:t>
      </w:r>
      <w:r w:rsidRPr="00773B5C">
        <w:fldChar w:fldCharType="end"/>
      </w:r>
      <w:r w:rsidR="00381D19" w:rsidRPr="00773B5C">
        <w:t xml:space="preserve">.  </w:t>
      </w:r>
      <w:r w:rsidRPr="00773B5C">
        <w:t>Though some scholars have begun to examine the task- or team-specific characteristic</w:t>
      </w:r>
      <w:r w:rsidR="00175085" w:rsidRPr="00773B5C">
        <w:t xml:space="preserve">s that influence contingent workers’ </w:t>
      </w:r>
      <w:r w:rsidRPr="00773B5C">
        <w:lastRenderedPageBreak/>
        <w:t>performance</w:t>
      </w:r>
      <w:r w:rsidR="00985B0A" w:rsidRPr="00773B5C">
        <w:t>,</w:t>
      </w:r>
      <w:r w:rsidRPr="00773B5C">
        <w:t xml:space="preserve"> such as task type </w:t>
      </w:r>
      <w:r w:rsidRPr="00773B5C">
        <w:fldChar w:fldCharType="begin"/>
      </w:r>
      <w:r w:rsidRPr="00773B5C">
        <w:instrText xml:space="preserve"> ADDIN PAPERS2_CITATIONS &lt;citation&gt;&lt;uuid&gt;7FDE5AFE-83FA-4B5C-AF25-2D11A00C931A&lt;/uuid&gt;&lt;priority&gt;0&lt;/priority&gt;&lt;publications&gt;&lt;publication&gt;&lt;publication_date&gt;99199809011200000000222000&lt;/publication_date&gt;&lt;doi&gt;10.1287/mnsc.1998.44.issue-9;article:article:10.1287/mnsc.44.9.1263;wgroup:string:Publication&lt;/doi&gt;&lt;title&gt;Computer-Mediated Communication and Majority Influence: Assessing the Impact in an Individualistic and a Collectivistic Culture&lt;/title&gt;&lt;uuid&gt;626309D2-B744-4BCD-97CD-94ABDBFC5915&lt;/uuid&gt;&lt;subtype&gt;400&lt;/subtype&gt;&lt;publisher&gt;INFORMS&lt;/publisher&gt;&lt;type&gt;400&lt;/type&gt;&lt;url&gt;http://pubsonline.informs.org/doi/abs/10.1287/mnsc.44.9.1263&lt;/url&gt;&lt;bundle&gt;&lt;publication&gt;&lt;publisher&gt;INFORMS&lt;/publisher&gt;&lt;title&gt;Management Science&lt;/title&gt;&lt;type&gt;-100&lt;/type&gt;&lt;subtype&gt;-100&lt;/subtype&gt;&lt;uuid&gt;E70C5FC6-A451-4A71-AF04-BFBEA3FDAC8C&lt;/uuid&gt;&lt;/publication&gt;&lt;/bundle&gt;&lt;authors&gt;&lt;author&gt;&lt;firstName&gt;Bernard&lt;/firstName&gt;&lt;middleNames&gt;C Y&lt;/middleNames&gt;&lt;lastName&gt;Tan&lt;/lastName&gt;&lt;/author&gt;&lt;author&gt;&lt;firstName&gt;Kwok-Kee&lt;/firstName&gt;&lt;lastName&gt;Wei&lt;/lastName&gt;&lt;/author&gt;&lt;author&gt;&lt;firstName&gt;Richard&lt;/firstName&gt;&lt;middleNames&gt;T&lt;/middleNames&gt;&lt;lastName&gt;Watson&lt;/lastName&gt;&lt;/author&gt;&lt;author&gt;&lt;firstName&gt;Danial&lt;/firstName&gt;&lt;middleNames&gt;L&lt;/middleNames&gt;&lt;lastName&gt;Clapper&lt;/lastName&gt;&lt;/author&gt;&lt;author&gt;&lt;firstName&gt;Ephraim&lt;/firstName&gt;&lt;middleNames&gt;R&lt;/middleNames&gt;&lt;lastName&gt;McLean&lt;/lastName&gt;&lt;/author&gt;&lt;/authors&gt;&lt;/publication&gt;&lt;publication&gt;&lt;uuid&gt;B56E4F00-ED03-4E18-BDEB-C6819F588724&lt;/uuid&gt;&lt;volume&gt;79&lt;/volume&gt;&lt;doi&gt;10.1037/0021-9010.79.1.87&lt;/doi&gt;&lt;startpage&gt;87&lt;/startpage&gt;&lt;publication_date&gt;99199400001200000000200000&lt;/publication_date&gt;&lt;url&gt;http://doi.apa.org/getdoi.cfm?doi=10.1037/0021-9010.79.1.87&lt;/url&gt;&lt;type&gt;400&lt;/type&gt;&lt;title&gt;Does the medium matter? The interaction of task type and technology on group performance and member reactions.&lt;/title&gt;&lt;publisher&gt;American Psychological Association&lt;/publisher&gt;&lt;number&gt;1&lt;/number&gt;&lt;subtype&gt;400&lt;/subtype&gt;&lt;endpage&gt;97&lt;/endpage&gt;&lt;bundle&gt;&lt;publication&gt;&lt;title&gt;Journal of Applied Psychology&lt;/title&gt;&lt;type&gt;-100&lt;/type&gt;&lt;subtype&gt;-100&lt;/subtype&gt;&lt;uuid&gt;E17DF55C-CE1B-4AAD-B0AA-D83B180B876D&lt;/uuid&gt;&lt;/publication&gt;&lt;/bundle&gt;&lt;authors&gt;&lt;author&gt;&lt;firstName&gt;Susan&lt;/firstName&gt;&lt;middleNames&gt;G&lt;/middleNames&gt;&lt;lastName&gt;Straus&lt;/lastName&gt;&lt;/author&gt;&lt;author&gt;&lt;firstName&gt;Joseph&lt;/firstName&gt;&lt;middleNames&gt;E&lt;/middleNames&gt;&lt;lastName&gt;McGrath&lt;/lastName&gt;&lt;/author&gt;&lt;/authors&gt;&lt;/publication&gt;&lt;/publications&gt;&lt;cites&gt;&lt;/cites&gt;&lt;/citation&gt;</w:instrText>
      </w:r>
      <w:r w:rsidRPr="00773B5C">
        <w:fldChar w:fldCharType="separate"/>
      </w:r>
      <w:r w:rsidRPr="00773B5C">
        <w:t>(</w:t>
      </w:r>
      <w:r w:rsidR="00A72F60" w:rsidRPr="00773B5C">
        <w:t xml:space="preserve">Straus &amp; McGrath, 1994; </w:t>
      </w:r>
      <w:r w:rsidRPr="00773B5C">
        <w:t>Tan</w:t>
      </w:r>
      <w:r w:rsidR="0022247C" w:rsidRPr="00773B5C">
        <w:t>, Wei, Watson, Clapper, &amp; McLean,</w:t>
      </w:r>
      <w:r w:rsidRPr="00773B5C">
        <w:t xml:space="preserve"> 1998)</w:t>
      </w:r>
      <w:r w:rsidRPr="00773B5C">
        <w:fldChar w:fldCharType="end"/>
      </w:r>
      <w:r w:rsidRPr="00773B5C">
        <w:t xml:space="preserve">, communication context </w:t>
      </w:r>
      <w:r w:rsidRPr="00773B5C">
        <w:fldChar w:fldCharType="begin"/>
      </w:r>
      <w:r w:rsidRPr="00773B5C">
        <w:instrText xml:space="preserve"> ADDIN PAPERS2_CITATIONS &lt;citation&gt;&lt;uuid&gt;E9FD3BFA-780C-4AD8-A96F-1250DEA801D7&lt;/uuid&gt;&lt;priority&gt;0&lt;/priority&gt;&lt;publications&gt;&lt;publication&gt;&lt;volume&gt;6&lt;/volume&gt;&lt;publication_date&gt;99199508001200000000220000&lt;/publication_date&gt;&lt;number&gt;4&lt;/number&gt;&lt;doi&gt;10.1287/orsc.6.4.394&lt;/doi&gt;&lt;startpage&gt;394&lt;/startpage&gt;&lt;title&gt;Social Context and Interaction in Ongoing Computer-Supported Management Groups&lt;/title&gt;&lt;uuid&gt;43A375D7-A8F7-4B87-8A98-A529F2A024DA&lt;/uuid&gt;&lt;subtype&gt;400&lt;/subtype&gt;&lt;endpage&gt;422&lt;/endpage&gt;&lt;type&gt;400&lt;/type&gt;&lt;url&gt;http://pubsonline.informs.org/doi/abs/10.1287/orsc.6.4.394&lt;/url&gt;&lt;bundle&gt;&lt;publication&gt;&lt;publisher&gt;INFORMS&lt;/publisher&gt;&lt;title&gt;Organization Science&lt;/title&gt;&lt;type&gt;-100&lt;/type&gt;&lt;subtype&gt;-100&lt;/subtype&gt;&lt;uuid&gt;98BDD447-B791-4235-B4D3-319B5469B367&lt;/uuid&gt;&lt;/publication&gt;&lt;/bundle&gt;&lt;authors&gt;&lt;author&gt;&lt;firstName&gt;Michael&lt;/firstName&gt;&lt;middleNames&gt;H&lt;/middleNames&gt;&lt;lastName&gt;Zack&lt;/lastName&gt;&lt;/author&gt;&lt;author&gt;&lt;firstName&gt;James&lt;/firstName&gt;&lt;middleNames&gt;L&lt;/middleNames&gt;&lt;lastName&gt;McKenney&lt;/lastName&gt;&lt;/author&gt;&lt;/authors&gt;&lt;/publication&gt;&lt;publication&gt;&lt;uuid&gt;88B17DA1-AC9C-4FDA-961A-074B4897C6D3&lt;/uuid&gt;&lt;volume&gt;84&lt;/volume&gt;&lt;doi&gt;10.1037/0021-9010.84.4.632&lt;/doi&gt;&lt;startpage&gt;632&lt;/startpage&gt;&lt;publication_date&gt;99199900001200000000200000&lt;/publication_date&gt;&lt;url&gt;http://doi.apa.org/getdoi.cfm?doi=10.1037/0021-9010.84.4.632&lt;/url&gt;&lt;type&gt;400&lt;/type&gt;&lt;title&gt;Evaluating self and others in electronic and face-to-face groups.&lt;/title&gt;&lt;publisher&gt;American Psychological Association&lt;/publisher&gt;&lt;number&gt;4&lt;/number&gt;&lt;subtype&gt;400&lt;/subtype&gt;&lt;endpage&gt;639&lt;/endpage&gt;&lt;bundle&gt;&lt;publication&gt;&lt;title&gt;Journal of Applied Psychology&lt;/title&gt;&lt;type&gt;-100&lt;/type&gt;&lt;subtype&gt;-100&lt;/subtype&gt;&lt;uuid&gt;E17DF55C-CE1B-4AAD-B0AA-D83B180B876D&lt;/uuid&gt;&lt;/publication&gt;&lt;/bundle&gt;&lt;authors&gt;&lt;author&gt;&lt;firstName&gt;Suzanne&lt;/firstName&gt;&lt;lastName&gt;Weisband&lt;/lastName&gt;&lt;/author&gt;&lt;author&gt;&lt;firstName&gt;Leanne&lt;/firstName&gt;&lt;lastName&gt;Atwater&lt;/lastName&gt;&lt;/author&gt;&lt;/authors&gt;&lt;/publication&gt;&lt;/publications&gt;&lt;cites&gt;&lt;/cites&gt;&lt;/citation&gt;</w:instrText>
      </w:r>
      <w:r w:rsidRPr="00773B5C">
        <w:fldChar w:fldCharType="separate"/>
      </w:r>
      <w:r w:rsidRPr="00773B5C">
        <w:t xml:space="preserve">(Weisband </w:t>
      </w:r>
      <w:r w:rsidR="0022247C" w:rsidRPr="00773B5C">
        <w:t>&amp;</w:t>
      </w:r>
      <w:r w:rsidRPr="00773B5C">
        <w:t xml:space="preserve"> Atwater</w:t>
      </w:r>
      <w:r w:rsidR="0022247C" w:rsidRPr="00773B5C">
        <w:t>,</w:t>
      </w:r>
      <w:r w:rsidRPr="00773B5C">
        <w:t xml:space="preserve"> 1999</w:t>
      </w:r>
      <w:r w:rsidR="00A72F60" w:rsidRPr="00773B5C">
        <w:t>; Zack &amp; McKenney, 1995</w:t>
      </w:r>
      <w:r w:rsidRPr="00773B5C">
        <w:t>)</w:t>
      </w:r>
      <w:r w:rsidRPr="00773B5C">
        <w:fldChar w:fldCharType="end"/>
      </w:r>
      <w:r w:rsidRPr="00773B5C">
        <w:t xml:space="preserve">, and team member characteristics </w:t>
      </w:r>
      <w:r w:rsidRPr="00773B5C">
        <w:fldChar w:fldCharType="begin"/>
      </w:r>
      <w:r w:rsidRPr="00773B5C">
        <w:instrText xml:space="preserve"> ADDIN PAPERS2_CITATIONS &lt;citation&gt;&lt;uuid&gt;1C97B461-7D3B-4288-B3C0-20DBFA9374A1&lt;/uuid&gt;&lt;priority&gt;7&lt;/priority&gt;&lt;publications&gt;&lt;publication&gt;&lt;uuid&gt;A61D3EE0-0331-4E13-BA7A-F45F20099150&lt;/uuid&gt;&lt;volume&gt;29&lt;/volume&gt;&lt;doi&gt;10.1177/014920630302900203&lt;/doi&gt;&lt;startpage&gt;161&lt;/startpage&gt;&lt;publication_date&gt;99200304011200000000222000&lt;/publication_date&gt;&lt;url&gt;http://jom.sagepub.com/cgi/doi/10.1177/014920630302900203&lt;/url&gt;&lt;type&gt;400&lt;/type&gt;&lt;title&gt;Socialization in Virtual Groups&lt;/title&gt;&lt;publisher&gt;SAGE Publications&lt;/publisher&gt;&lt;number&gt;2&lt;/number&gt;&lt;subtype&gt;400&lt;/subtype&gt;&lt;endpage&gt;185&lt;/endpage&gt;&lt;bundle&gt;&lt;publication&gt;&lt;title&gt;Journal of Management&lt;/title&gt;&lt;type&gt;-100&lt;/type&gt;&lt;subtype&gt;-100&lt;/subtype&gt;&lt;uuid&gt;11C046B4-EE3D-479A-805B-F19E4CEBBAA2&lt;/uuid&gt;&lt;/publication&gt;&lt;/bundle&gt;&lt;authors&gt;&lt;author&gt;&lt;firstName&gt;M&lt;/firstName&gt;&lt;middleNames&gt;K&lt;/middleNames&gt;&lt;lastName&gt;Ahuja&lt;/lastName&gt;&lt;/author&gt;&lt;/authors&gt;&lt;/publication&gt;&lt;publication&gt;&lt;volume&gt;49&lt;/volume&gt;&lt;publication_date&gt;99200301001200000000220000&lt;/publication_date&gt;&lt;number&gt;1&lt;/number&gt;&lt;doi&gt;10.1287/mnsc.49.1.21.12756&lt;/doi&gt;&lt;startpage&gt;21&lt;/startpage&gt;&lt;title&gt;Individual Centrality and Performance in Virtual R&amp;amp;D Groups: An Empirical Study&lt;/title&gt;&lt;uuid&gt;FB5FA0B7-86BB-4B41-8662-98F9BB190257&lt;/uuid&gt;&lt;subtype&gt;400&lt;/subtype&gt;&lt;endpage&gt;38&lt;/endpage&gt;&lt;type&gt;400&lt;/type&gt;&lt;url&gt;http://pubsonline.informs.org/doi/abs/10.1287/mnsc.49.1.21.12756&lt;/url&gt;&lt;bundle&gt;&lt;publication&gt;&lt;title&gt;Management Science&lt;/title&gt;&lt;type&gt;-100&lt;/type&gt;&lt;subtype&gt;-100&lt;/subtype&gt;&lt;uuid&gt;0F63E2D9-8D90-4250-BC0C-80D9CAE506ED&lt;/uuid&gt;&lt;/publication&gt;&lt;/bundle&gt;&lt;authors&gt;&lt;author&gt;&lt;firstName&gt;Manju&lt;/firstName&gt;&lt;middleNames&gt;K&lt;/middleNames&gt;&lt;lastName&gt;Ahuja&lt;/lastName&gt;&lt;/author&gt;&lt;author&gt;&lt;firstName&gt;Dennis&lt;/firstName&gt;&lt;middleNames&gt;F&lt;/middleNames&gt;&lt;lastName&gt;Galletta&lt;/lastName&gt;&lt;/author&gt;&lt;author&gt;&lt;firstName&gt;Kathleen&lt;/firstName&gt;&lt;middleNames&gt;M&lt;/middleNames&gt;&lt;lastName&gt;Carley&lt;/lastName&gt;&lt;/author&gt;&lt;/authors&gt;&lt;/publication&gt;&lt;/publications&gt;&lt;cites&gt;&lt;/cites&gt;&lt;/citation&gt;</w:instrText>
      </w:r>
      <w:r w:rsidRPr="00773B5C">
        <w:fldChar w:fldCharType="separate"/>
      </w:r>
      <w:r w:rsidRPr="00773B5C">
        <w:t>(Ahuja</w:t>
      </w:r>
      <w:r w:rsidR="0022247C" w:rsidRPr="00773B5C">
        <w:t>, Galletta, &amp; Carley,</w:t>
      </w:r>
      <w:r w:rsidRPr="00773B5C">
        <w:t xml:space="preserve"> 2003</w:t>
      </w:r>
      <w:r w:rsidR="00A72F60" w:rsidRPr="00773B5C">
        <w:t>; Ahuja &amp; Galvin, 2003</w:t>
      </w:r>
      <w:r w:rsidRPr="00773B5C">
        <w:t>)</w:t>
      </w:r>
      <w:r w:rsidRPr="00773B5C">
        <w:fldChar w:fldCharType="end"/>
      </w:r>
      <w:r w:rsidRPr="00773B5C">
        <w:t xml:space="preserve">, this paper </w:t>
      </w:r>
      <w:r w:rsidR="009A749C">
        <w:t xml:space="preserve">provides </w:t>
      </w:r>
      <w:r w:rsidR="00AF2EF8">
        <w:t>support</w:t>
      </w:r>
      <w:r w:rsidR="009A749C">
        <w:t xml:space="preserve"> that </w:t>
      </w:r>
      <w:r w:rsidRPr="00773B5C">
        <w:rPr>
          <w:i/>
        </w:rPr>
        <w:t>employer</w:t>
      </w:r>
      <w:r w:rsidR="00B0683C" w:rsidRPr="00773B5C">
        <w:t>-level characteristic</w:t>
      </w:r>
      <w:r w:rsidR="009A749C">
        <w:t>s</w:t>
      </w:r>
      <w:r w:rsidRPr="00773B5C">
        <w:t xml:space="preserve"> influence</w:t>
      </w:r>
      <w:r w:rsidR="00985B0A" w:rsidRPr="00773B5C">
        <w:t xml:space="preserve"> </w:t>
      </w:r>
      <w:r w:rsidR="00175085" w:rsidRPr="00773B5C">
        <w:t xml:space="preserve">non-traditional </w:t>
      </w:r>
      <w:r w:rsidR="00B0683C" w:rsidRPr="00773B5C">
        <w:t>workers as well.</w:t>
      </w:r>
      <w:r w:rsidR="004F4373" w:rsidRPr="00773B5C">
        <w:t xml:space="preserve"> </w:t>
      </w:r>
      <w:r w:rsidR="001E656B" w:rsidRPr="00773B5C">
        <w:t xml:space="preserve">It further examines </w:t>
      </w:r>
      <w:r w:rsidR="00E20995" w:rsidRPr="00773B5C">
        <w:t xml:space="preserve">how </w:t>
      </w:r>
      <w:r w:rsidR="00635A60" w:rsidRPr="00773B5C">
        <w:t xml:space="preserve">heterogeneity in gig workers' attitudes </w:t>
      </w:r>
      <w:r w:rsidR="004D6BFF" w:rsidRPr="00773B5C">
        <w:t xml:space="preserve">and perceptions </w:t>
      </w:r>
      <w:r w:rsidR="00635A60" w:rsidRPr="00773B5C">
        <w:t xml:space="preserve">influence behavioral responses of import to firm value (Burtch, Carnahan, &amp; Greenwood, 2016), on which there has been little focus to date </w:t>
      </w:r>
      <w:r w:rsidR="00635A60" w:rsidRPr="00773B5C">
        <w:fldChar w:fldCharType="begin"/>
      </w:r>
      <w:r w:rsidR="00635A60" w:rsidRPr="00773B5C">
        <w:instrText xml:space="preserve"> ADDIN PAPERS2_CITATIONS &lt;citation&gt;&lt;uuid&gt;90415402-83AF-4B6D-9669-DD8562442907&lt;/uuid&gt;&lt;priority&gt;0&lt;/priority&gt;&lt;publications&gt;&lt;publication&gt;&lt;uuid&gt;0E1A73A7-FD25-4C16-B2F2-92EDC86E67E4&lt;/uuid&gt;&lt;volume&gt;30&lt;/volume&gt;&lt;doi&gt;10.1016/j.jm.2004.05.002&lt;/doi&gt;&lt;startpage&gt;805&lt;/startpage&gt;&lt;publication_date&gt;99200412011200000000222000&lt;/publication_date&gt;&lt;url&gt;http://linkinghub.elsevier.com/retrieve/pii/S0149206304000649&lt;/url&gt;&lt;type&gt;400&lt;/type&gt;&lt;title&gt;Virtual Teams: What Do We Know and Where Do We Go From Here?&lt;/title&gt;&lt;publisher&gt;SAGE Publications&lt;/publisher&gt;&lt;number&gt;6&lt;/number&gt;&lt;subtype&gt;400&lt;/subtype&gt;&lt;endpage&gt;835&lt;/endpage&gt;&lt;bundle&gt;&lt;publication&gt;&lt;title&gt;Journal of Management&lt;/title&gt;&lt;type&gt;-100&lt;/type&gt;&lt;subtype&gt;-100&lt;/subtype&gt;&lt;uuid&gt;11C046B4-EE3D-479A-805B-F19E4CEBBAA2&lt;/uuid&gt;&lt;/publication&gt;&lt;/bundle&gt;&lt;authors&gt;&lt;author&gt;&lt;firstName&gt;Luis&lt;/firstName&gt;&lt;middleNames&gt;L&lt;/middleNames&gt;&lt;lastName&gt;Martins&lt;/lastName&gt;&lt;/author&gt;&lt;author&gt;&lt;firstName&gt;Lucy&lt;/firstName&gt;&lt;middleNames&gt;L&lt;/middleNames&gt;&lt;lastName&gt;Gilson&lt;/lastName&gt;&lt;/author&gt;&lt;author&gt;&lt;firstName&gt;M&lt;/firstName&gt;&lt;middleNames&gt;Travis&lt;/middleNames&gt;&lt;lastName&gt;Maynard&lt;/lastName&gt;&lt;/author&gt;&lt;/authors&gt;&lt;/publication&gt;&lt;/publications&gt;&lt;cites&gt;&lt;/cites&gt;&lt;/citation&gt;</w:instrText>
      </w:r>
      <w:r w:rsidR="00635A60" w:rsidRPr="00773B5C">
        <w:fldChar w:fldCharType="separate"/>
      </w:r>
      <w:r w:rsidR="00635A60" w:rsidRPr="00773B5C">
        <w:t>(Martins et al., 2004)</w:t>
      </w:r>
      <w:r w:rsidR="00635A60" w:rsidRPr="00773B5C">
        <w:fldChar w:fldCharType="end"/>
      </w:r>
      <w:r w:rsidR="00381D19" w:rsidRPr="00773B5C">
        <w:t xml:space="preserve">.  </w:t>
      </w:r>
      <w:r w:rsidR="00E20995" w:rsidRPr="00773B5C">
        <w:t>Lastly, given that the settings of focus in this paper are typical gig worker settings, the</w:t>
      </w:r>
      <w:r w:rsidR="00A567F3">
        <w:t xml:space="preserve"> first two</w:t>
      </w:r>
      <w:r w:rsidR="00E20995" w:rsidRPr="00773B5C">
        <w:t xml:space="preserve"> </w:t>
      </w:r>
      <w:r w:rsidR="00A567F3">
        <w:t>studies</w:t>
      </w:r>
      <w:r w:rsidR="00E20995" w:rsidRPr="00773B5C">
        <w:t xml:space="preserve"> serve as an example of how researchers can implement field experiments in such settings to study causal effects of employee-level characteristics on </w:t>
      </w:r>
      <w:r w:rsidR="00E541BF" w:rsidRPr="00773B5C">
        <w:t xml:space="preserve">revealed </w:t>
      </w:r>
      <w:r w:rsidR="00A567F3">
        <w:t xml:space="preserve">(rather than stated) </w:t>
      </w:r>
      <w:r w:rsidR="00E20995" w:rsidRPr="00773B5C">
        <w:t xml:space="preserve">gig worker behavior on the job. </w:t>
      </w:r>
      <w:r w:rsidR="00A567F3">
        <w:t xml:space="preserve">The third study serves as an example of how researchers can </w:t>
      </w:r>
      <w:r w:rsidR="005F38BD">
        <w:t xml:space="preserve">post-hoc </w:t>
      </w:r>
      <w:r w:rsidR="00A567F3">
        <w:t xml:space="preserve">examine </w:t>
      </w:r>
      <w:r w:rsidR="005F38BD">
        <w:t xml:space="preserve">non-identical </w:t>
      </w:r>
      <w:r w:rsidR="00A567F3">
        <w:t>finding</w:t>
      </w:r>
      <w:r w:rsidR="005F38BD">
        <w:t>s across different field experimental settings</w:t>
      </w:r>
      <w:r w:rsidR="007256D5">
        <w:t xml:space="preserve">, and </w:t>
      </w:r>
      <w:proofErr w:type="spellStart"/>
      <w:r w:rsidR="007256D5">
        <w:t>insodoing</w:t>
      </w:r>
      <w:proofErr w:type="spellEnd"/>
      <w:r w:rsidR="007256D5">
        <w:t xml:space="preserve"> provide further insight into </w:t>
      </w:r>
      <w:r w:rsidR="008F5254">
        <w:t xml:space="preserve">the mechanism behind </w:t>
      </w:r>
      <w:r w:rsidR="007256D5">
        <w:t xml:space="preserve">the </w:t>
      </w:r>
      <w:r w:rsidR="008F5254">
        <w:t xml:space="preserve">main </w:t>
      </w:r>
      <w:r w:rsidR="007256D5">
        <w:t xml:space="preserve">relationship of interest. </w:t>
      </w:r>
    </w:p>
    <w:p w14:paraId="1F9E15DA" w14:textId="77777777" w:rsidR="001E656B" w:rsidRPr="00773B5C" w:rsidRDefault="001E656B" w:rsidP="001E656B">
      <w:pPr>
        <w:spacing w:line="480" w:lineRule="auto"/>
        <w:ind w:firstLine="720"/>
        <w:jc w:val="both"/>
      </w:pPr>
    </w:p>
    <w:p w14:paraId="36737185" w14:textId="28712812" w:rsidR="00872554" w:rsidRPr="00773B5C" w:rsidRDefault="001E656B" w:rsidP="00455946">
      <w:pPr>
        <w:spacing w:line="480" w:lineRule="auto"/>
        <w:jc w:val="both"/>
        <w:rPr>
          <w:b/>
        </w:rPr>
      </w:pPr>
      <w:r w:rsidRPr="00773B5C">
        <w:rPr>
          <w:b/>
        </w:rPr>
        <w:t>Theory and Hypotheses</w:t>
      </w:r>
    </w:p>
    <w:p w14:paraId="58F086DA" w14:textId="4EBBFE4D" w:rsidR="001E17CD" w:rsidRPr="00773B5C" w:rsidRDefault="00881CAE" w:rsidP="00BB4635">
      <w:pPr>
        <w:spacing w:line="480" w:lineRule="auto"/>
        <w:ind w:firstLine="720"/>
        <w:jc w:val="both"/>
        <w:rPr>
          <w:b/>
        </w:rPr>
      </w:pPr>
      <w:r w:rsidRPr="00773B5C">
        <w:t xml:space="preserve">Stakeholders develop their perception of employer merit, image, and reputation by interpreting signals (Fombrun &amp; Shanley, 1990) such as philanthropic activities (Waddock &amp; Graves, 1997). </w:t>
      </w:r>
      <w:r w:rsidR="00A47216" w:rsidRPr="00773B5C">
        <w:t xml:space="preserve">Prospective and </w:t>
      </w:r>
      <w:r w:rsidR="00045E38" w:rsidRPr="00773B5C">
        <w:t xml:space="preserve">hired </w:t>
      </w:r>
      <w:r w:rsidR="00BB4635" w:rsidRPr="00773B5C">
        <w:t xml:space="preserve">traditional (full-time) </w:t>
      </w:r>
      <w:r w:rsidR="00A47216" w:rsidRPr="00773B5C">
        <w:t>employees have been purported to interpret signals from CSR activities such as c</w:t>
      </w:r>
      <w:r w:rsidR="00BE3C97" w:rsidRPr="00773B5C">
        <w:t xml:space="preserve">orporate philanthropy </w:t>
      </w:r>
      <w:r w:rsidR="00A47216" w:rsidRPr="00773B5C">
        <w:t xml:space="preserve">as positive </w:t>
      </w:r>
      <w:r w:rsidR="006008E7" w:rsidRPr="00773B5C">
        <w:t>indicators</w:t>
      </w:r>
      <w:r w:rsidR="00A47216" w:rsidRPr="00773B5C">
        <w:t xml:space="preserve"> of unknown organizational characteristics, which results in pro-organizational behaviors </w:t>
      </w:r>
      <w:r w:rsidR="00682464" w:rsidRPr="00773B5C">
        <w:t>(Godfrey</w:t>
      </w:r>
      <w:r w:rsidR="001F562E" w:rsidRPr="00773B5C">
        <w:t xml:space="preserve">, Merrill, &amp; Hansen, </w:t>
      </w:r>
      <w:r w:rsidR="00682464" w:rsidRPr="00773B5C">
        <w:t>2009</w:t>
      </w:r>
      <w:r w:rsidR="001F562E" w:rsidRPr="00773B5C">
        <w:t>;</w:t>
      </w:r>
      <w:r w:rsidR="00682464" w:rsidRPr="00773B5C">
        <w:t xml:space="preserve"> Greening </w:t>
      </w:r>
      <w:r w:rsidR="001F562E" w:rsidRPr="00773B5C">
        <w:t>&amp;</w:t>
      </w:r>
      <w:r w:rsidR="00682464" w:rsidRPr="00773B5C">
        <w:t xml:space="preserve"> Turban</w:t>
      </w:r>
      <w:r w:rsidR="001F562E" w:rsidRPr="00773B5C">
        <w:t>,</w:t>
      </w:r>
      <w:r w:rsidR="00682464" w:rsidRPr="00773B5C">
        <w:t xml:space="preserve"> 2000</w:t>
      </w:r>
      <w:r w:rsidR="001F562E" w:rsidRPr="00773B5C">
        <w:t>;</w:t>
      </w:r>
      <w:r w:rsidR="00682464" w:rsidRPr="00773B5C">
        <w:t xml:space="preserve"> Turban </w:t>
      </w:r>
      <w:r w:rsidR="001F562E" w:rsidRPr="00773B5C">
        <w:t>&amp;</w:t>
      </w:r>
      <w:r w:rsidR="00682464" w:rsidRPr="00773B5C">
        <w:t xml:space="preserve"> Greening</w:t>
      </w:r>
      <w:r w:rsidR="001F562E" w:rsidRPr="00773B5C">
        <w:t>,</w:t>
      </w:r>
      <w:r w:rsidR="00682464" w:rsidRPr="00773B5C">
        <w:t xml:space="preserve"> 199</w:t>
      </w:r>
      <w:r w:rsidR="00801226" w:rsidRPr="00773B5C">
        <w:t>7</w:t>
      </w:r>
      <w:r w:rsidR="00A47216" w:rsidRPr="00773B5C">
        <w:t>; Rupp, Ganapathi, Aguilera, &amp; Williams, 2006; Rupp, Shao, Thornton, &amp; Skarlicki, 2013).</w:t>
      </w:r>
      <w:r w:rsidR="00BB4635" w:rsidRPr="00773B5C">
        <w:rPr>
          <w:b/>
        </w:rPr>
        <w:t xml:space="preserve"> </w:t>
      </w:r>
    </w:p>
    <w:p w14:paraId="5F560351" w14:textId="1F264273" w:rsidR="007B5403" w:rsidRPr="00773B5C" w:rsidRDefault="00A47216" w:rsidP="00BB4635">
      <w:pPr>
        <w:spacing w:line="480" w:lineRule="auto"/>
        <w:ind w:firstLine="720"/>
        <w:jc w:val="both"/>
      </w:pPr>
      <w:r w:rsidRPr="00773B5C">
        <w:lastRenderedPageBreak/>
        <w:t xml:space="preserve">Whether </w:t>
      </w:r>
      <w:r w:rsidRPr="00773B5C">
        <w:rPr>
          <w:i/>
        </w:rPr>
        <w:t>gig</w:t>
      </w:r>
      <w:r w:rsidRPr="00773B5C">
        <w:t xml:space="preserve"> workers should exhib</w:t>
      </w:r>
      <w:r w:rsidR="00BB4635" w:rsidRPr="00773B5C">
        <w:t>it pro-organizational behavior such as completing extra work unrequired for payment i</w:t>
      </w:r>
      <w:r w:rsidRPr="00773B5C">
        <w:t>n response to employer charitable giving is theoretically unclear</w:t>
      </w:r>
      <w:r w:rsidR="00BB4635" w:rsidRPr="00773B5C">
        <w:t>, however</w:t>
      </w:r>
      <w:r w:rsidRPr="00773B5C">
        <w:t>. On the one hand, p</w:t>
      </w:r>
      <w:r w:rsidR="00BF65B6" w:rsidRPr="00773B5C">
        <w:t>erceived p</w:t>
      </w:r>
      <w:r w:rsidR="007B5403" w:rsidRPr="00773B5C">
        <w:t xml:space="preserve">roximity to and participation in </w:t>
      </w:r>
      <w:r w:rsidR="00C242F1" w:rsidRPr="00773B5C">
        <w:t xml:space="preserve">charitable giving and other </w:t>
      </w:r>
      <w:r w:rsidR="007B5403" w:rsidRPr="00773B5C">
        <w:t xml:space="preserve">socially responsible activities have been shown to drive the effects </w:t>
      </w:r>
      <w:r w:rsidR="00AF1E36" w:rsidRPr="00773B5C">
        <w:t xml:space="preserve">of these employer-level characteristics </w:t>
      </w:r>
      <w:r w:rsidR="007B5403" w:rsidRPr="00773B5C">
        <w:t>on traditional employee behavior (Bode et al.</w:t>
      </w:r>
      <w:r w:rsidR="00296C9A" w:rsidRPr="00773B5C">
        <w:t>,</w:t>
      </w:r>
      <w:r w:rsidR="007B5403" w:rsidRPr="00773B5C">
        <w:t xml:space="preserve"> 2015</w:t>
      </w:r>
      <w:r w:rsidR="00296C9A" w:rsidRPr="00773B5C">
        <w:t>;</w:t>
      </w:r>
      <w:r w:rsidR="007B5403" w:rsidRPr="00773B5C">
        <w:t xml:space="preserve"> Brockner et al.</w:t>
      </w:r>
      <w:r w:rsidR="00296C9A" w:rsidRPr="00773B5C">
        <w:t>,</w:t>
      </w:r>
      <w:r w:rsidR="007B5403" w:rsidRPr="00773B5C">
        <w:t xml:space="preserve"> 201</w:t>
      </w:r>
      <w:r w:rsidR="00B44087" w:rsidRPr="00773B5C">
        <w:t>4</w:t>
      </w:r>
      <w:r w:rsidR="00A45CC0" w:rsidRPr="00773B5C">
        <w:t>; Kim et al., 2010</w:t>
      </w:r>
      <w:r w:rsidR="007B5403" w:rsidRPr="00773B5C">
        <w:t>)</w:t>
      </w:r>
      <w:r w:rsidR="00BF65B6" w:rsidRPr="00773B5C">
        <w:t xml:space="preserve">. When working </w:t>
      </w:r>
      <w:r w:rsidR="00BC4C81" w:rsidRPr="00773B5C">
        <w:t>remotely</w:t>
      </w:r>
      <w:r w:rsidR="006D77FD" w:rsidRPr="00773B5C">
        <w:t xml:space="preserve">, </w:t>
      </w:r>
      <w:r w:rsidR="00BB4635" w:rsidRPr="00773B5C">
        <w:t>gig workers</w:t>
      </w:r>
      <w:r w:rsidR="001453CC" w:rsidRPr="00773B5C">
        <w:t xml:space="preserve"> are </w:t>
      </w:r>
      <w:r w:rsidR="006008E7" w:rsidRPr="00773B5C">
        <w:t>physically</w:t>
      </w:r>
      <w:r w:rsidR="001453CC" w:rsidRPr="00773B5C">
        <w:t xml:space="preserve"> </w:t>
      </w:r>
      <w:r w:rsidR="00BC4C81" w:rsidRPr="00773B5C">
        <w:t xml:space="preserve">and emotionally </w:t>
      </w:r>
      <w:r w:rsidR="001453CC" w:rsidRPr="00773B5C">
        <w:t>distant from their employer, however (</w:t>
      </w:r>
      <w:r w:rsidR="00BC4C81" w:rsidRPr="00773B5C">
        <w:t>Mann &amp; Holdsworth, 2003; Shamir &amp; Salomon, 1985; Wiesenfeld et al., 2001</w:t>
      </w:r>
      <w:r w:rsidR="001453CC" w:rsidRPr="00773B5C">
        <w:t>), and do not participate in corporate philanthropic activities like volunteer programs and other initiatives that involve employees in charitable giving.</w:t>
      </w:r>
      <w:r w:rsidR="00BF65B6" w:rsidRPr="00773B5C">
        <w:rPr>
          <w:rStyle w:val="EndnoteReference"/>
        </w:rPr>
        <w:endnoteReference w:id="6"/>
      </w:r>
      <w:r w:rsidR="00BF65B6" w:rsidRPr="00773B5C">
        <w:t xml:space="preserve"> </w:t>
      </w:r>
      <w:r w:rsidR="000D5629" w:rsidRPr="00773B5C">
        <w:t>Extrapolating from this literature</w:t>
      </w:r>
      <w:r w:rsidRPr="00773B5C">
        <w:t xml:space="preserve"> which </w:t>
      </w:r>
      <w:r w:rsidR="00BB4635" w:rsidRPr="00773B5C">
        <w:t>emphasizes</w:t>
      </w:r>
      <w:r w:rsidRPr="00773B5C">
        <w:t xml:space="preserve"> the importance of </w:t>
      </w:r>
      <w:r w:rsidRPr="00773B5C">
        <w:rPr>
          <w:i/>
        </w:rPr>
        <w:t>participation</w:t>
      </w:r>
      <w:r w:rsidRPr="00773B5C">
        <w:t xml:space="preserve"> in the charitable giving activities</w:t>
      </w:r>
      <w:r w:rsidR="000D5629" w:rsidRPr="00773B5C">
        <w:t xml:space="preserve"> thus</w:t>
      </w:r>
      <w:r w:rsidR="004A1030" w:rsidRPr="00773B5C">
        <w:t xml:space="preserve"> suggests that gig workers’ responses to employer </w:t>
      </w:r>
      <w:r w:rsidR="0098631F" w:rsidRPr="00773B5C">
        <w:t>charitable giving</w:t>
      </w:r>
      <w:r w:rsidR="004A1030" w:rsidRPr="00773B5C">
        <w:t xml:space="preserve"> should be muted. </w:t>
      </w:r>
    </w:p>
    <w:p w14:paraId="4ACC7962" w14:textId="567BFF51" w:rsidR="00D9260E" w:rsidRPr="00162DED" w:rsidRDefault="000D5629" w:rsidP="00455946">
      <w:pPr>
        <w:spacing w:line="480" w:lineRule="auto"/>
        <w:ind w:firstLine="720"/>
        <w:jc w:val="both"/>
      </w:pPr>
      <w:r w:rsidRPr="00773B5C">
        <w:t xml:space="preserve">On the other hand, </w:t>
      </w:r>
      <w:r w:rsidR="005D4448" w:rsidRPr="00773B5C">
        <w:t xml:space="preserve">literature on </w:t>
      </w:r>
      <w:r w:rsidRPr="00773B5C">
        <w:t xml:space="preserve">the motivation of </w:t>
      </w:r>
      <w:r w:rsidR="005D4448" w:rsidRPr="00773B5C">
        <w:t>virtual work</w:t>
      </w:r>
      <w:r w:rsidRPr="00773B5C">
        <w:t>ers</w:t>
      </w:r>
      <w:r w:rsidR="005D4448" w:rsidRPr="00773B5C">
        <w:t xml:space="preserve"> (</w:t>
      </w:r>
      <w:r w:rsidR="004A1030" w:rsidRPr="00773B5C">
        <w:t xml:space="preserve">which would </w:t>
      </w:r>
      <w:r w:rsidRPr="00773B5C">
        <w:t>include most</w:t>
      </w:r>
      <w:r w:rsidR="005D4448" w:rsidRPr="00773B5C">
        <w:t xml:space="preserve"> contingent, gig workers</w:t>
      </w:r>
      <w:r w:rsidR="004A1030" w:rsidRPr="00773B5C">
        <w:t>, but also non-</w:t>
      </w:r>
      <w:r w:rsidRPr="00773B5C">
        <w:t xml:space="preserve">gig workers such as </w:t>
      </w:r>
      <w:r w:rsidR="004A1030" w:rsidRPr="00773B5C">
        <w:t xml:space="preserve">fulltime </w:t>
      </w:r>
      <w:r w:rsidRPr="00773B5C">
        <w:t>employees who telecommute</w:t>
      </w:r>
      <w:r w:rsidR="004A1030" w:rsidRPr="00773B5C">
        <w:t xml:space="preserve"> or are otherwise physically distant from their employer</w:t>
      </w:r>
      <w:r w:rsidR="005D4448" w:rsidRPr="00773B5C">
        <w:t xml:space="preserve">) </w:t>
      </w:r>
      <w:r w:rsidR="005D4448" w:rsidRPr="00773B5C">
        <w:fldChar w:fldCharType="begin"/>
      </w:r>
      <w:r w:rsidR="005D4448" w:rsidRPr="00773B5C">
        <w:instrText xml:space="preserve"> ADDIN PAPERS2_CITATIONS &lt;citation&gt;&lt;uuid&gt;0C5180DE-8C2F-4BA6-831B-AD4A9CC762CE&lt;/uuid&gt;&lt;priority&gt;0&lt;/priority&gt;&lt;publications&gt;&lt;publication&gt;&lt;uuid&gt;D1DBE9F8-B802-4148-B10F-C861502E2014&lt;/uuid&gt;&lt;volume&gt;27&lt;/volume&gt;&lt;doi&gt;10.1177/014920630102700205&lt;/doi&gt;&lt;startpage&gt;213&lt;/startpage&gt;&lt;publication_date&gt;99200104011200000000222000&lt;/publication_date&gt;&lt;url&gt;http://jom.sagepub.com/cgi/doi/10.1177/014920630102700205&lt;/url&gt;&lt;type&gt;400&lt;/type&gt;&lt;title&gt;Organizational identification among virtual workers: the role of need for affiliation and perceived work-based social support&lt;/title&gt;&lt;publisher&gt;SAGE Publications&lt;/publisher&gt;&lt;number&gt;2&lt;/number&gt;&lt;subtype&gt;400&lt;/subtype&gt;&lt;endpage&gt;229&lt;/endpage&gt;&lt;bundle&gt;&lt;publication&gt;&lt;title&gt;Journal of Management&lt;/title&gt;&lt;type&gt;-100&lt;/type&gt;&lt;subtype&gt;-100&lt;/subtype&gt;&lt;uuid&gt;11C046B4-EE3D-479A-805B-F19E4CEBBAA2&lt;/uuid&gt;&lt;/publication&gt;&lt;/bundle&gt;&lt;authors&gt;&lt;author&gt;&lt;firstName&gt;Batia&lt;/firstName&gt;&lt;middleNames&gt;M&lt;/middleNames&gt;&lt;lastName&gt;Wiesenfeld&lt;/lastName&gt;&lt;/author&gt;&lt;author&gt;&lt;firstName&gt;Sumita&lt;/firstName&gt;&lt;lastName&gt;Raghuram&lt;/lastName&gt;&lt;/author&gt;&lt;author&gt;&lt;firstName&gt;Raghu&lt;/firstName&gt;&lt;lastName&gt;Garud&lt;/lastName&gt;&lt;/author&gt;&lt;/authors&gt;&lt;/publication&gt;&lt;publication&gt;&lt;uuid&gt;54FEDB38-6F57-49B3-B072-39A9664DA83E&lt;/uuid&gt;&lt;volume&gt;10&lt;/volume&gt;&lt;doi&gt;10.1287/orsc.10.6.777&lt;/doi&gt;&lt;startpage&gt;777&lt;/startpage&gt;&lt;publication_date&gt;99199912001200000000220000&lt;/publication_date&gt;&lt;url&gt;http://pubsonline.informs.org/doi/abs/10.1287/orsc.10.6.777&lt;/url&gt;&lt;type&gt;400&lt;/type&gt;&lt;title&gt;Communication Patterns as Determinants of Organizational Identification in a Virtual Organization&lt;/title&gt;&lt;publisher&gt; INFORMS&lt;/publisher&gt;&lt;number&gt;6&lt;/number&gt;&lt;subtype&gt;400&lt;/subtype&gt;&lt;endpage&gt;790&lt;/endpage&gt;&lt;bundle&gt;&lt;publication&gt;&lt;publisher&gt;INFORMS&lt;/publisher&gt;&lt;title&gt;Organization Science&lt;/title&gt;&lt;type&gt;-100&lt;/type&gt;&lt;subtype&gt;-100&lt;/subtype&gt;&lt;uuid&gt;98BDD447-B791-4235-B4D3-319B5469B367&lt;/uuid&gt;&lt;/publication&gt;&lt;/bundle&gt;&lt;authors&gt;&lt;author&gt;&lt;firstName&gt;Batia&lt;/firstName&gt;&lt;middleNames&gt;M&lt;/middleNames&gt;&lt;lastName&gt;Wiesenfeld&lt;/lastName&gt;&lt;/author&gt;&lt;author&gt;&lt;firstName&gt;Sumita&lt;/firstName&gt;&lt;lastName&gt;Raghuram&lt;/lastName&gt;&lt;/author&gt;&lt;author&gt;&lt;firstName&gt;Raghu&lt;/firstName&gt;&lt;lastName&gt;Garud&lt;/lastName&gt;&lt;/author&gt;&lt;/authors&gt;&lt;/publication&gt;&lt;/publications&gt;&lt;cites&gt;&lt;/cites&gt;&lt;/citation&gt;</w:instrText>
      </w:r>
      <w:r w:rsidR="005D4448" w:rsidRPr="00773B5C">
        <w:fldChar w:fldCharType="separate"/>
      </w:r>
      <w:r w:rsidR="005D4448" w:rsidRPr="00773B5C">
        <w:t>(Wiesenfeld</w:t>
      </w:r>
      <w:r w:rsidR="00296C9A" w:rsidRPr="00773B5C">
        <w:t>, Raghuram, &amp; Garud,</w:t>
      </w:r>
      <w:r w:rsidR="00A8158A" w:rsidRPr="00773B5C">
        <w:t xml:space="preserve"> 1999</w:t>
      </w:r>
      <w:r w:rsidR="00296C9A" w:rsidRPr="00773B5C">
        <w:t>;</w:t>
      </w:r>
      <w:r w:rsidR="005D4448" w:rsidRPr="00773B5C">
        <w:t xml:space="preserve"> Wiesenfeld et al.</w:t>
      </w:r>
      <w:r w:rsidR="00296C9A" w:rsidRPr="00773B5C">
        <w:t>,</w:t>
      </w:r>
      <w:r w:rsidR="005D4448" w:rsidRPr="00773B5C">
        <w:t xml:space="preserve"> 2001)</w:t>
      </w:r>
      <w:r w:rsidR="005D4448" w:rsidRPr="00773B5C">
        <w:fldChar w:fldCharType="end"/>
      </w:r>
      <w:r w:rsidRPr="00773B5C">
        <w:t xml:space="preserve"> has </w:t>
      </w:r>
      <w:r w:rsidR="00BB4635" w:rsidRPr="00773B5C">
        <w:t xml:space="preserve">found </w:t>
      </w:r>
      <w:r w:rsidRPr="00773B5C">
        <w:t xml:space="preserve">that in </w:t>
      </w:r>
      <w:r w:rsidR="005121D4" w:rsidRPr="00773B5C">
        <w:t xml:space="preserve">a virtual work context that lacks traditional mechanisms of workplace connection (e.g., facilitated by being in a shared physical space), </w:t>
      </w:r>
      <w:r w:rsidR="00BC4C81" w:rsidRPr="00773B5C">
        <w:t xml:space="preserve">employer characteristics that address </w:t>
      </w:r>
      <w:r w:rsidR="00A47216" w:rsidRPr="00773B5C">
        <w:t xml:space="preserve">virtual </w:t>
      </w:r>
      <w:r w:rsidR="00BC4C81" w:rsidRPr="00773B5C">
        <w:t>workers’ need for affiliation and connection</w:t>
      </w:r>
      <w:r w:rsidR="00F8695C" w:rsidRPr="00773B5C">
        <w:t xml:space="preserve"> </w:t>
      </w:r>
      <w:r w:rsidR="00BC4C81" w:rsidRPr="00773B5C">
        <w:t>positively influence organizational identification</w:t>
      </w:r>
      <w:r w:rsidR="006B3D64" w:rsidRPr="00773B5C">
        <w:t xml:space="preserve"> and </w:t>
      </w:r>
      <w:r w:rsidR="006008E7" w:rsidRPr="00773B5C">
        <w:t>commitment</w:t>
      </w:r>
      <w:r w:rsidR="00A47216" w:rsidRPr="00773B5C">
        <w:t xml:space="preserve"> (Weisenfeld et al., 2001).</w:t>
      </w:r>
      <w:r w:rsidR="00A47216">
        <w:t xml:space="preserve"> Organizational identification </w:t>
      </w:r>
      <w:r w:rsidR="006B3D64">
        <w:t>and commitment have</w:t>
      </w:r>
      <w:r w:rsidR="00A47216">
        <w:t xml:space="preserve"> in turn been shown to influence </w:t>
      </w:r>
      <w:r w:rsidR="00A47216" w:rsidRPr="004E3E55">
        <w:t xml:space="preserve">a willingness to go above and beyond what is contractually required </w:t>
      </w:r>
      <w:r w:rsidR="00A47216" w:rsidRPr="00162DED">
        <w:t>(Bolino &amp; Turnley, 2003; Niehoff &amp; Moorman, 1993</w:t>
      </w:r>
      <w:r w:rsidR="006B3D64" w:rsidRPr="00162DED">
        <w:t>; Organ &amp; Ryan, 1995</w:t>
      </w:r>
      <w:r w:rsidR="004353FC">
        <w:t>; O’Reilly &amp; Chatman, 1986</w:t>
      </w:r>
      <w:r w:rsidR="00A47216" w:rsidRPr="00162DED">
        <w:t>)—sometimes called “organizational citizenship behavior,” (Morrison, 1994; Organ, 1988) or “prosocial organizational behavior” (Brief &amp; Motowidlo, 1986)</w:t>
      </w:r>
      <w:r w:rsidR="00BB4635" w:rsidRPr="00162DED">
        <w:t>, and includes behavior such as completing extra work unrequired for payment.</w:t>
      </w:r>
      <w:r w:rsidR="00F8695C" w:rsidRPr="00162DED">
        <w:t xml:space="preserve"> </w:t>
      </w:r>
      <w:r w:rsidR="00BB4635" w:rsidRPr="00162DED">
        <w:lastRenderedPageBreak/>
        <w:t>Learning about an employer’s c</w:t>
      </w:r>
      <w:r w:rsidR="00A47216" w:rsidRPr="00162DED">
        <w:t xml:space="preserve">haritable giving could </w:t>
      </w:r>
      <w:r w:rsidR="00A23693">
        <w:t>improve</w:t>
      </w:r>
      <w:r w:rsidR="00A47216" w:rsidRPr="00162DED">
        <w:t xml:space="preserve"> gig workers’ sense of connection or closeness to </w:t>
      </w:r>
      <w:r w:rsidR="00A90AE8" w:rsidRPr="00162DED">
        <w:t>their</w:t>
      </w:r>
      <w:r w:rsidR="00BB4635" w:rsidRPr="00162DED">
        <w:t xml:space="preserve"> employing </w:t>
      </w:r>
      <w:r w:rsidR="006008E7" w:rsidRPr="00162DED">
        <w:t>organization</w:t>
      </w:r>
      <w:r w:rsidR="00A47216" w:rsidRPr="00162DED">
        <w:t xml:space="preserve"> and thus positively influence </w:t>
      </w:r>
      <w:r w:rsidR="00E552A0" w:rsidRPr="00162DED">
        <w:t>the amount of prosocial organizational behavior put forth, which would include the amount of extra work unrequired for payment that they would complete</w:t>
      </w:r>
      <w:r w:rsidR="00A47216" w:rsidRPr="00162DED">
        <w:t xml:space="preserve">. </w:t>
      </w:r>
      <w:r w:rsidR="00BC303B" w:rsidRPr="00162DED">
        <w:t xml:space="preserve"> </w:t>
      </w:r>
    </w:p>
    <w:p w14:paraId="4E1297A1" w14:textId="28A79CAD" w:rsidR="00DF1E6B" w:rsidRPr="00162DED" w:rsidRDefault="00C1157E" w:rsidP="00455946">
      <w:pPr>
        <w:spacing w:line="480" w:lineRule="auto"/>
        <w:ind w:firstLine="720"/>
        <w:jc w:val="both"/>
      </w:pPr>
      <w:r w:rsidRPr="00162DED">
        <w:t xml:space="preserve">Related </w:t>
      </w:r>
      <w:r w:rsidR="009B7839" w:rsidRPr="00162DED">
        <w:t xml:space="preserve">empirical </w:t>
      </w:r>
      <w:r w:rsidRPr="00162DED">
        <w:t xml:space="preserve">work examining the effect of </w:t>
      </w:r>
      <w:r w:rsidR="00D9260E" w:rsidRPr="00162DED">
        <w:t>social responsibility</w:t>
      </w:r>
      <w:r w:rsidRPr="00162DED">
        <w:t xml:space="preserve"> </w:t>
      </w:r>
      <w:r w:rsidR="00F9605C" w:rsidRPr="00162DED">
        <w:t xml:space="preserve">more broadly </w:t>
      </w:r>
      <w:r w:rsidRPr="00162DED">
        <w:t>on e</w:t>
      </w:r>
      <w:r w:rsidR="00E552A0" w:rsidRPr="00162DED">
        <w:t>mployee outcomes in gig worker context</w:t>
      </w:r>
      <w:r w:rsidR="00B61A79">
        <w:t>s</w:t>
      </w:r>
      <w:r w:rsidR="00E552A0" w:rsidRPr="00162DED">
        <w:t xml:space="preserve"> </w:t>
      </w:r>
      <w:r w:rsidR="00D9260E" w:rsidRPr="00162DED">
        <w:t>suggest</w:t>
      </w:r>
      <w:r w:rsidR="00B61A79">
        <w:t>s</w:t>
      </w:r>
      <w:r w:rsidRPr="00162DED">
        <w:t xml:space="preserve"> that gig workers should indeed be responsive to </w:t>
      </w:r>
      <w:r w:rsidR="00D9260E" w:rsidRPr="00162DED">
        <w:t>such employer-level characteristics</w:t>
      </w:r>
      <w:r w:rsidRPr="00162DED">
        <w:t xml:space="preserve">, despite the theoretical reasons that distance from and lack of participation in the program could limit effects. </w:t>
      </w:r>
      <w:r w:rsidR="00D9260E" w:rsidRPr="00162DED">
        <w:t xml:space="preserve">For example, </w:t>
      </w:r>
      <w:r w:rsidR="00CF5A6B" w:rsidRPr="00162DED">
        <w:t xml:space="preserve">prospective </w:t>
      </w:r>
      <w:r w:rsidR="00D9260E" w:rsidRPr="00162DED">
        <w:t xml:space="preserve">workers in gig settings </w:t>
      </w:r>
      <w:r w:rsidR="00B609FF">
        <w:t>have been shown to be</w:t>
      </w:r>
      <w:r w:rsidR="00D9260E" w:rsidRPr="00162DED">
        <w:t xml:space="preserve"> willing to accept lower payment amounts to work for socially responsible employers</w:t>
      </w:r>
      <w:r w:rsidR="00774C70">
        <w:t xml:space="preserve"> </w:t>
      </w:r>
      <w:r w:rsidR="00B609FF">
        <w:t xml:space="preserve">(Burbano, 2016), and </w:t>
      </w:r>
      <w:r w:rsidR="00707456">
        <w:t xml:space="preserve">hired gig </w:t>
      </w:r>
      <w:r w:rsidR="00B609FF">
        <w:t xml:space="preserve">workers have been shown to </w:t>
      </w:r>
      <w:r w:rsidR="00707456">
        <w:t xml:space="preserve">cheat less </w:t>
      </w:r>
      <w:r w:rsidR="00B609FF">
        <w:t>when working for socially responsible employers (Burbano and Chiles, 2018)</w:t>
      </w:r>
      <w:r w:rsidRPr="00162DED">
        <w:t xml:space="preserve">. </w:t>
      </w:r>
      <w:r w:rsidR="009B7839" w:rsidRPr="00162DED">
        <w:t xml:space="preserve">This suggests that the motivational effects </w:t>
      </w:r>
      <w:r w:rsidR="00F9605C" w:rsidRPr="00162DED">
        <w:t xml:space="preserve">likely </w:t>
      </w:r>
      <w:r w:rsidR="009B7839" w:rsidRPr="00162DED">
        <w:t xml:space="preserve">outweigh the </w:t>
      </w:r>
      <w:r w:rsidR="00F9605C" w:rsidRPr="00162DED">
        <w:t xml:space="preserve">dampening </w:t>
      </w:r>
      <w:r w:rsidR="009B7839" w:rsidRPr="00162DED">
        <w:t xml:space="preserve">of the effects. </w:t>
      </w:r>
      <w:r w:rsidRPr="00162DED">
        <w:t>I thus predict that:</w:t>
      </w:r>
    </w:p>
    <w:p w14:paraId="0D43506A" w14:textId="77777777" w:rsidR="00C1157E" w:rsidRPr="00162DED" w:rsidRDefault="00C1157E" w:rsidP="00455946">
      <w:pPr>
        <w:spacing w:line="480" w:lineRule="auto"/>
        <w:ind w:firstLine="720"/>
        <w:jc w:val="both"/>
      </w:pPr>
    </w:p>
    <w:p w14:paraId="3C8B2F73" w14:textId="77777777" w:rsidR="008D620C" w:rsidRPr="00162DED" w:rsidRDefault="00757A25" w:rsidP="00757A25">
      <w:pPr>
        <w:spacing w:line="480" w:lineRule="auto"/>
        <w:ind w:firstLine="720"/>
        <w:jc w:val="both"/>
        <w:rPr>
          <w:i/>
        </w:rPr>
      </w:pPr>
      <w:r w:rsidRPr="00162DED">
        <w:rPr>
          <w:i/>
        </w:rPr>
        <w:t xml:space="preserve">H1: </w:t>
      </w:r>
      <w:r w:rsidR="008D620C" w:rsidRPr="00162DED">
        <w:rPr>
          <w:i/>
        </w:rPr>
        <w:t>Informing g</w:t>
      </w:r>
      <w:r w:rsidRPr="00162DED">
        <w:rPr>
          <w:i/>
        </w:rPr>
        <w:t xml:space="preserve">ig workers </w:t>
      </w:r>
      <w:r w:rsidR="008D620C" w:rsidRPr="00162DED">
        <w:rPr>
          <w:i/>
        </w:rPr>
        <w:t xml:space="preserve">about their employer’s charitable giving program will cause </w:t>
      </w:r>
    </w:p>
    <w:p w14:paraId="1AFE34DA" w14:textId="5A4A596F" w:rsidR="008D620C" w:rsidRPr="00162DED" w:rsidRDefault="006008E7" w:rsidP="008D620C">
      <w:pPr>
        <w:spacing w:line="480" w:lineRule="auto"/>
        <w:ind w:left="720"/>
        <w:jc w:val="both"/>
        <w:rPr>
          <w:i/>
        </w:rPr>
      </w:pPr>
      <w:r w:rsidRPr="00162DED">
        <w:rPr>
          <w:i/>
        </w:rPr>
        <w:t>them to complete</w:t>
      </w:r>
      <w:r w:rsidR="00757A25" w:rsidRPr="00162DED">
        <w:rPr>
          <w:i/>
        </w:rPr>
        <w:t xml:space="preserve"> a higher </w:t>
      </w:r>
      <w:r w:rsidR="00406C4C" w:rsidRPr="00162DED">
        <w:rPr>
          <w:i/>
        </w:rPr>
        <w:t xml:space="preserve">quantity </w:t>
      </w:r>
      <w:r w:rsidR="00757A25" w:rsidRPr="00162DED">
        <w:rPr>
          <w:i/>
        </w:rPr>
        <w:t>of extra work</w:t>
      </w:r>
      <w:r w:rsidR="008D620C" w:rsidRPr="00162DED">
        <w:rPr>
          <w:i/>
        </w:rPr>
        <w:t xml:space="preserve"> for that employer, on average, compared to not informing gig workers about their employer’s charitable giving program</w:t>
      </w:r>
      <w:r w:rsidR="00757A25" w:rsidRPr="00162DED">
        <w:rPr>
          <w:i/>
        </w:rPr>
        <w:t xml:space="preserve">, all else </w:t>
      </w:r>
    </w:p>
    <w:p w14:paraId="0189B681" w14:textId="6EADC227" w:rsidR="00757A25" w:rsidRPr="00162DED" w:rsidRDefault="00757A25" w:rsidP="008D620C">
      <w:pPr>
        <w:spacing w:line="480" w:lineRule="auto"/>
        <w:ind w:firstLine="720"/>
        <w:jc w:val="both"/>
        <w:rPr>
          <w:i/>
        </w:rPr>
      </w:pPr>
      <w:r w:rsidRPr="00162DED">
        <w:rPr>
          <w:i/>
        </w:rPr>
        <w:t xml:space="preserve">equal. </w:t>
      </w:r>
    </w:p>
    <w:p w14:paraId="573ED660" w14:textId="5AE8B7D4" w:rsidR="00C1157E" w:rsidRPr="00162DED" w:rsidRDefault="00C1157E" w:rsidP="00757A25">
      <w:pPr>
        <w:spacing w:line="480" w:lineRule="auto"/>
        <w:jc w:val="both"/>
        <w:rPr>
          <w:i/>
        </w:rPr>
      </w:pPr>
    </w:p>
    <w:p w14:paraId="317E492A" w14:textId="3BCAC6A8" w:rsidR="00C1157E" w:rsidRDefault="00C1157E" w:rsidP="00E600CE">
      <w:pPr>
        <w:spacing w:line="480" w:lineRule="auto"/>
        <w:ind w:firstLine="720"/>
        <w:jc w:val="both"/>
      </w:pPr>
      <w:r w:rsidRPr="00162DED">
        <w:rPr>
          <w:b/>
        </w:rPr>
        <w:t xml:space="preserve">Prosocial orientation.  </w:t>
      </w:r>
      <w:r w:rsidR="005B18CF">
        <w:t>A gig worker’s prosocial orientation is likely to moderate the treatment effect of interest (H1), though the direction in which it will do so is unclear.</w:t>
      </w:r>
      <w:r w:rsidR="00A12A0E">
        <w:t xml:space="preserve"> </w:t>
      </w:r>
      <w:r w:rsidR="00E600CE">
        <w:t>On one hand, t</w:t>
      </w:r>
      <w:r w:rsidR="00023ABD">
        <w:t>he connection</w:t>
      </w:r>
      <w:r w:rsidR="005C1A5C">
        <w:t xml:space="preserve"> and closeness</w:t>
      </w:r>
      <w:r w:rsidR="00023ABD">
        <w:t xml:space="preserve"> felt to an organization should be higher if the organization has </w:t>
      </w:r>
      <w:r w:rsidR="006008E7">
        <w:t>characteristics</w:t>
      </w:r>
      <w:r w:rsidR="00023ABD">
        <w:t xml:space="preserve"> similar to those of the worker’s self-concept (Dutton, </w:t>
      </w:r>
      <w:proofErr w:type="spellStart"/>
      <w:r w:rsidR="00023ABD">
        <w:t>Dukertic</w:t>
      </w:r>
      <w:proofErr w:type="spellEnd"/>
      <w:r w:rsidR="00023ABD">
        <w:t xml:space="preserve"> and </w:t>
      </w:r>
      <w:proofErr w:type="spellStart"/>
      <w:r w:rsidR="00023ABD">
        <w:t>Harquail</w:t>
      </w:r>
      <w:proofErr w:type="spellEnd"/>
      <w:r w:rsidR="00023ABD">
        <w:t>, 1994</w:t>
      </w:r>
      <w:r w:rsidR="0039031C">
        <w:t xml:space="preserve">). </w:t>
      </w:r>
      <w:r w:rsidR="00023ABD">
        <w:t xml:space="preserve">It has been noted that the </w:t>
      </w:r>
      <w:r w:rsidRPr="00162DED">
        <w:t xml:space="preserve">utility of working for a prosocial organization should be higher if the </w:t>
      </w:r>
      <w:r w:rsidRPr="00162DED">
        <w:lastRenderedPageBreak/>
        <w:t xml:space="preserve">employee </w:t>
      </w:r>
      <w:r w:rsidR="00757A25" w:rsidRPr="00162DED">
        <w:t>values or has a preference for prosocial outcomes</w:t>
      </w:r>
      <w:r w:rsidRPr="00162DED">
        <w:t xml:space="preserve"> (Evans &amp; Davis, 2011)</w:t>
      </w:r>
      <w:r w:rsidR="008D620C" w:rsidRPr="00162DED">
        <w:t xml:space="preserve">, which is the case of morally inclined or prosocially-oriented individuals </w:t>
      </w:r>
      <w:r w:rsidR="008D620C" w:rsidRPr="00162DED">
        <w:fldChar w:fldCharType="begin"/>
      </w:r>
      <w:r w:rsidR="008D620C" w:rsidRPr="00162DED">
        <w:instrText xml:space="preserve"> ADDIN PAPERS2_CITATIONS &lt;citation&gt;&lt;uuid&gt;E7DE0CFF-2EFE-4272-A080-E492AD076FC0&lt;/uuid&gt;&lt;priority&gt;0&lt;/priority&gt;&lt;publications&gt;&lt;publication&gt;&lt;uuid&gt;AA5E9EC9-6C51-43E1-9D56-05A66B3C318E&lt;/uuid&gt;&lt;volume&gt;66&lt;/volume&gt;&lt;doi&gt;10.1111/peps.12030&lt;/doi&gt;&lt;startpage&gt;895&lt;/startpage&gt;&lt;publication_date&gt;99201312011200000000222000&lt;/publication_date&gt;&lt;url&gt;http://onlinelibrary.wiley.com/doi/10.1111/peps.12030/full&lt;/url&gt;&lt;citekey&gt;Rupp:2013kd&lt;/citekey&gt;&lt;type&gt;400&lt;/type&gt;&lt;title&gt;Applicants' and Employees' Reactions to Corporate Social Responsibility: The Moderating Effects of First</w:instrText>
      </w:r>
      <w:r w:rsidR="008D620C" w:rsidRPr="00162DED">
        <w:rPr>
          <w:rFonts w:ascii="Calibri" w:eastAsia="Calibri" w:hAnsi="Calibri" w:cs="Calibri"/>
        </w:rPr>
        <w:instrText>‐</w:instrText>
      </w:r>
      <w:r w:rsidR="008D620C" w:rsidRPr="00162DED">
        <w:instrText>Party Justice Perceptions and Moral Identity&lt;/title&gt;&lt;number&gt;4&lt;/number&gt;&lt;subtype&gt;400&lt;/subtype&gt;&lt;endpage&gt;933&lt;/endpage&gt;&lt;bundle&gt;&lt;publication&gt;&lt;publisher&gt;Blackwell Publishing Ltd&lt;/publisher&gt;&lt;title&gt;Personnel Psychology&lt;/title&gt;&lt;type&gt;-100&lt;/type&gt;&lt;subtype&gt;-100&lt;/subtype&gt;&lt;uuid&gt;19D4782F-8199-46CC-831B-1B818E89C229&lt;/uuid&gt;&lt;/publication&gt;&lt;/bundle&gt;&lt;authors&gt;&lt;author&gt;&lt;firstName&gt;Deborah&lt;/firstName&gt;&lt;middleNames&gt;E&lt;/middleNames&gt;&lt;lastName&gt;Rupp&lt;/lastName&gt;&lt;/author&gt;&lt;author&gt;&lt;firstName&gt;Ruodan&lt;/firstName&gt;&lt;lastName&gt;Shao&lt;/lastName&gt;&lt;/author&gt;&lt;author&gt;&lt;firstName&gt;Meghan&lt;/firstName&gt;&lt;middleNames&gt;A&lt;/middleNames&gt;&lt;lastName&gt;Thornton&lt;/lastName&gt;&lt;/author&gt;&lt;author&gt;&lt;firstName&gt;Daniel&lt;/firstName&gt;&lt;middleNames&gt;P&lt;/middleNames&gt;&lt;lastName&gt;Skarlicki&lt;/lastName&gt;&lt;/author&gt;&lt;/authors&gt;&lt;/publication&gt;&lt;/publications&gt;&lt;cites&gt;&lt;/cites&gt;&lt;/citation&gt;</w:instrText>
      </w:r>
      <w:r w:rsidR="008D620C" w:rsidRPr="00162DED">
        <w:fldChar w:fldCharType="separate"/>
      </w:r>
      <w:r w:rsidR="008D620C" w:rsidRPr="00162DED">
        <w:t>(Rupp et al., 2013</w:t>
      </w:r>
      <w:r w:rsidR="008D620C" w:rsidRPr="00162DED">
        <w:fldChar w:fldCharType="end"/>
      </w:r>
      <w:r w:rsidR="008D620C" w:rsidRPr="00162DED">
        <w:t xml:space="preserve">). </w:t>
      </w:r>
      <w:r w:rsidR="0039031C">
        <w:t xml:space="preserve">Thus, the connection </w:t>
      </w:r>
      <w:r w:rsidR="005B18CF">
        <w:t xml:space="preserve">and closeness </w:t>
      </w:r>
      <w:r w:rsidR="0039031C">
        <w:t xml:space="preserve">felt to an organization that itself engages in prosocial activities should be higher for </w:t>
      </w:r>
      <w:proofErr w:type="spellStart"/>
      <w:r w:rsidR="0039031C">
        <w:t>prosocially</w:t>
      </w:r>
      <w:proofErr w:type="spellEnd"/>
      <w:r w:rsidR="0039031C">
        <w:t xml:space="preserve">-oriented workers. </w:t>
      </w:r>
      <w:r w:rsidR="00A12A0E">
        <w:t>This would imply that</w:t>
      </w:r>
      <w:r w:rsidR="008D620C" w:rsidRPr="00162DED">
        <w:t xml:space="preserve"> the treatment effect of working for an emp</w:t>
      </w:r>
      <w:r w:rsidR="0039031C">
        <w:t xml:space="preserve">loyer that engages in corporate philanthropy </w:t>
      </w:r>
      <w:r w:rsidR="00E600CE">
        <w:t xml:space="preserve">should </w:t>
      </w:r>
      <w:r w:rsidR="008D620C" w:rsidRPr="00162DED">
        <w:t>be</w:t>
      </w:r>
      <w:r w:rsidR="008D620C" w:rsidRPr="00BE0C38">
        <w:t xml:space="preserve"> </w:t>
      </w:r>
      <w:r w:rsidR="005B18CF" w:rsidRPr="00BE0C38">
        <w:t>greater</w:t>
      </w:r>
      <w:r w:rsidR="008D620C" w:rsidRPr="00162DED">
        <w:t xml:space="preserve"> for </w:t>
      </w:r>
      <w:proofErr w:type="spellStart"/>
      <w:r w:rsidR="008D620C" w:rsidRPr="00162DED">
        <w:t>prosocially</w:t>
      </w:r>
      <w:proofErr w:type="spellEnd"/>
      <w:r w:rsidR="008D620C" w:rsidRPr="00162DED">
        <w:t xml:space="preserve">-oriented individuals such that prosocial orientation </w:t>
      </w:r>
      <w:r w:rsidR="00FE5FCB">
        <w:t xml:space="preserve">positively </w:t>
      </w:r>
      <w:r w:rsidR="008D620C" w:rsidRPr="00162DED">
        <w:t>moderates the treatment effect hypothesized above.</w:t>
      </w:r>
      <w:r w:rsidR="00A12A0E">
        <w:t xml:space="preserve"> </w:t>
      </w:r>
    </w:p>
    <w:p w14:paraId="58C6D2AF" w14:textId="00FA9336" w:rsidR="00E600CE" w:rsidRDefault="00E600CE" w:rsidP="00FE5FCB">
      <w:pPr>
        <w:spacing w:line="480" w:lineRule="auto"/>
        <w:ind w:firstLine="720"/>
        <w:jc w:val="both"/>
      </w:pPr>
      <w:r>
        <w:t xml:space="preserve">On the other hand, </w:t>
      </w:r>
      <w:r w:rsidR="0039031C">
        <w:t xml:space="preserve">prosocial actions in one </w:t>
      </w:r>
      <w:r w:rsidR="0039031C" w:rsidRPr="00AF1173">
        <w:t xml:space="preserve">domain can cause individuals to feel moral license to behave </w:t>
      </w:r>
      <w:r w:rsidR="005B18CF" w:rsidRPr="00AF1173">
        <w:t>less</w:t>
      </w:r>
      <w:r w:rsidR="0039031C" w:rsidRPr="00AF1173">
        <w:t xml:space="preserve"> </w:t>
      </w:r>
      <w:proofErr w:type="spellStart"/>
      <w:r w:rsidR="0039031C" w:rsidRPr="00AF1173">
        <w:t>prosocially</w:t>
      </w:r>
      <w:proofErr w:type="spellEnd"/>
      <w:r w:rsidR="0039031C" w:rsidRPr="00AF1173">
        <w:t xml:space="preserve">, </w:t>
      </w:r>
      <w:r w:rsidR="005B18CF" w:rsidRPr="00AF1173">
        <w:t xml:space="preserve">or even badly, </w:t>
      </w:r>
      <w:r w:rsidR="0039031C" w:rsidRPr="00AF1173">
        <w:t>in other contexts</w:t>
      </w:r>
      <w:r w:rsidRPr="00AF1173">
        <w:t xml:space="preserve"> (</w:t>
      </w:r>
      <w:proofErr w:type="spellStart"/>
      <w:r w:rsidRPr="00AF1173">
        <w:t>Benabou</w:t>
      </w:r>
      <w:proofErr w:type="spellEnd"/>
      <w:r w:rsidRPr="00AF1173">
        <w:t xml:space="preserve"> and </w:t>
      </w:r>
      <w:proofErr w:type="spellStart"/>
      <w:r w:rsidRPr="00AF1173">
        <w:t>Tirole</w:t>
      </w:r>
      <w:proofErr w:type="spellEnd"/>
      <w:r w:rsidRPr="00AF1173">
        <w:t xml:space="preserve">, 2010; </w:t>
      </w:r>
      <w:proofErr w:type="spellStart"/>
      <w:r w:rsidRPr="00AF1173">
        <w:t>Merrit</w:t>
      </w:r>
      <w:proofErr w:type="spellEnd"/>
      <w:r w:rsidRPr="00AF1173">
        <w:t xml:space="preserve">, </w:t>
      </w:r>
      <w:proofErr w:type="spellStart"/>
      <w:r w:rsidRPr="00AF1173">
        <w:t>Effron</w:t>
      </w:r>
      <w:proofErr w:type="spellEnd"/>
      <w:r w:rsidRPr="00AF1173">
        <w:t xml:space="preserve"> and </w:t>
      </w:r>
      <w:proofErr w:type="spellStart"/>
      <w:r w:rsidRPr="00AF1173">
        <w:t>Monin</w:t>
      </w:r>
      <w:proofErr w:type="spellEnd"/>
      <w:r w:rsidRPr="00AF1173">
        <w:t xml:space="preserve"> 2010).</w:t>
      </w:r>
      <w:r w:rsidR="0039031C" w:rsidRPr="00AF1173">
        <w:t xml:space="preserve"> </w:t>
      </w:r>
      <w:proofErr w:type="spellStart"/>
      <w:r w:rsidR="008D6F6E" w:rsidRPr="00AF1173">
        <w:t>Prosocially</w:t>
      </w:r>
      <w:proofErr w:type="spellEnd"/>
      <w:r w:rsidR="008D6F6E" w:rsidRPr="00AF1173">
        <w:t>-oriented individuals, who</w:t>
      </w:r>
      <w:r w:rsidR="008D6F6E">
        <w:t xml:space="preserve"> act </w:t>
      </w:r>
      <w:proofErr w:type="spellStart"/>
      <w:r w:rsidR="008D6F6E">
        <w:t>prosocially</w:t>
      </w:r>
      <w:proofErr w:type="spellEnd"/>
      <w:r w:rsidR="008D6F6E">
        <w:t xml:space="preserve"> in non-work domains, have higher </w:t>
      </w:r>
      <w:r w:rsidR="004C1175">
        <w:t>levels of moral self-</w:t>
      </w:r>
      <w:r w:rsidR="004C1175" w:rsidRPr="00E86980">
        <w:t>regard (</w:t>
      </w:r>
      <w:proofErr w:type="spellStart"/>
      <w:r w:rsidR="004C1175" w:rsidRPr="00E86980">
        <w:t>Monin</w:t>
      </w:r>
      <w:proofErr w:type="spellEnd"/>
      <w:r w:rsidR="004C1175" w:rsidRPr="00E86980">
        <w:t xml:space="preserve"> &amp; Jordan, 2009)</w:t>
      </w:r>
      <w:r w:rsidR="00917F3D" w:rsidRPr="00E86980">
        <w:t>.</w:t>
      </w:r>
      <w:r w:rsidR="004C1175">
        <w:t xml:space="preserve">  </w:t>
      </w:r>
      <w:r w:rsidR="00917F3D">
        <w:t xml:space="preserve">When </w:t>
      </w:r>
      <w:r w:rsidR="007C3C6C">
        <w:t>a worker’s</w:t>
      </w:r>
      <w:r w:rsidR="00EE1A1B">
        <w:t xml:space="preserve"> </w:t>
      </w:r>
      <w:r w:rsidR="00917F3D">
        <w:t>moral self-regard is higher</w:t>
      </w:r>
      <w:r w:rsidR="00EE1A1B">
        <w:t xml:space="preserve">, he or she is </w:t>
      </w:r>
      <w:r w:rsidR="007C3C6C" w:rsidRPr="007C3C6C">
        <w:rPr>
          <w:i/>
        </w:rPr>
        <w:t>less</w:t>
      </w:r>
      <w:r w:rsidR="007C3C6C">
        <w:t xml:space="preserve"> likely to engage in organizational citizenship behavior (Klotz and </w:t>
      </w:r>
      <w:proofErr w:type="spellStart"/>
      <w:r w:rsidR="007C3C6C">
        <w:t>Bolino</w:t>
      </w:r>
      <w:proofErr w:type="spellEnd"/>
      <w:r w:rsidR="007C3C6C">
        <w:t>, 2013)</w:t>
      </w:r>
      <w:r w:rsidR="00EE1A1B">
        <w:t xml:space="preserve">. </w:t>
      </w:r>
      <w:r w:rsidR="007C3C6C">
        <w:t xml:space="preserve">The baseline higher level of moral self-regard amongst </w:t>
      </w:r>
      <w:proofErr w:type="spellStart"/>
      <w:r w:rsidR="007C3C6C">
        <w:t>prosocially</w:t>
      </w:r>
      <w:proofErr w:type="spellEnd"/>
      <w:r w:rsidR="007C3C6C">
        <w:t xml:space="preserve"> oriented </w:t>
      </w:r>
      <w:r w:rsidR="00347EAF">
        <w:t xml:space="preserve">gig </w:t>
      </w:r>
      <w:r w:rsidR="007C3C6C">
        <w:t xml:space="preserve">workers, then, could result in a muted, or </w:t>
      </w:r>
      <w:r w:rsidR="007C3C6C" w:rsidRPr="00BE0C38">
        <w:t>lower</w:t>
      </w:r>
      <w:r w:rsidR="007C3C6C" w:rsidRPr="00350D5B">
        <w:rPr>
          <w:i/>
        </w:rPr>
        <w:t>,</w:t>
      </w:r>
      <w:r w:rsidR="007C3C6C">
        <w:t xml:space="preserve"> treatment effect of corporate philanthropy </w:t>
      </w:r>
      <w:proofErr w:type="gramStart"/>
      <w:r w:rsidR="007C3C6C">
        <w:t>on  workers</w:t>
      </w:r>
      <w:proofErr w:type="gramEnd"/>
      <w:r w:rsidR="00347EAF">
        <w:t>’</w:t>
      </w:r>
      <w:r w:rsidR="007C3C6C">
        <w:t xml:space="preserve"> willingness to engage in organizational citizenship behavior</w:t>
      </w:r>
      <w:r w:rsidR="00347EAF">
        <w:t xml:space="preserve"> including completing extra work for a gig employer. </w:t>
      </w:r>
    </w:p>
    <w:p w14:paraId="19D2AB8B" w14:textId="48948F55" w:rsidR="00C672EA" w:rsidRPr="00162DED" w:rsidRDefault="00FE5FCB" w:rsidP="00FE5FCB">
      <w:pPr>
        <w:spacing w:line="480" w:lineRule="auto"/>
        <w:ind w:firstLine="720"/>
        <w:jc w:val="both"/>
      </w:pPr>
      <w:r>
        <w:t xml:space="preserve">Both lines of argument suggest a moderating effect of prosocial orientation, </w:t>
      </w:r>
      <w:r w:rsidR="0039031C">
        <w:t xml:space="preserve">though the </w:t>
      </w:r>
      <w:r>
        <w:t xml:space="preserve">direction in which prosocial orientation will moderate the treatment effect of interest </w:t>
      </w:r>
      <w:r w:rsidR="0039031C">
        <w:t>is</w:t>
      </w:r>
      <w:r>
        <w:t xml:space="preserve"> an empirical question. </w:t>
      </w:r>
    </w:p>
    <w:p w14:paraId="0BCFD780" w14:textId="5B2F460C" w:rsidR="00C1157E" w:rsidRPr="00162DED" w:rsidRDefault="00C1157E" w:rsidP="00757A25">
      <w:pPr>
        <w:spacing w:line="480" w:lineRule="auto"/>
        <w:ind w:left="720"/>
        <w:jc w:val="both"/>
        <w:rPr>
          <w:i/>
        </w:rPr>
      </w:pPr>
      <w:r w:rsidRPr="00162DED">
        <w:rPr>
          <w:i/>
        </w:rPr>
        <w:t xml:space="preserve">H2: Gig workers’ prosocial orientation will </w:t>
      </w:r>
      <w:r w:rsidR="00757A25" w:rsidRPr="00162DED">
        <w:rPr>
          <w:i/>
        </w:rPr>
        <w:t xml:space="preserve">moderate the </w:t>
      </w:r>
      <w:r w:rsidR="008D620C" w:rsidRPr="00162DED">
        <w:rPr>
          <w:i/>
        </w:rPr>
        <w:t>treatment effect of informing gig workers about their employer’s charitable giving program on</w:t>
      </w:r>
      <w:r w:rsidR="00406C4C" w:rsidRPr="00162DED">
        <w:rPr>
          <w:i/>
        </w:rPr>
        <w:t xml:space="preserve"> </w:t>
      </w:r>
      <w:r w:rsidR="002A236A">
        <w:rPr>
          <w:i/>
        </w:rPr>
        <w:t xml:space="preserve">the </w:t>
      </w:r>
      <w:r w:rsidR="00406C4C" w:rsidRPr="00162DED">
        <w:rPr>
          <w:i/>
        </w:rPr>
        <w:t>quantity</w:t>
      </w:r>
      <w:r w:rsidR="008D620C" w:rsidRPr="00162DED">
        <w:rPr>
          <w:i/>
        </w:rPr>
        <w:t xml:space="preserve"> of extra work completed for the employer. </w:t>
      </w:r>
    </w:p>
    <w:p w14:paraId="548ED5FF" w14:textId="77777777" w:rsidR="00757A25" w:rsidRPr="00162DED" w:rsidRDefault="00757A25" w:rsidP="00757A25">
      <w:pPr>
        <w:spacing w:line="480" w:lineRule="auto"/>
        <w:ind w:left="720"/>
        <w:jc w:val="both"/>
        <w:rPr>
          <w:i/>
        </w:rPr>
      </w:pPr>
    </w:p>
    <w:p w14:paraId="11144896" w14:textId="53766462" w:rsidR="000D2C95" w:rsidRPr="00162DED" w:rsidRDefault="00642C09" w:rsidP="00455946">
      <w:pPr>
        <w:spacing w:line="480" w:lineRule="auto"/>
        <w:jc w:val="both"/>
        <w:rPr>
          <w:b/>
        </w:rPr>
      </w:pPr>
      <w:r w:rsidRPr="00162DED">
        <w:rPr>
          <w:b/>
        </w:rPr>
        <w:lastRenderedPageBreak/>
        <w:t>E</w:t>
      </w:r>
      <w:r w:rsidR="002F364B" w:rsidRPr="00162DED">
        <w:rPr>
          <w:b/>
        </w:rPr>
        <w:t>mpirical Setting</w:t>
      </w:r>
      <w:r w:rsidR="000D2C95" w:rsidRPr="00162DED">
        <w:rPr>
          <w:b/>
        </w:rPr>
        <w:t xml:space="preserve"> </w:t>
      </w:r>
    </w:p>
    <w:p w14:paraId="7A5F8158" w14:textId="14023E97" w:rsidR="00BE4BEC" w:rsidRPr="00162DED" w:rsidRDefault="004A1030" w:rsidP="00455946">
      <w:pPr>
        <w:spacing w:line="480" w:lineRule="auto"/>
        <w:jc w:val="both"/>
      </w:pPr>
      <w:r w:rsidRPr="00162DED">
        <w:t xml:space="preserve">To examine whether gig workers respond to employer </w:t>
      </w:r>
      <w:r w:rsidR="00917B8D" w:rsidRPr="00162DED">
        <w:t>charitable giving</w:t>
      </w:r>
      <w:r w:rsidRPr="00162DED">
        <w:t xml:space="preserve"> with an increased willingness to do extra work, </w:t>
      </w:r>
      <w:r w:rsidR="009D1663" w:rsidRPr="00162DED">
        <w:t xml:space="preserve">I </w:t>
      </w:r>
      <w:r w:rsidR="00984D63" w:rsidRPr="00162DED">
        <w:t xml:space="preserve">implement field experiments </w:t>
      </w:r>
      <w:r w:rsidR="009F1932">
        <w:t>on</w:t>
      </w:r>
      <w:r w:rsidR="00984D63" w:rsidRPr="00162DED">
        <w:t xml:space="preserve"> the </w:t>
      </w:r>
      <w:r w:rsidR="000A490B" w:rsidRPr="00162DED">
        <w:t>online platform labor marketplaces</w:t>
      </w:r>
      <w:r w:rsidR="00984D63" w:rsidRPr="00162DED">
        <w:t xml:space="preserve"> Amazon M</w:t>
      </w:r>
      <w:r w:rsidR="001D4C5C" w:rsidRPr="00162DED">
        <w:t>echanical Turk (AMT) and Elance</w:t>
      </w:r>
      <w:r w:rsidR="003A7A27" w:rsidRPr="00162DED">
        <w:t xml:space="preserve">.  </w:t>
      </w:r>
      <w:r w:rsidR="00243979" w:rsidRPr="00162DED">
        <w:t>A</w:t>
      </w:r>
      <w:r w:rsidR="000D2C95" w:rsidRPr="00162DED">
        <w:t>MT jobs, called HITs (an acronym for human intelligence tasks), typically take only a few minutes</w:t>
      </w:r>
      <w:r w:rsidR="00842878" w:rsidRPr="00162DED">
        <w:t xml:space="preserve"> to complete, with more complex or </w:t>
      </w:r>
      <w:r w:rsidR="006237EF" w:rsidRPr="00162DED">
        <w:t>time-consuming</w:t>
      </w:r>
      <w:r w:rsidR="00842878" w:rsidRPr="00162DED">
        <w:t xml:space="preserve"> tasks broken into a series of smaller HITs</w:t>
      </w:r>
      <w:r w:rsidR="00381D19" w:rsidRPr="00162DED">
        <w:t xml:space="preserve">.  </w:t>
      </w:r>
      <w:r w:rsidR="00842878" w:rsidRPr="00162DED">
        <w:t>Typical jobs</w:t>
      </w:r>
      <w:r w:rsidR="000D2C95" w:rsidRPr="00162DED">
        <w:t xml:space="preserve"> include simple data entry</w:t>
      </w:r>
      <w:r w:rsidR="00AB73AE" w:rsidRPr="00162DED">
        <w:t xml:space="preserve"> </w:t>
      </w:r>
      <w:r w:rsidR="00842878" w:rsidRPr="00162DED">
        <w:t>and survey completion</w:t>
      </w:r>
      <w:r w:rsidR="00381D19" w:rsidRPr="00162DED">
        <w:t xml:space="preserve">.  </w:t>
      </w:r>
      <w:r w:rsidR="000D2C95" w:rsidRPr="00162DED">
        <w:t xml:space="preserve">The average effective wage of an AMT worker is $4.80 per hour (Mason </w:t>
      </w:r>
      <w:r w:rsidR="00296C9A" w:rsidRPr="00162DED">
        <w:t>&amp;</w:t>
      </w:r>
      <w:r w:rsidR="000D2C95" w:rsidRPr="00162DED">
        <w:t xml:space="preserve"> Suri</w:t>
      </w:r>
      <w:r w:rsidR="00296C9A" w:rsidRPr="00162DED">
        <w:t>,</w:t>
      </w:r>
      <w:r w:rsidR="00F537CE" w:rsidRPr="00162DED">
        <w:t xml:space="preserve"> 2012)</w:t>
      </w:r>
      <w:r w:rsidR="00381D19" w:rsidRPr="00162DED">
        <w:t xml:space="preserve">.  </w:t>
      </w:r>
      <w:r w:rsidR="00BE4BEC" w:rsidRPr="00162DED">
        <w:t>A benefit of the AMT setting is that it is possible to gather a large sample and exert high control over the randomization process (since all instructions are automated online, and there is no communication between employer and worker during a job)</w:t>
      </w:r>
      <w:r w:rsidR="00381D19" w:rsidRPr="00162DED">
        <w:t xml:space="preserve">.  </w:t>
      </w:r>
      <w:r w:rsidR="00C53AEB" w:rsidRPr="00162DED">
        <w:t xml:space="preserve">As completion of surveys is common on AMT, it is also a natural context in which to ask questions to </w:t>
      </w:r>
      <w:r w:rsidR="004458F4" w:rsidRPr="00162DED">
        <w:t>begin to study</w:t>
      </w:r>
      <w:r w:rsidR="00894AC5" w:rsidRPr="00162DED">
        <w:t xml:space="preserve"> the mechanisms driving results</w:t>
      </w:r>
      <w:r w:rsidR="00381D19" w:rsidRPr="00162DED">
        <w:t xml:space="preserve">.  </w:t>
      </w:r>
      <w:r w:rsidR="00BE4BEC" w:rsidRPr="00162DED">
        <w:t xml:space="preserve">A downside of the AMT setting is that jobs are very short and remuneration is small, making the generalizability of studies in this setting to </w:t>
      </w:r>
      <w:r w:rsidR="00277E74" w:rsidRPr="00162DED">
        <w:t>gig</w:t>
      </w:r>
      <w:r w:rsidR="00BE4BEC" w:rsidRPr="00162DED">
        <w:t xml:space="preserve"> jobs more broadly more challenging. </w:t>
      </w:r>
    </w:p>
    <w:p w14:paraId="2D1E20AA" w14:textId="05411326" w:rsidR="00BE4BEC" w:rsidRPr="00162DED" w:rsidRDefault="00BE4BEC" w:rsidP="00455946">
      <w:pPr>
        <w:spacing w:line="480" w:lineRule="auto"/>
        <w:ind w:firstLine="720"/>
        <w:jc w:val="both"/>
      </w:pPr>
      <w:r w:rsidRPr="00162DED">
        <w:t xml:space="preserve">A benefit of the Elance setting is </w:t>
      </w:r>
      <w:r w:rsidR="00CC79D6" w:rsidRPr="00162DED">
        <w:t xml:space="preserve">that it is one of the most commonly used job sites for </w:t>
      </w:r>
      <w:r w:rsidR="000A490B" w:rsidRPr="00162DED">
        <w:t>gig</w:t>
      </w:r>
      <w:r w:rsidR="00CC79D6" w:rsidRPr="00162DED">
        <w:t xml:space="preserve"> workers</w:t>
      </w:r>
      <w:r w:rsidR="00381D19" w:rsidRPr="00162DED">
        <w:t xml:space="preserve">.  </w:t>
      </w:r>
      <w:r w:rsidR="00F71889">
        <w:t>It</w:t>
      </w:r>
      <w:r w:rsidR="00B24698" w:rsidRPr="00162DED">
        <w:t xml:space="preserve"> has tw</w:t>
      </w:r>
      <w:r w:rsidR="00277E74" w:rsidRPr="00162DED">
        <w:t>e</w:t>
      </w:r>
      <w:r w:rsidR="00B24698" w:rsidRPr="00162DED">
        <w:t>lve million registered freelancers and five million registered clients</w:t>
      </w:r>
      <w:r w:rsidR="00381D19" w:rsidRPr="00162DED">
        <w:t xml:space="preserve">.  </w:t>
      </w:r>
      <w:r w:rsidR="00B24698" w:rsidRPr="00162DED">
        <w:t>Three million jobs are posted annually, worth $1B USD, making it one of the largest freelancer marketplaces</w:t>
      </w:r>
      <w:r w:rsidR="00381D19" w:rsidRPr="00162DED">
        <w:t xml:space="preserve">.  </w:t>
      </w:r>
      <w:r w:rsidRPr="00162DED">
        <w:t xml:space="preserve">Typical jobs take days or weeks to complete, and payment amounts are in the tens or hundreds of dollars. They </w:t>
      </w:r>
      <w:r w:rsidR="00243979" w:rsidRPr="00162DED">
        <w:t xml:space="preserve">include such categories as IT and programming, administrative support, </w:t>
      </w:r>
      <w:r w:rsidR="00AB73AE" w:rsidRPr="00162DED">
        <w:t>design and multimedia</w:t>
      </w:r>
      <w:r w:rsidRPr="00162DED">
        <w:t>, and even engineering and manufacturing</w:t>
      </w:r>
      <w:r w:rsidR="00381D19" w:rsidRPr="00162DED">
        <w:t xml:space="preserve">.  </w:t>
      </w:r>
      <w:r w:rsidR="00243979" w:rsidRPr="00162DED">
        <w:t>The average hourly wage for U.S. freelancers on Elance is $28, which translates into a</w:t>
      </w:r>
      <w:r w:rsidR="00D52747" w:rsidRPr="00162DED">
        <w:t xml:space="preserve">n annual income of $56,000 </w:t>
      </w:r>
      <w:r w:rsidR="00D52747" w:rsidRPr="004353FC">
        <w:t>(Eha</w:t>
      </w:r>
      <w:r w:rsidR="00296C9A" w:rsidRPr="004353FC">
        <w:t>,</w:t>
      </w:r>
      <w:r w:rsidR="00243979" w:rsidRPr="004353FC">
        <w:t xml:space="preserve"> 2013)</w:t>
      </w:r>
      <w:r w:rsidR="0072734B" w:rsidRPr="004353FC">
        <w:t>,</w:t>
      </w:r>
      <w:r w:rsidR="0072734B" w:rsidRPr="00162DED">
        <w:t xml:space="preserve"> which is </w:t>
      </w:r>
      <w:r w:rsidRPr="00162DED">
        <w:t>comparable to the average annual U</w:t>
      </w:r>
      <w:r w:rsidR="002E2742" w:rsidRPr="00162DED">
        <w:t>.</w:t>
      </w:r>
      <w:r w:rsidRPr="00162DED">
        <w:t>S</w:t>
      </w:r>
      <w:r w:rsidR="002E2742" w:rsidRPr="00162DED">
        <w:t>.</w:t>
      </w:r>
      <w:r w:rsidRPr="00162DED">
        <w:t xml:space="preserve"> household income</w:t>
      </w:r>
      <w:r w:rsidR="00381D19" w:rsidRPr="00162DED">
        <w:t xml:space="preserve">.  </w:t>
      </w:r>
      <w:r w:rsidR="00AF667C" w:rsidRPr="00162DED">
        <w:t>A tradeoff of the Elance setting</w:t>
      </w:r>
      <w:r w:rsidRPr="00162DED">
        <w:t xml:space="preserve"> </w:t>
      </w:r>
      <w:r w:rsidR="00AF667C" w:rsidRPr="00162DED">
        <w:t xml:space="preserve">is that it is uncommon to attract or hire hundreds of workers for the same job (which </w:t>
      </w:r>
      <w:r w:rsidR="00AF667C" w:rsidRPr="00162DED">
        <w:lastRenderedPageBreak/>
        <w:t>is common on AMT), resulting in a smaller sample size</w:t>
      </w:r>
      <w:r w:rsidR="00381D19" w:rsidRPr="00162DED">
        <w:t xml:space="preserve">.  </w:t>
      </w:r>
      <w:r w:rsidR="004458F4" w:rsidRPr="00162DED">
        <w:t xml:space="preserve">Surveys are also rarely administered </w:t>
      </w:r>
      <w:r w:rsidR="008129E5" w:rsidRPr="00162DED">
        <w:t xml:space="preserve">in Elance, so to keep the </w:t>
      </w:r>
      <w:r w:rsidR="004458F4" w:rsidRPr="00162DED">
        <w:t xml:space="preserve">job </w:t>
      </w:r>
      <w:r w:rsidR="008129E5" w:rsidRPr="00162DED">
        <w:t xml:space="preserve">being studied </w:t>
      </w:r>
      <w:r w:rsidR="004458F4" w:rsidRPr="00162DED">
        <w:t xml:space="preserve">typical of other Elance jobs, I did not ask </w:t>
      </w:r>
      <w:r w:rsidR="00D00A17" w:rsidRPr="00162DED">
        <w:t xml:space="preserve">many </w:t>
      </w:r>
      <w:r w:rsidR="004458F4" w:rsidRPr="00162DED">
        <w:t xml:space="preserve">survey questions </w:t>
      </w:r>
      <w:r w:rsidR="001D4C5C" w:rsidRPr="00162DED">
        <w:t>at the end of the experiment</w:t>
      </w:r>
      <w:r w:rsidR="00381D19" w:rsidRPr="00162DED">
        <w:t xml:space="preserve">.  </w:t>
      </w:r>
      <w:r w:rsidR="00AF667C" w:rsidRPr="00162DED">
        <w:t xml:space="preserve">Steps must also be taken to ensure that communication between the employee and employer </w:t>
      </w:r>
      <w:r w:rsidR="000A490B" w:rsidRPr="00162DED">
        <w:t>during</w:t>
      </w:r>
      <w:r w:rsidR="00AF667C" w:rsidRPr="00162DED">
        <w:t xml:space="preserve"> the job </w:t>
      </w:r>
      <w:r w:rsidRPr="00162DED">
        <w:t xml:space="preserve">on Elance </w:t>
      </w:r>
      <w:r w:rsidR="00AF667C" w:rsidRPr="00162DED">
        <w:t>do</w:t>
      </w:r>
      <w:r w:rsidR="002E2742" w:rsidRPr="00162DED">
        <w:t>es</w:t>
      </w:r>
      <w:r w:rsidR="001D4C5C" w:rsidRPr="00162DED">
        <w:t xml:space="preserve"> not bias results</w:t>
      </w:r>
      <w:r w:rsidR="00381D19" w:rsidRPr="00162DED">
        <w:t xml:space="preserve">.  </w:t>
      </w:r>
      <w:r w:rsidR="001D4C5C" w:rsidRPr="00162DED">
        <w:t xml:space="preserve">I did this by </w:t>
      </w:r>
      <w:r w:rsidR="00D00A17" w:rsidRPr="00162DED">
        <w:t xml:space="preserve">ensuring that results are robust to </w:t>
      </w:r>
      <w:r w:rsidR="001D4C5C" w:rsidRPr="00162DED">
        <w:t>including controls for the degree of positivity in communication between the employee and employer</w:t>
      </w:r>
      <w:r w:rsidR="00D00A17" w:rsidRPr="00162DED">
        <w:t>.</w:t>
      </w:r>
    </w:p>
    <w:p w14:paraId="02AB8954" w14:textId="2005A119" w:rsidR="000F46BA" w:rsidRPr="00162DED" w:rsidRDefault="00BE4BEC" w:rsidP="00455946">
      <w:pPr>
        <w:spacing w:line="480" w:lineRule="auto"/>
        <w:ind w:firstLine="720"/>
        <w:jc w:val="both"/>
      </w:pPr>
      <w:r w:rsidRPr="00162DED">
        <w:t xml:space="preserve">By implementing </w:t>
      </w:r>
      <w:r w:rsidR="005A28CC" w:rsidRPr="00162DED">
        <w:t>field experiments</w:t>
      </w:r>
      <w:r w:rsidRPr="00162DED">
        <w:t xml:space="preserve"> in both settings, I </w:t>
      </w:r>
      <w:r w:rsidR="00283837" w:rsidRPr="00162DED">
        <w:t>s</w:t>
      </w:r>
      <w:r w:rsidR="00AA7754">
        <w:t>ought</w:t>
      </w:r>
      <w:r w:rsidR="00283837" w:rsidRPr="00162DED">
        <w:t xml:space="preserve"> to </w:t>
      </w:r>
      <w:r w:rsidRPr="00162DED">
        <w:t>increase the robustness and generalizability of my</w:t>
      </w:r>
      <w:r w:rsidR="004458F4" w:rsidRPr="00162DED">
        <w:t xml:space="preserve"> main</w:t>
      </w:r>
      <w:r w:rsidRPr="00162DED">
        <w:t xml:space="preserve"> results</w:t>
      </w:r>
      <w:r w:rsidR="000C1E0D" w:rsidRPr="00162DED">
        <w:t xml:space="preserve">, </w:t>
      </w:r>
      <w:r w:rsidR="00636934" w:rsidRPr="00162DED">
        <w:t>drawing from</w:t>
      </w:r>
      <w:r w:rsidR="00AF667C" w:rsidRPr="00162DED">
        <w:t xml:space="preserve"> Chatterji et al.</w:t>
      </w:r>
      <w:r w:rsidRPr="00162DED">
        <w:t xml:space="preserve"> (</w:t>
      </w:r>
      <w:r w:rsidR="00455946" w:rsidRPr="00162DED">
        <w:t>2016</w:t>
      </w:r>
      <w:r w:rsidRPr="00162DED">
        <w:t>)</w:t>
      </w:r>
      <w:r w:rsidR="00C64188" w:rsidRPr="00162DED">
        <w:t>,</w:t>
      </w:r>
      <w:r w:rsidRPr="00162DED">
        <w:t xml:space="preserve"> who emphasize </w:t>
      </w:r>
      <w:r w:rsidR="00AF667C" w:rsidRPr="00162DED">
        <w:t>the value of replicating field experiments in d</w:t>
      </w:r>
      <w:r w:rsidRPr="00162DED">
        <w:t>ifferent settings when possible</w:t>
      </w:r>
      <w:r w:rsidR="00381D19" w:rsidRPr="00162DED">
        <w:t xml:space="preserve">.  </w:t>
      </w:r>
      <w:r w:rsidR="00AF667C" w:rsidRPr="00162DED">
        <w:t>In what follows</w:t>
      </w:r>
      <w:r w:rsidR="002E2742" w:rsidRPr="00162DED">
        <w:t>,</w:t>
      </w:r>
      <w:r w:rsidR="00AF667C" w:rsidRPr="00162DED">
        <w:t xml:space="preserve"> I </w:t>
      </w:r>
      <w:r w:rsidR="00011623" w:rsidRPr="00162DED">
        <w:t xml:space="preserve">first </w:t>
      </w:r>
      <w:r w:rsidR="00AF667C" w:rsidRPr="00162DED">
        <w:t>describe the AMT experiment desi</w:t>
      </w:r>
      <w:r w:rsidR="00F14283" w:rsidRPr="00162DED">
        <w:t>gn</w:t>
      </w:r>
      <w:r w:rsidR="007E2D59" w:rsidRPr="00162DED">
        <w:t xml:space="preserve"> and </w:t>
      </w:r>
      <w:r w:rsidR="005A28CC" w:rsidRPr="00162DED">
        <w:t>results</w:t>
      </w:r>
      <w:r w:rsidR="00F14283" w:rsidRPr="00162DED">
        <w:t xml:space="preserve">, </w:t>
      </w:r>
      <w:r w:rsidR="005A28CC" w:rsidRPr="00162DED">
        <w:t>followed by those</w:t>
      </w:r>
      <w:r w:rsidR="00AF667C" w:rsidRPr="00162DED">
        <w:t xml:space="preserve"> of the Elance experiment</w:t>
      </w:r>
      <w:r w:rsidR="00381D19" w:rsidRPr="00162DED">
        <w:t xml:space="preserve">.  </w:t>
      </w:r>
      <w:r w:rsidR="00011623" w:rsidRPr="00162DED">
        <w:t xml:space="preserve">I then discuss the differences in the findings across the two </w:t>
      </w:r>
      <w:r w:rsidR="00913D23">
        <w:t>settings</w:t>
      </w:r>
      <w:r w:rsidR="00011623" w:rsidRPr="00162DED">
        <w:t xml:space="preserve"> and describe </w:t>
      </w:r>
      <w:r w:rsidR="00907DB9">
        <w:t xml:space="preserve">a </w:t>
      </w:r>
      <w:r w:rsidR="00011623" w:rsidRPr="00162DED">
        <w:t>post</w:t>
      </w:r>
      <w:r w:rsidR="001C1922">
        <w:t>-</w:t>
      </w:r>
      <w:r w:rsidR="00011623" w:rsidRPr="00162DED">
        <w:t xml:space="preserve">hoc </w:t>
      </w:r>
      <w:r w:rsidR="00907DB9">
        <w:t xml:space="preserve">vignette experiment </w:t>
      </w:r>
      <w:r w:rsidR="00011623" w:rsidRPr="00162DED">
        <w:t>intended to expl</w:t>
      </w:r>
      <w:r w:rsidR="009D59B1" w:rsidRPr="00162DED">
        <w:t xml:space="preserve">ore </w:t>
      </w:r>
      <w:r w:rsidR="00913D23">
        <w:t xml:space="preserve">a </w:t>
      </w:r>
      <w:r w:rsidR="009D59B1" w:rsidRPr="00162DED">
        <w:t>potential explanation for the differences in findings.</w:t>
      </w:r>
      <w:r w:rsidR="00E64410">
        <w:t xml:space="preserve"> I </w:t>
      </w:r>
      <w:r w:rsidR="001C1922">
        <w:t xml:space="preserve">thus </w:t>
      </w:r>
      <w:r w:rsidR="00E64410">
        <w:t xml:space="preserve">demonstrate how differences in findings across two field experimental settings can lead the researcher to continue investigation of the relationship of interest </w:t>
      </w:r>
      <w:r w:rsidR="00A85907">
        <w:t>in such a way that</w:t>
      </w:r>
      <w:r w:rsidR="00E64410">
        <w:t xml:space="preserve"> post-hoc analyses (in this case, implemented as a follow-up experiment) further inform our understanding of the mechanism behind the main relationship of focus. </w:t>
      </w:r>
      <w:r w:rsidR="00011623" w:rsidRPr="00162DED">
        <w:t xml:space="preserve">IRB approval was obtained for all experiments. </w:t>
      </w:r>
      <w:r w:rsidR="000A490B" w:rsidRPr="00162DED">
        <w:t xml:space="preserve"> </w:t>
      </w:r>
    </w:p>
    <w:p w14:paraId="2E31776A" w14:textId="77777777" w:rsidR="00E31F27" w:rsidRDefault="00E31F27" w:rsidP="00455946">
      <w:pPr>
        <w:spacing w:line="480" w:lineRule="auto"/>
        <w:jc w:val="both"/>
        <w:rPr>
          <w:b/>
        </w:rPr>
      </w:pPr>
    </w:p>
    <w:p w14:paraId="054A1E18" w14:textId="51EDE330" w:rsidR="003A7A27" w:rsidRPr="00162DED" w:rsidRDefault="006829D4" w:rsidP="00455946">
      <w:pPr>
        <w:spacing w:line="480" w:lineRule="auto"/>
        <w:jc w:val="both"/>
        <w:rPr>
          <w:b/>
        </w:rPr>
      </w:pPr>
      <w:r w:rsidRPr="00162DED">
        <w:rPr>
          <w:b/>
        </w:rPr>
        <w:t>Field</w:t>
      </w:r>
      <w:r w:rsidR="009F25B7" w:rsidRPr="00162DED">
        <w:rPr>
          <w:b/>
        </w:rPr>
        <w:t xml:space="preserve"> E</w:t>
      </w:r>
      <w:r w:rsidRPr="00162DED">
        <w:rPr>
          <w:b/>
        </w:rPr>
        <w:t>xperiment</w:t>
      </w:r>
      <w:r w:rsidR="00BC409B" w:rsidRPr="00162DED">
        <w:rPr>
          <w:b/>
        </w:rPr>
        <w:t xml:space="preserve"> 1 (AMT)</w:t>
      </w:r>
    </w:p>
    <w:p w14:paraId="2267DE26" w14:textId="3927874D" w:rsidR="00635A60" w:rsidRPr="00162DED" w:rsidRDefault="00AA0FF0" w:rsidP="00455946">
      <w:pPr>
        <w:spacing w:line="480" w:lineRule="auto"/>
        <w:jc w:val="both"/>
      </w:pPr>
      <w:r w:rsidRPr="00162DED">
        <w:rPr>
          <w:b/>
        </w:rPr>
        <w:tab/>
      </w:r>
      <w:r w:rsidR="00BC409B" w:rsidRPr="00162DED">
        <w:rPr>
          <w:b/>
        </w:rPr>
        <w:t>Design</w:t>
      </w:r>
      <w:r w:rsidR="003A7A27" w:rsidRPr="00162DED">
        <w:t xml:space="preserve">.  </w:t>
      </w:r>
      <w:r w:rsidR="000A490B" w:rsidRPr="00162DED">
        <w:t xml:space="preserve">I advertised a </w:t>
      </w:r>
      <w:r w:rsidR="00285F3B" w:rsidRPr="00162DED">
        <w:t>data</w:t>
      </w:r>
      <w:r w:rsidR="00095A52" w:rsidRPr="00162DED">
        <w:t>-</w:t>
      </w:r>
      <w:r w:rsidR="000A490B" w:rsidRPr="00162DED">
        <w:t>gathering HIT</w:t>
      </w:r>
      <w:r w:rsidR="00285F3B" w:rsidRPr="00162DED">
        <w:t xml:space="preserve"> </w:t>
      </w:r>
      <w:r w:rsidR="000A490B" w:rsidRPr="00162DED">
        <w:t xml:space="preserve">on AMT </w:t>
      </w:r>
      <w:r w:rsidR="00285F3B" w:rsidRPr="00162DED">
        <w:t>for payment of $0.50.</w:t>
      </w:r>
      <w:r w:rsidR="00635A60" w:rsidRPr="00162DED">
        <w:rPr>
          <w:rStyle w:val="EndnoteReference"/>
        </w:rPr>
        <w:endnoteReference w:id="7"/>
      </w:r>
      <w:r w:rsidR="00635A60" w:rsidRPr="00162DED">
        <w:t xml:space="preserve"> Though seemingly low, the payment amount, nature of the job, and description were, by design, constructed to be typical of other AMT jobs at the time</w:t>
      </w:r>
      <w:r w:rsidR="00381D19" w:rsidRPr="00162DED">
        <w:t xml:space="preserve">.  </w:t>
      </w:r>
      <w:r w:rsidR="00635A60" w:rsidRPr="00162DED">
        <w:t>Hired workers were taken to an external survey site to complete the HIT</w:t>
      </w:r>
      <w:r w:rsidR="00381D19" w:rsidRPr="00162DED">
        <w:t xml:space="preserve">.  </w:t>
      </w:r>
      <w:r w:rsidR="00635A60" w:rsidRPr="00162DED">
        <w:t xml:space="preserve">Workers were given detailed instructions for the job, which </w:t>
      </w:r>
      <w:r w:rsidR="00635A60" w:rsidRPr="00162DED">
        <w:lastRenderedPageBreak/>
        <w:t>consisted of gathering 10 data points from a website and completing a short survey</w:t>
      </w:r>
      <w:r w:rsidR="00381D19" w:rsidRPr="00162DED">
        <w:t xml:space="preserve">.  </w:t>
      </w:r>
      <w:r w:rsidR="00913D23">
        <w:t>They</w:t>
      </w:r>
      <w:r w:rsidR="00635A60" w:rsidRPr="00162DED">
        <w:t xml:space="preserve"> were given a sample data-entry question and were instructed to enter an answer for feedback.</w:t>
      </w:r>
      <w:r w:rsidR="00635A60" w:rsidRPr="00162DED">
        <w:rPr>
          <w:rStyle w:val="EndnoteReference"/>
        </w:rPr>
        <w:endnoteReference w:id="8"/>
      </w:r>
      <w:r w:rsidR="00635A60" w:rsidRPr="00162DED">
        <w:t xml:space="preserve"> </w:t>
      </w:r>
    </w:p>
    <w:p w14:paraId="653E4141" w14:textId="6A95929D" w:rsidR="00635A60" w:rsidRPr="00162DED" w:rsidRDefault="00635A60" w:rsidP="00455946">
      <w:pPr>
        <w:spacing w:line="480" w:lineRule="auto"/>
        <w:ind w:firstLine="720"/>
        <w:jc w:val="both"/>
      </w:pPr>
      <w:r w:rsidRPr="00162DED">
        <w:t xml:space="preserve">To construct a proxy for </w:t>
      </w:r>
      <w:r w:rsidR="00D637F9" w:rsidRPr="00162DED">
        <w:t>charitable giving</w:t>
      </w:r>
      <w:r w:rsidRPr="00162DED">
        <w:t xml:space="preserve"> treatment, workers were randomly assigned to one of two conditions: a control group or a </w:t>
      </w:r>
      <w:r w:rsidR="00D637F9" w:rsidRPr="00162DED">
        <w:t xml:space="preserve">charitable giving </w:t>
      </w:r>
      <w:r w:rsidRPr="00162DED">
        <w:t>treatment group</w:t>
      </w:r>
      <w:r w:rsidR="00381D19" w:rsidRPr="00162DED">
        <w:t xml:space="preserve">.  </w:t>
      </w:r>
      <w:r w:rsidRPr="00162DED">
        <w:t>The control and treatment groups received different messages (see Figure 1 for the exact messages)</w:t>
      </w:r>
      <w:r w:rsidR="00381D19" w:rsidRPr="00162DED">
        <w:t xml:space="preserve">.  </w:t>
      </w:r>
      <w:r w:rsidRPr="00162DED">
        <w:t>The treatment group received information about the employer’s corporate philanthropy</w:t>
      </w:r>
      <w:r w:rsidR="00381D19" w:rsidRPr="00162DED">
        <w:t xml:space="preserve">.  </w:t>
      </w:r>
      <w:r w:rsidR="00D637F9" w:rsidRPr="00162DED">
        <w:t xml:space="preserve">A supplementary study confirmed that the </w:t>
      </w:r>
      <w:r w:rsidRPr="00162DED">
        <w:t xml:space="preserve">control condition of providing no information is statistically equivalent </w:t>
      </w:r>
      <w:r w:rsidR="0043131B" w:rsidRPr="00162DED">
        <w:t>in terms of influence on extra work completed as</w:t>
      </w:r>
      <w:r w:rsidRPr="00162DED">
        <w:t xml:space="preserve"> providing generic information about the employer, </w:t>
      </w:r>
      <w:r w:rsidR="00D637F9" w:rsidRPr="00162DED">
        <w:t xml:space="preserve">and </w:t>
      </w:r>
      <w:r w:rsidR="0043131B" w:rsidRPr="00162DED">
        <w:t>as</w:t>
      </w:r>
      <w:r w:rsidRPr="00162DED">
        <w:t xml:space="preserve"> providing information about charitable giving behavior more broadly (and not in the context of the employer).</w:t>
      </w:r>
      <w:r w:rsidRPr="00162DED">
        <w:rPr>
          <w:rStyle w:val="EndnoteReference"/>
        </w:rPr>
        <w:endnoteReference w:id="9"/>
      </w:r>
    </w:p>
    <w:p w14:paraId="6028DF97" w14:textId="3F5BB5E5" w:rsidR="0074371D" w:rsidRPr="00162DED" w:rsidRDefault="00285F3B" w:rsidP="00455946">
      <w:pPr>
        <w:spacing w:line="480" w:lineRule="auto"/>
        <w:jc w:val="center"/>
      </w:pPr>
      <w:r w:rsidRPr="00162DED">
        <w:t xml:space="preserve">*Insert Figure </w:t>
      </w:r>
      <w:r w:rsidR="00BC409B" w:rsidRPr="00162DED">
        <w:t>1</w:t>
      </w:r>
      <w:r w:rsidRPr="00162DED">
        <w:t xml:space="preserve"> here*</w:t>
      </w:r>
    </w:p>
    <w:p w14:paraId="3C8F78C5" w14:textId="3ABEE238" w:rsidR="00C672EA" w:rsidRPr="00E31F27" w:rsidRDefault="00002D49" w:rsidP="00E31F27">
      <w:pPr>
        <w:spacing w:line="480" w:lineRule="auto"/>
        <w:ind w:firstLine="720"/>
        <w:jc w:val="both"/>
      </w:pPr>
      <w:r w:rsidRPr="00162DED">
        <w:t>After receiving the control or treatment message described in Figure 1, workers received feedback about whether their answer to the sample question was correct and what the correct answer was</w:t>
      </w:r>
      <w:r w:rsidR="00381D19" w:rsidRPr="00162DED">
        <w:t xml:space="preserve">.  </w:t>
      </w:r>
      <w:r w:rsidR="00285F3B" w:rsidRPr="00162DED">
        <w:t>W</w:t>
      </w:r>
      <w:r w:rsidR="00B72D12" w:rsidRPr="00162DED">
        <w:t xml:space="preserve">orkers were prompted to </w:t>
      </w:r>
      <w:r w:rsidR="00574DED" w:rsidRPr="00162DED">
        <w:t xml:space="preserve">enter the </w:t>
      </w:r>
      <w:r w:rsidR="00285F3B" w:rsidRPr="00162DED">
        <w:t>10 required data</w:t>
      </w:r>
      <w:r w:rsidR="004C2D5B" w:rsidRPr="00162DED">
        <w:t>-</w:t>
      </w:r>
      <w:r w:rsidR="00285F3B" w:rsidRPr="00162DED">
        <w:t xml:space="preserve">entry </w:t>
      </w:r>
      <w:r w:rsidR="00574DED" w:rsidRPr="00162DED">
        <w:t>points</w:t>
      </w:r>
      <w:r w:rsidR="004C2D5B" w:rsidRPr="00162DED">
        <w:t>,</w:t>
      </w:r>
      <w:r w:rsidR="00285F3B" w:rsidRPr="00162DED">
        <w:t xml:space="preserve"> then asked if they </w:t>
      </w:r>
      <w:r w:rsidR="004C2D5B" w:rsidRPr="00162DED">
        <w:t>were</w:t>
      </w:r>
      <w:r w:rsidR="00285F3B" w:rsidRPr="00162DED">
        <w:t xml:space="preserve"> willing to </w:t>
      </w:r>
      <w:r w:rsidR="00574DED" w:rsidRPr="00162DED">
        <w:t>complete additional data</w:t>
      </w:r>
      <w:r w:rsidR="004C2D5B" w:rsidRPr="00162DED">
        <w:t>-</w:t>
      </w:r>
      <w:r w:rsidR="00574DED" w:rsidRPr="00162DED">
        <w:t>entry points</w:t>
      </w:r>
      <w:r w:rsidR="00285F3B" w:rsidRPr="00162DED">
        <w:t>, which were optional</w:t>
      </w:r>
      <w:r w:rsidR="001F7141" w:rsidRPr="00162DED">
        <w:t xml:space="preserve"> and not required for payment</w:t>
      </w:r>
      <w:r w:rsidR="00381D19" w:rsidRPr="00162DED">
        <w:t xml:space="preserve">.  </w:t>
      </w:r>
      <w:r w:rsidR="00285F3B" w:rsidRPr="00162DED">
        <w:t xml:space="preserve">Those willing were provided </w:t>
      </w:r>
      <w:r w:rsidR="004C2D5B" w:rsidRPr="00162DED">
        <w:t xml:space="preserve">20 more </w:t>
      </w:r>
      <w:r w:rsidR="00285F3B" w:rsidRPr="00162DED">
        <w:t>data</w:t>
      </w:r>
      <w:r w:rsidR="004C2D5B" w:rsidRPr="00162DED">
        <w:t>-</w:t>
      </w:r>
      <w:r w:rsidR="00285F3B" w:rsidRPr="00162DED">
        <w:t xml:space="preserve">entry </w:t>
      </w:r>
      <w:r w:rsidR="00574DED" w:rsidRPr="00162DED">
        <w:t>queries</w:t>
      </w:r>
      <w:r w:rsidR="00285F3B" w:rsidRPr="00162DED">
        <w:t xml:space="preserve"> and could provide answers to none, </w:t>
      </w:r>
      <w:r w:rsidR="004C2D5B" w:rsidRPr="00162DED">
        <w:t>some</w:t>
      </w:r>
      <w:r w:rsidR="00285F3B" w:rsidRPr="00162DED">
        <w:t xml:space="preserve">, or all </w:t>
      </w:r>
      <w:r w:rsidR="004C2D5B" w:rsidRPr="00162DED">
        <w:t>of them</w:t>
      </w:r>
      <w:r w:rsidR="00381D19" w:rsidRPr="00162DED">
        <w:t xml:space="preserve">.  </w:t>
      </w:r>
      <w:r w:rsidR="00285F3B" w:rsidRPr="00162DED">
        <w:t>Workers were then surveyed to gather information on demographic and other characteristics</w:t>
      </w:r>
      <w:r w:rsidR="00381D19" w:rsidRPr="00162DED">
        <w:t xml:space="preserve">.  </w:t>
      </w:r>
      <w:r w:rsidR="008C7BA6" w:rsidRPr="00162DED">
        <w:t xml:space="preserve">They </w:t>
      </w:r>
      <w:r w:rsidR="00285F3B" w:rsidRPr="00162DED">
        <w:t>were paid at the end of the job.</w:t>
      </w:r>
    </w:p>
    <w:p w14:paraId="6F606494" w14:textId="20C114EE" w:rsidR="002E00DE" w:rsidRPr="00162DED" w:rsidRDefault="00285F3B" w:rsidP="00455946">
      <w:pPr>
        <w:spacing w:line="480" w:lineRule="auto"/>
        <w:jc w:val="both"/>
        <w:rPr>
          <w:b/>
        </w:rPr>
      </w:pPr>
      <w:r w:rsidRPr="00162DED">
        <w:rPr>
          <w:b/>
        </w:rPr>
        <w:t>Sample</w:t>
      </w:r>
    </w:p>
    <w:p w14:paraId="7E51E77C" w14:textId="61E44A05" w:rsidR="00B72D12" w:rsidRPr="00162DED" w:rsidRDefault="00B72D12" w:rsidP="00455946">
      <w:pPr>
        <w:spacing w:line="480" w:lineRule="auto"/>
        <w:jc w:val="both"/>
        <w:rPr>
          <w:b/>
        </w:rPr>
      </w:pPr>
      <w:r w:rsidRPr="00162DED">
        <w:t>Six hundred workers living in the United States, with HIT approval ratings of 95</w:t>
      </w:r>
      <w:r w:rsidR="004077F5" w:rsidRPr="00162DED">
        <w:t xml:space="preserve"> percent</w:t>
      </w:r>
      <w:r w:rsidRPr="00162DED">
        <w:t xml:space="preserve"> or higher, were recruited on AMT for this field experiment.</w:t>
      </w:r>
      <w:r w:rsidR="00635A60" w:rsidRPr="00162DED">
        <w:rPr>
          <w:rStyle w:val="EndnoteReference"/>
        </w:rPr>
        <w:endnoteReference w:id="10"/>
      </w:r>
      <w:r w:rsidR="007D4B3B" w:rsidRPr="00162DED">
        <w:t xml:space="preserve"> </w:t>
      </w:r>
      <w:r w:rsidR="00635A60" w:rsidRPr="00162DED">
        <w:t xml:space="preserve"> Thirty-two observations were dropped due to (a) repeat IP addresses, suggesting that a worker may have participated in the experiment more than once; (b) starting but not completing the HIT; or (c) answering that the worker has worked </w:t>
      </w:r>
      <w:r w:rsidR="00635A60" w:rsidRPr="00162DED">
        <w:lastRenderedPageBreak/>
        <w:t>for the hiring employer before.</w:t>
      </w:r>
      <w:r w:rsidR="00635A60" w:rsidRPr="00162DED">
        <w:rPr>
          <w:rStyle w:val="EndnoteReference"/>
        </w:rPr>
        <w:endnoteReference w:id="11"/>
      </w:r>
      <w:r w:rsidR="00153801" w:rsidRPr="00162DED">
        <w:t xml:space="preserve"> </w:t>
      </w:r>
      <w:r w:rsidR="00635A60" w:rsidRPr="00162DED">
        <w:t xml:space="preserve"> Twenty-nine individuals who did not complete the HIT exited after the random assignment of conditions</w:t>
      </w:r>
      <w:r w:rsidR="00153801" w:rsidRPr="00162DED">
        <w:t>;</w:t>
      </w:r>
      <w:r w:rsidR="00635A60" w:rsidRPr="00162DED">
        <w:t xml:space="preserve"> there was no statistically significant difference between the control and treatment groups in likelihood of exiting.</w:t>
      </w:r>
      <w:r w:rsidR="00635A60" w:rsidRPr="00162DED">
        <w:rPr>
          <w:rStyle w:val="EndnoteReference"/>
        </w:rPr>
        <w:endnoteReference w:id="12"/>
      </w:r>
      <w:r w:rsidR="00153801" w:rsidRPr="00162DED">
        <w:t xml:space="preserve"> </w:t>
      </w:r>
      <w:r w:rsidR="00635A60" w:rsidRPr="00162DED">
        <w:t xml:space="preserve"> </w:t>
      </w:r>
      <w:r w:rsidRPr="00162DED">
        <w:t>This suggests that selection bias due to attrition is minimal</w:t>
      </w:r>
      <w:r w:rsidR="00381D19" w:rsidRPr="00162DED">
        <w:t xml:space="preserve">.  </w:t>
      </w:r>
      <w:r w:rsidRPr="00162DED">
        <w:t>The resulting sample size is 568 workers</w:t>
      </w:r>
      <w:r w:rsidR="00045FA8" w:rsidRPr="00162DED">
        <w:t xml:space="preserve">, of which 241 completed at least one of the unrequired data points. </w:t>
      </w:r>
    </w:p>
    <w:p w14:paraId="62C1EF0B" w14:textId="4D257E41" w:rsidR="0051755E" w:rsidRPr="00162DED" w:rsidRDefault="00B72D12" w:rsidP="00455946">
      <w:pPr>
        <w:spacing w:line="480" w:lineRule="auto"/>
        <w:ind w:firstLine="720"/>
        <w:jc w:val="both"/>
        <w:outlineLvl w:val="0"/>
      </w:pPr>
      <w:r w:rsidRPr="00162DED">
        <w:t>Table</w:t>
      </w:r>
      <w:r w:rsidR="001F7141" w:rsidRPr="00162DED">
        <w:t xml:space="preserve"> 1</w:t>
      </w:r>
      <w:r w:rsidR="0051755E" w:rsidRPr="00162DED">
        <w:t xml:space="preserve"> </w:t>
      </w:r>
      <w:r w:rsidRPr="00162DED">
        <w:t>presents summary statistics for workers in the sample</w:t>
      </w:r>
      <w:r w:rsidR="00C54BDD" w:rsidRPr="00162DED">
        <w:t>, by condition</w:t>
      </w:r>
      <w:r w:rsidRPr="00162DED">
        <w:t>.</w:t>
      </w:r>
      <w:r w:rsidR="00381D19" w:rsidRPr="00162DED">
        <w:t xml:space="preserve"> </w:t>
      </w:r>
      <w:r w:rsidR="00153801" w:rsidRPr="00162DED">
        <w:t xml:space="preserve"> </w:t>
      </w:r>
      <w:r w:rsidR="00735789" w:rsidRPr="00162DED">
        <w:t>Approximately half of the workers were female, the mean age was 30 years, and approximately half of the workers had a college degree</w:t>
      </w:r>
      <w:r w:rsidR="00381D19" w:rsidRPr="00162DED">
        <w:t xml:space="preserve">.  </w:t>
      </w:r>
      <w:r w:rsidR="00735789" w:rsidRPr="00162DED">
        <w:t>Approximately</w:t>
      </w:r>
      <w:r w:rsidR="00B428BA" w:rsidRPr="00162DED">
        <w:t xml:space="preserve"> three quarters of the workers answered </w:t>
      </w:r>
      <w:r w:rsidR="00735789" w:rsidRPr="00162DED">
        <w:t>that the reason they complete HITs on MTurk is for the money earned from these HITs</w:t>
      </w:r>
      <w:r w:rsidR="00381D19" w:rsidRPr="00162DED">
        <w:t xml:space="preserve">.  </w:t>
      </w:r>
      <w:r w:rsidR="00735789" w:rsidRPr="00162DED">
        <w:t xml:space="preserve">This </w:t>
      </w:r>
      <w:r w:rsidR="00F97744" w:rsidRPr="00162DED">
        <w:t>suggests</w:t>
      </w:r>
      <w:r w:rsidR="00735789" w:rsidRPr="00162DED">
        <w:t xml:space="preserve"> that, although the payment </w:t>
      </w:r>
      <w:r w:rsidR="00B428BA" w:rsidRPr="00162DED">
        <w:t xml:space="preserve">amount </w:t>
      </w:r>
      <w:r w:rsidR="00735789" w:rsidRPr="00162DED">
        <w:t xml:space="preserve">received on AMT is low, </w:t>
      </w:r>
      <w:r w:rsidR="00B428BA" w:rsidRPr="00162DED">
        <w:t>the money earned on these HITs is important and relevant for these workers</w:t>
      </w:r>
      <w:r w:rsidR="00FF478F" w:rsidRPr="00162DED">
        <w:t xml:space="preserve">. </w:t>
      </w:r>
      <w:r w:rsidR="00316E19" w:rsidRPr="00162DED">
        <w:t xml:space="preserve">As there </w:t>
      </w:r>
      <w:r w:rsidR="0051755E" w:rsidRPr="00162DED">
        <w:t>were no statistically significant differences (</w:t>
      </w:r>
      <w:r w:rsidR="0051755E" w:rsidRPr="00162DED">
        <w:rPr>
          <w:i/>
        </w:rPr>
        <w:t>p</w:t>
      </w:r>
      <w:r w:rsidR="0051755E" w:rsidRPr="00162DED">
        <w:t xml:space="preserve"> &gt;</w:t>
      </w:r>
      <w:r w:rsidR="00F061FA" w:rsidRPr="00162DED">
        <w:t xml:space="preserve"> </w:t>
      </w:r>
      <w:r w:rsidR="0051755E" w:rsidRPr="00162DED">
        <w:t>0.10) between the mean c</w:t>
      </w:r>
      <w:r w:rsidR="001F7141" w:rsidRPr="00162DED">
        <w:t>haracteristics listed in Table 1</w:t>
      </w:r>
      <w:r w:rsidR="0051755E" w:rsidRPr="00162DED">
        <w:t xml:space="preserve"> for the </w:t>
      </w:r>
      <w:r w:rsidR="001F7141" w:rsidRPr="00162DED">
        <w:t>treatment</w:t>
      </w:r>
      <w:r w:rsidR="0051755E" w:rsidRPr="00162DED">
        <w:t xml:space="preserve"> and control groups, </w:t>
      </w:r>
      <w:r w:rsidR="00316E19" w:rsidRPr="00162DED">
        <w:t>this suggests that</w:t>
      </w:r>
      <w:r w:rsidR="0051755E" w:rsidRPr="00162DED">
        <w:t xml:space="preserve"> selection bias due to observables is minimal.</w:t>
      </w:r>
      <w:r w:rsidR="00735789" w:rsidRPr="00162DED">
        <w:t xml:space="preserve"> </w:t>
      </w:r>
    </w:p>
    <w:p w14:paraId="3A7D255F" w14:textId="7A29FEF5" w:rsidR="000D2890" w:rsidRPr="00162DED" w:rsidRDefault="00BC409B" w:rsidP="00CB111F">
      <w:pPr>
        <w:spacing w:line="480" w:lineRule="auto"/>
        <w:jc w:val="center"/>
      </w:pPr>
      <w:r w:rsidRPr="00162DED">
        <w:t>*Insert Table 1</w:t>
      </w:r>
      <w:r w:rsidR="0051755E" w:rsidRPr="00162DED">
        <w:t xml:space="preserve"> here*</w:t>
      </w:r>
    </w:p>
    <w:p w14:paraId="0E33CF4E" w14:textId="77777777" w:rsidR="00E31F27" w:rsidRDefault="00E31F27" w:rsidP="00455946">
      <w:pPr>
        <w:spacing w:line="480" w:lineRule="auto"/>
        <w:jc w:val="both"/>
        <w:rPr>
          <w:b/>
        </w:rPr>
      </w:pPr>
    </w:p>
    <w:p w14:paraId="4A8CAAE9" w14:textId="15703F29" w:rsidR="00285F3B" w:rsidRPr="00162DED" w:rsidRDefault="00285F3B" w:rsidP="00455946">
      <w:pPr>
        <w:spacing w:line="480" w:lineRule="auto"/>
        <w:jc w:val="both"/>
        <w:rPr>
          <w:b/>
        </w:rPr>
      </w:pPr>
      <w:r w:rsidRPr="00162DED">
        <w:rPr>
          <w:b/>
        </w:rPr>
        <w:t>Variable Construction</w:t>
      </w:r>
    </w:p>
    <w:p w14:paraId="332F0517" w14:textId="668DEB11" w:rsidR="00285F3B" w:rsidRPr="00162DED" w:rsidRDefault="00285F3B" w:rsidP="00455946">
      <w:pPr>
        <w:spacing w:line="480" w:lineRule="auto"/>
        <w:ind w:firstLine="720"/>
        <w:jc w:val="both"/>
        <w:rPr>
          <w:i/>
        </w:rPr>
      </w:pPr>
      <w:r w:rsidRPr="00162DED">
        <w:rPr>
          <w:b/>
        </w:rPr>
        <w:t xml:space="preserve">Dependent variables. </w:t>
      </w:r>
      <w:r w:rsidR="0033717B" w:rsidRPr="00162DED">
        <w:rPr>
          <w:i/>
        </w:rPr>
        <w:t xml:space="preserve"># </w:t>
      </w:r>
      <w:r w:rsidR="000B6078" w:rsidRPr="00162DED">
        <w:rPr>
          <w:i/>
        </w:rPr>
        <w:t xml:space="preserve">optional </w:t>
      </w:r>
      <w:r w:rsidR="007E4F61" w:rsidRPr="00162DED">
        <w:rPr>
          <w:i/>
        </w:rPr>
        <w:t>data p</w:t>
      </w:r>
      <w:r w:rsidRPr="00162DED">
        <w:rPr>
          <w:i/>
        </w:rPr>
        <w:t>oints</w:t>
      </w:r>
      <w:r w:rsidRPr="00162DED">
        <w:t xml:space="preserve"> </w:t>
      </w:r>
      <w:r w:rsidR="007E4F61" w:rsidRPr="00162DED">
        <w:rPr>
          <w:i/>
        </w:rPr>
        <w:t>c</w:t>
      </w:r>
      <w:r w:rsidRPr="00162DED">
        <w:rPr>
          <w:i/>
        </w:rPr>
        <w:t>ompleted</w:t>
      </w:r>
      <w:r w:rsidRPr="00162DED">
        <w:t xml:space="preserve"> is the number of optional data points (out of 20) that the worker completed, </w:t>
      </w:r>
      <w:r w:rsidR="000B6078" w:rsidRPr="00162DED">
        <w:t xml:space="preserve">and is a </w:t>
      </w:r>
      <w:r w:rsidR="00636934" w:rsidRPr="00162DED">
        <w:t>proxy for the</w:t>
      </w:r>
      <w:r w:rsidR="000B6078" w:rsidRPr="00162DED">
        <w:t xml:space="preserve"> quantity of extra work completed unrequired for payment</w:t>
      </w:r>
      <w:r w:rsidR="00381D19" w:rsidRPr="00162DED">
        <w:t>.</w:t>
      </w:r>
      <w:r w:rsidR="00757A25" w:rsidRPr="00162DED">
        <w:t xml:space="preserve"> Th</w:t>
      </w:r>
      <w:r w:rsidR="006E7848" w:rsidRPr="00162DED">
        <w:t>is can</w:t>
      </w:r>
      <w:r w:rsidR="00757A25" w:rsidRPr="00162DED">
        <w:t xml:space="preserve"> range from 0</w:t>
      </w:r>
      <w:r w:rsidR="006E7848" w:rsidRPr="00162DED">
        <w:t xml:space="preserve"> (no extra work)</w:t>
      </w:r>
      <w:r w:rsidR="00757A25" w:rsidRPr="00162DED">
        <w:t xml:space="preserve"> to 20</w:t>
      </w:r>
      <w:r w:rsidR="006E7848" w:rsidRPr="00162DED">
        <w:t xml:space="preserve"> (the maximum amount of extra work possible)</w:t>
      </w:r>
      <w:r w:rsidR="00757A25" w:rsidRPr="00162DED">
        <w:t xml:space="preserve">. </w:t>
      </w:r>
      <w:r w:rsidR="00381D19" w:rsidRPr="00162DED">
        <w:t xml:space="preserve">  </w:t>
      </w:r>
    </w:p>
    <w:p w14:paraId="60B1EEF5" w14:textId="726BFD80" w:rsidR="00285F3B" w:rsidRPr="00162DED" w:rsidRDefault="00285F3B" w:rsidP="00455946">
      <w:pPr>
        <w:spacing w:line="480" w:lineRule="auto"/>
        <w:ind w:firstLine="720"/>
        <w:jc w:val="both"/>
      </w:pPr>
      <w:r w:rsidRPr="00162DED">
        <w:rPr>
          <w:b/>
        </w:rPr>
        <w:t>Independent variables</w:t>
      </w:r>
      <w:r w:rsidR="00381D19" w:rsidRPr="00162DED">
        <w:rPr>
          <w:b/>
        </w:rPr>
        <w:t>.</w:t>
      </w:r>
      <w:r w:rsidR="00381D19" w:rsidRPr="00162DED">
        <w:rPr>
          <w:i/>
        </w:rPr>
        <w:t xml:space="preserve">  </w:t>
      </w:r>
      <w:r w:rsidR="00685DFB" w:rsidRPr="00162DED">
        <w:rPr>
          <w:i/>
        </w:rPr>
        <w:t>C</w:t>
      </w:r>
      <w:r w:rsidR="00832ED8" w:rsidRPr="00162DED">
        <w:rPr>
          <w:i/>
        </w:rPr>
        <w:t>haritable giving</w:t>
      </w:r>
      <w:r w:rsidRPr="00162DED">
        <w:rPr>
          <w:i/>
        </w:rPr>
        <w:t xml:space="preserve"> message</w:t>
      </w:r>
      <w:r w:rsidRPr="00162DED">
        <w:t xml:space="preserve"> is a dummy coded 1 if the worker received information about the corporate philanthropy program and 0 otherwise.</w:t>
      </w:r>
    </w:p>
    <w:p w14:paraId="17038870" w14:textId="2ACC95E3" w:rsidR="004806AE" w:rsidRDefault="00285F3B" w:rsidP="00CB111F">
      <w:pPr>
        <w:spacing w:line="480" w:lineRule="auto"/>
        <w:ind w:firstLine="720"/>
        <w:jc w:val="both"/>
      </w:pPr>
      <w:r w:rsidRPr="00162DED">
        <w:rPr>
          <w:b/>
        </w:rPr>
        <w:lastRenderedPageBreak/>
        <w:t>Control variables</w:t>
      </w:r>
      <w:r w:rsidR="00381D19" w:rsidRPr="00162DED">
        <w:rPr>
          <w:i/>
        </w:rPr>
        <w:t xml:space="preserve">.  </w:t>
      </w:r>
      <w:r w:rsidRPr="00162DED">
        <w:t xml:space="preserve">Control variables </w:t>
      </w:r>
      <w:r w:rsidR="004806AE" w:rsidRPr="00162DED">
        <w:t xml:space="preserve">which </w:t>
      </w:r>
      <w:r w:rsidR="00CB111F" w:rsidRPr="00162DED">
        <w:t xml:space="preserve">are theoretically likely </w:t>
      </w:r>
      <w:r w:rsidR="006008E7" w:rsidRPr="00162DED">
        <w:t>to influence</w:t>
      </w:r>
      <w:r w:rsidR="004806AE" w:rsidRPr="00162DED">
        <w:t xml:space="preserve"> the amount of extra work that a g</w:t>
      </w:r>
      <w:r w:rsidR="00CB111F" w:rsidRPr="00162DED">
        <w:t xml:space="preserve">ig worker would </w:t>
      </w:r>
      <w:r w:rsidR="00453105">
        <w:t xml:space="preserve">complete </w:t>
      </w:r>
      <w:r w:rsidR="00CB111F" w:rsidRPr="00162DED">
        <w:t>are added to regression specifications as controls</w:t>
      </w:r>
      <w:r w:rsidR="004806AE" w:rsidRPr="00162DED">
        <w:t>.</w:t>
      </w:r>
      <w:r w:rsidR="00CB111F" w:rsidRPr="00162DED">
        <w:t xml:space="preserve"> As women are considered to be more willing to complete extra work above and beyond what is required than men (Organ &amp; Ryan, 1995), I control for the gender of the gig workers.  </w:t>
      </w:r>
      <w:r w:rsidR="00CB111F" w:rsidRPr="00162DED">
        <w:rPr>
          <w:i/>
        </w:rPr>
        <w:t>Female</w:t>
      </w:r>
      <w:r w:rsidR="00CB111F" w:rsidRPr="00162DED">
        <w:t xml:space="preserve"> is a dummy variable equal to 1 if the worker is female and 0 if the worker is male. </w:t>
      </w:r>
      <w:r w:rsidR="00B8261B">
        <w:t>Prior w</w:t>
      </w:r>
      <w:r w:rsidR="00CB111F" w:rsidRPr="00162DED">
        <w:t xml:space="preserve">ork performance and experience has been shown to be positively correlated with </w:t>
      </w:r>
      <w:r w:rsidR="00E677B5" w:rsidRPr="00162DED">
        <w:t>job performance</w:t>
      </w:r>
      <w:r w:rsidR="00CB111F" w:rsidRPr="00162DED">
        <w:t xml:space="preserve"> </w:t>
      </w:r>
      <w:r w:rsidR="00CB111F" w:rsidRPr="00162DED">
        <w:rPr>
          <w:color w:val="000000" w:themeColor="text1"/>
        </w:rPr>
        <w:t>(</w:t>
      </w:r>
      <w:r w:rsidR="00E677B5" w:rsidRPr="00162DED">
        <w:rPr>
          <w:color w:val="000000" w:themeColor="text1"/>
        </w:rPr>
        <w:t>see Quinones, Ford</w:t>
      </w:r>
      <w:r w:rsidR="004803E8" w:rsidRPr="00162DED">
        <w:rPr>
          <w:color w:val="000000" w:themeColor="text1"/>
        </w:rPr>
        <w:t>,</w:t>
      </w:r>
      <w:r w:rsidR="00E677B5" w:rsidRPr="00162DED">
        <w:rPr>
          <w:color w:val="000000" w:themeColor="text1"/>
        </w:rPr>
        <w:t xml:space="preserve"> &amp; Teachout, 1995 for a meta-analysis of effects of work experience on job performance</w:t>
      </w:r>
      <w:r w:rsidR="00CB111F" w:rsidRPr="00162DED">
        <w:rPr>
          <w:color w:val="000000" w:themeColor="text1"/>
        </w:rPr>
        <w:t xml:space="preserve">). </w:t>
      </w:r>
      <w:r w:rsidR="00CB111F" w:rsidRPr="00162DED">
        <w:t xml:space="preserve">As such, I include as controls measures for </w:t>
      </w:r>
      <w:r w:rsidR="004D2838" w:rsidRPr="00162DED">
        <w:t xml:space="preserve">AMT </w:t>
      </w:r>
      <w:r w:rsidR="00CB111F" w:rsidRPr="00162DED">
        <w:t>work performance and experience.</w:t>
      </w:r>
      <w:r w:rsidR="00381D19" w:rsidRPr="00162DED">
        <w:t xml:space="preserve"> </w:t>
      </w:r>
      <w:r w:rsidR="007E4F61" w:rsidRPr="00162DED">
        <w:rPr>
          <w:i/>
        </w:rPr>
        <w:t xml:space="preserve">HIT approval rating </w:t>
      </w:r>
      <w:r w:rsidR="007E4F61" w:rsidRPr="00162DED">
        <w:t>is a proxy for prior AMT performance and takes the values 95, 96, 97, 98, 99</w:t>
      </w:r>
      <w:r w:rsidR="00DF691D" w:rsidRPr="00162DED">
        <w:t>,</w:t>
      </w:r>
      <w:r w:rsidR="007E4F61" w:rsidRPr="00162DED">
        <w:t xml:space="preserve"> or 100</w:t>
      </w:r>
      <w:r w:rsidR="00381D19" w:rsidRPr="00162DED">
        <w:t xml:space="preserve">.  </w:t>
      </w:r>
      <w:r w:rsidR="007E4F61" w:rsidRPr="00162DED">
        <w:rPr>
          <w:i/>
        </w:rPr>
        <w:t xml:space="preserve">HITs per week buckets </w:t>
      </w:r>
      <w:r w:rsidR="007E4F61" w:rsidRPr="00162DED">
        <w:t>is a proxy for prior AMT experience and is an ordinal variable with the following values: 1 if the worker completed less than 10 HITs per week in the past month, 2 if the worker completed 10</w:t>
      </w:r>
      <w:r w:rsidR="007868A1" w:rsidRPr="00162DED">
        <w:t xml:space="preserve"> to </w:t>
      </w:r>
      <w:r w:rsidR="007E4F61" w:rsidRPr="00162DED">
        <w:t>49, 3 if the worker completed 50</w:t>
      </w:r>
      <w:r w:rsidR="007868A1" w:rsidRPr="00162DED">
        <w:t xml:space="preserve"> to </w:t>
      </w:r>
      <w:r w:rsidR="007E4F61" w:rsidRPr="00162DED">
        <w:t>100, and 4 if the worker complete more than 100</w:t>
      </w:r>
      <w:r w:rsidR="00381D19" w:rsidRPr="00162DED">
        <w:t>.</w:t>
      </w:r>
      <w:r w:rsidR="00381D19">
        <w:t xml:space="preserve">  </w:t>
      </w:r>
    </w:p>
    <w:p w14:paraId="297067EA" w14:textId="59DAB40C" w:rsidR="000F46BA" w:rsidRDefault="00376D0E" w:rsidP="00455946">
      <w:pPr>
        <w:spacing w:line="480" w:lineRule="auto"/>
        <w:ind w:firstLine="720"/>
        <w:jc w:val="both"/>
        <w:rPr>
          <w:b/>
        </w:rPr>
      </w:pPr>
      <w:r>
        <w:rPr>
          <w:b/>
        </w:rPr>
        <w:t>Moderating variable</w:t>
      </w:r>
      <w:r w:rsidR="0006793E">
        <w:rPr>
          <w:b/>
        </w:rPr>
        <w:t>.</w:t>
      </w:r>
      <w:r>
        <w:rPr>
          <w:b/>
        </w:rPr>
        <w:t xml:space="preserve"> </w:t>
      </w:r>
      <w:r w:rsidR="00CB111F">
        <w:t>To test H2, I use a proxy for prosocial orientation</w:t>
      </w:r>
      <w:r w:rsidR="008C54A2">
        <w:t xml:space="preserve"> that has been used in previous </w:t>
      </w:r>
      <w:r w:rsidR="008C54A2" w:rsidRPr="00162DED">
        <w:t xml:space="preserve">studies (Cassar </w:t>
      </w:r>
      <w:r w:rsidR="004803E8" w:rsidRPr="00162DED">
        <w:t xml:space="preserve">&amp; </w:t>
      </w:r>
      <w:r w:rsidR="008C54A2" w:rsidRPr="00162DED">
        <w:t>Meier, 2017):</w:t>
      </w:r>
      <w:r w:rsidR="00CB111F" w:rsidRPr="00162DED">
        <w:t xml:space="preserve"> </w:t>
      </w:r>
      <w:r w:rsidRPr="00162DED">
        <w:t>workers’</w:t>
      </w:r>
      <w:r>
        <w:t xml:space="preserve"> </w:t>
      </w:r>
      <w:r w:rsidR="00CB111F">
        <w:t>volunteer and donation history.</w:t>
      </w:r>
      <w:r w:rsidR="00CB111F" w:rsidRPr="00881CAE">
        <w:rPr>
          <w:b/>
        </w:rPr>
        <w:t xml:space="preserve"> </w:t>
      </w:r>
      <w:r w:rsidR="004A5038" w:rsidRPr="004E3E55">
        <w:rPr>
          <w:i/>
        </w:rPr>
        <w:t xml:space="preserve">Volunteer &amp; donate </w:t>
      </w:r>
      <w:r w:rsidR="004A5038" w:rsidRPr="004E3E55">
        <w:t>is a dummy variable equal to 1 if the worker volunteered and donated to charity in the prior year and 0 otherwise</w:t>
      </w:r>
      <w:r w:rsidR="00C1157E">
        <w:t>.</w:t>
      </w:r>
      <w:r w:rsidR="0070372F" w:rsidRPr="004E3E55">
        <w:t xml:space="preserve"> </w:t>
      </w:r>
    </w:p>
    <w:p w14:paraId="4E353599" w14:textId="77777777" w:rsidR="00C672EA" w:rsidRDefault="00C672EA" w:rsidP="00455946">
      <w:pPr>
        <w:spacing w:line="480" w:lineRule="auto"/>
        <w:jc w:val="both"/>
        <w:rPr>
          <w:b/>
        </w:rPr>
      </w:pPr>
    </w:p>
    <w:p w14:paraId="438B70A5" w14:textId="37CCFDE6" w:rsidR="00285F3B" w:rsidRPr="004E3E55" w:rsidRDefault="00285F3B" w:rsidP="00455946">
      <w:pPr>
        <w:spacing w:line="480" w:lineRule="auto"/>
        <w:jc w:val="both"/>
        <w:rPr>
          <w:b/>
        </w:rPr>
      </w:pPr>
      <w:r w:rsidRPr="004E3E55">
        <w:rPr>
          <w:b/>
        </w:rPr>
        <w:t>Results</w:t>
      </w:r>
    </w:p>
    <w:p w14:paraId="34571B87" w14:textId="1806167F" w:rsidR="0051755E" w:rsidRPr="004E3E55" w:rsidRDefault="0051755E" w:rsidP="00455946">
      <w:pPr>
        <w:spacing w:line="480" w:lineRule="auto"/>
        <w:jc w:val="both"/>
      </w:pPr>
      <w:r w:rsidRPr="004E3E55">
        <w:t xml:space="preserve">Figure </w:t>
      </w:r>
      <w:r w:rsidR="00BC409B" w:rsidRPr="004E3E55">
        <w:t>2</w:t>
      </w:r>
      <w:r w:rsidRPr="004E3E55">
        <w:t xml:space="preserve"> presents the kernel density estimations </w:t>
      </w:r>
      <w:r w:rsidR="00A8293B" w:rsidRPr="004E3E55">
        <w:t xml:space="preserve">for </w:t>
      </w:r>
      <w:r w:rsidR="00C719DB" w:rsidRPr="004E3E55">
        <w:t>the</w:t>
      </w:r>
      <w:r w:rsidR="006F55DA" w:rsidRPr="004E3E55">
        <w:t xml:space="preserve"> number of optional data points completed, by condition</w:t>
      </w:r>
      <w:r w:rsidR="00381D19">
        <w:t xml:space="preserve">.  </w:t>
      </w:r>
      <w:r w:rsidR="00C719DB" w:rsidRPr="004E3E55">
        <w:t>The treatment group completed more optional data points (mean 7.3 vs. 5.8, t(563)</w:t>
      </w:r>
      <w:r w:rsidR="007868A1" w:rsidRPr="004E3E55">
        <w:t xml:space="preserve"> </w:t>
      </w:r>
      <w:r w:rsidR="00C719DB" w:rsidRPr="004E3E55">
        <w:t>=</w:t>
      </w:r>
      <w:r w:rsidR="007868A1" w:rsidRPr="004E3E55">
        <w:t xml:space="preserve"> </w:t>
      </w:r>
      <w:r w:rsidR="00C719DB" w:rsidRPr="004E3E55">
        <w:t xml:space="preserve">-2.01, </w:t>
      </w:r>
      <w:r w:rsidR="00C719DB" w:rsidRPr="004E3E55">
        <w:rPr>
          <w:i/>
        </w:rPr>
        <w:t>p</w:t>
      </w:r>
      <w:r w:rsidR="007868A1" w:rsidRPr="004E3E55">
        <w:rPr>
          <w:i/>
        </w:rPr>
        <w:t xml:space="preserve"> </w:t>
      </w:r>
      <w:r w:rsidR="00FC2FB8" w:rsidRPr="004E3E55">
        <w:rPr>
          <w:i/>
        </w:rPr>
        <w:t>&lt;</w:t>
      </w:r>
      <w:r w:rsidR="007868A1" w:rsidRPr="004E3E55">
        <w:rPr>
          <w:i/>
        </w:rPr>
        <w:t xml:space="preserve"> </w:t>
      </w:r>
      <w:r w:rsidR="005779AD" w:rsidRPr="004E3E55">
        <w:t>0.05)</w:t>
      </w:r>
      <w:r w:rsidR="001C0032">
        <w:t xml:space="preserve"> than the control group</w:t>
      </w:r>
      <w:r w:rsidR="00376D0E">
        <w:t xml:space="preserve">, consistent with H1. </w:t>
      </w:r>
    </w:p>
    <w:p w14:paraId="277CAA5D" w14:textId="6F4C524C" w:rsidR="0033717B" w:rsidRPr="004E3E55" w:rsidRDefault="00BC409B" w:rsidP="00455946">
      <w:pPr>
        <w:spacing w:line="480" w:lineRule="auto"/>
        <w:jc w:val="center"/>
      </w:pPr>
      <w:r w:rsidRPr="004E3E55">
        <w:t>*Insert Figure 2</w:t>
      </w:r>
      <w:r w:rsidR="0051755E" w:rsidRPr="004E3E55">
        <w:t xml:space="preserve"> here*</w:t>
      </w:r>
    </w:p>
    <w:p w14:paraId="0EA8FEF8" w14:textId="25EE2118" w:rsidR="00BF250E" w:rsidRDefault="00376D0E" w:rsidP="00455946">
      <w:pPr>
        <w:spacing w:line="480" w:lineRule="auto"/>
        <w:ind w:firstLine="720"/>
        <w:jc w:val="both"/>
      </w:pPr>
      <w:r>
        <w:lastRenderedPageBreak/>
        <w:t xml:space="preserve">Models 1 and 2 in Table 2 report regression results designed to test H1.  </w:t>
      </w:r>
      <w:r w:rsidR="00E04EFB" w:rsidRPr="004E3E55">
        <w:t>Model 1 shows that</w:t>
      </w:r>
      <w:r w:rsidR="005A4427" w:rsidRPr="004E3E55">
        <w:t xml:space="preserve"> workers who received a philanthropy message completed on average 1.49 more optional data points than those who did not</w:t>
      </w:r>
      <w:r w:rsidR="00E04EFB" w:rsidRPr="004E3E55">
        <w:t xml:space="preserve"> (</w:t>
      </w:r>
      <w:r w:rsidR="00E04EFB" w:rsidRPr="004E3E55">
        <w:rPr>
          <w:i/>
        </w:rPr>
        <w:t xml:space="preserve">p </w:t>
      </w:r>
      <w:r w:rsidR="0013517D" w:rsidRPr="004E3E55">
        <w:t>&lt;</w:t>
      </w:r>
      <w:r w:rsidR="00B454DC" w:rsidRPr="004E3E55">
        <w:t xml:space="preserve"> </w:t>
      </w:r>
      <w:r w:rsidR="00E04EFB" w:rsidRPr="004E3E55">
        <w:t>0.</w:t>
      </w:r>
      <w:r w:rsidR="0013517D" w:rsidRPr="004E3E55">
        <w:t>05</w:t>
      </w:r>
      <w:r w:rsidR="00E04EFB" w:rsidRPr="004E3E55">
        <w:t>)</w:t>
      </w:r>
      <w:r w:rsidR="005A4427" w:rsidRPr="004E3E55">
        <w:t>.</w:t>
      </w:r>
      <w:r w:rsidR="00881CAE">
        <w:rPr>
          <w:rStyle w:val="EndnoteReference"/>
        </w:rPr>
        <w:endnoteReference w:id="13"/>
      </w:r>
      <w:r w:rsidR="00BE3456" w:rsidRPr="004E3E55">
        <w:rPr>
          <w:rStyle w:val="FootnoteReference"/>
        </w:rPr>
        <w:t xml:space="preserve"> </w:t>
      </w:r>
      <w:r w:rsidR="005A4427" w:rsidRPr="004E3E55">
        <w:t xml:space="preserve">This represents an </w:t>
      </w:r>
      <w:r w:rsidR="0060099F" w:rsidRPr="004E3E55">
        <w:t xml:space="preserve">increase of about </w:t>
      </w:r>
      <w:r w:rsidR="005A4427" w:rsidRPr="004E3E55">
        <w:t>25</w:t>
      </w:r>
      <w:r w:rsidR="004077F5" w:rsidRPr="004E3E55">
        <w:t xml:space="preserve"> percent</w:t>
      </w:r>
      <w:r w:rsidR="005A4427" w:rsidRPr="004E3E55">
        <w:t xml:space="preserve"> compared to the control group</w:t>
      </w:r>
      <w:r w:rsidR="0024608D">
        <w:t xml:space="preserve">.  </w:t>
      </w:r>
      <w:r w:rsidR="00757A25">
        <w:t xml:space="preserve">Though a small amount, this represents 15% of the total amount of data points that they were required to complete for the job. </w:t>
      </w:r>
      <w:r w:rsidR="005A4427" w:rsidRPr="004E3E55">
        <w:t xml:space="preserve">Model 2 demonstrates </w:t>
      </w:r>
      <w:r w:rsidR="00A344AE">
        <w:t xml:space="preserve">that </w:t>
      </w:r>
      <w:r w:rsidR="005A4427" w:rsidRPr="004E3E55">
        <w:t>the effect of the philanthropy message</w:t>
      </w:r>
      <w:r w:rsidR="00E04EFB" w:rsidRPr="004E3E55">
        <w:t xml:space="preserve"> on the number of optional data points completed</w:t>
      </w:r>
      <w:r w:rsidR="005A4427" w:rsidRPr="004E3E55">
        <w:t xml:space="preserve"> holds</w:t>
      </w:r>
      <w:r>
        <w:t xml:space="preserve"> when control variables are added to the regression</w:t>
      </w:r>
      <w:r w:rsidR="008A4E3C">
        <w:t xml:space="preserve">, providing </w:t>
      </w:r>
      <w:r w:rsidR="00A344AE">
        <w:t xml:space="preserve">further </w:t>
      </w:r>
      <w:r w:rsidR="008A4E3C">
        <w:t xml:space="preserve">support for H1. </w:t>
      </w:r>
    </w:p>
    <w:p w14:paraId="445B7EED" w14:textId="69216537" w:rsidR="005A4427" w:rsidRPr="00162DED" w:rsidRDefault="00376D0E" w:rsidP="00B973D8">
      <w:pPr>
        <w:spacing w:line="480" w:lineRule="auto"/>
        <w:ind w:firstLine="720"/>
        <w:jc w:val="both"/>
      </w:pPr>
      <w:r>
        <w:t>Models 3</w:t>
      </w:r>
      <w:r w:rsidR="005C0C91">
        <w:t xml:space="preserve"> and 4</w:t>
      </w:r>
      <w:r>
        <w:t xml:space="preserve"> </w:t>
      </w:r>
      <w:r w:rsidR="002B6014">
        <w:t>add</w:t>
      </w:r>
      <w:r>
        <w:t xml:space="preserve"> the interaction of </w:t>
      </w:r>
      <w:r w:rsidR="004D2838" w:rsidRPr="004E3E55">
        <w:rPr>
          <w:i/>
        </w:rPr>
        <w:t xml:space="preserve">Volunteer &amp; donate </w:t>
      </w:r>
      <w:r>
        <w:t xml:space="preserve">with </w:t>
      </w:r>
      <w:r w:rsidR="00226D67" w:rsidRPr="00226D67">
        <w:rPr>
          <w:i/>
        </w:rPr>
        <w:t>Charitable giving message</w:t>
      </w:r>
      <w:r w:rsidR="004D2838">
        <w:t xml:space="preserve"> to the regression specification to test H2</w:t>
      </w:r>
      <w:r>
        <w:t xml:space="preserve">. </w:t>
      </w:r>
      <w:r w:rsidR="002B6014">
        <w:t>Workers</w:t>
      </w:r>
      <w:r w:rsidR="0060099F" w:rsidRPr="004E3E55">
        <w:t xml:space="preserve"> who volunteered with and donated money to charity in the previous year</w:t>
      </w:r>
      <w:r w:rsidR="006A645B" w:rsidRPr="004E3E55">
        <w:t xml:space="preserve"> </w:t>
      </w:r>
      <w:r w:rsidR="0060099F" w:rsidRPr="004E3E55">
        <w:t xml:space="preserve">completed </w:t>
      </w:r>
      <w:r w:rsidR="00BE2638">
        <w:t>directionally</w:t>
      </w:r>
      <w:r w:rsidR="0013517D" w:rsidRPr="004E3E55">
        <w:t xml:space="preserve"> </w:t>
      </w:r>
      <w:r w:rsidR="0060099F" w:rsidRPr="004E3E55">
        <w:t>less optional data points on average than those who did not volunteer or donate</w:t>
      </w:r>
      <w:r w:rsidR="006A645B" w:rsidRPr="007C5BF8">
        <w:rPr>
          <w:color w:val="000000" w:themeColor="text1"/>
        </w:rPr>
        <w:t xml:space="preserve"> (</w:t>
      </w:r>
      <w:r w:rsidR="00561641" w:rsidRPr="007C5BF8">
        <w:rPr>
          <w:rFonts w:ascii="Cambria Math" w:eastAsia="Cambria Math" w:hAnsi="Cambria Math" w:cs="Cambria Math"/>
          <w:i/>
          <w:color w:val="000000" w:themeColor="text1"/>
        </w:rPr>
        <w:t>𝛽</w:t>
      </w:r>
      <w:r w:rsidR="00561641" w:rsidRPr="007C5BF8">
        <w:rPr>
          <w:i/>
          <w:color w:val="000000" w:themeColor="text1"/>
        </w:rPr>
        <w:t xml:space="preserve"> </w:t>
      </w:r>
      <w:r w:rsidR="00685DFB" w:rsidRPr="007C5BF8">
        <w:rPr>
          <w:color w:val="000000" w:themeColor="text1"/>
        </w:rPr>
        <w:t xml:space="preserve">= </w:t>
      </w:r>
      <w:r w:rsidR="005C0C91">
        <w:rPr>
          <w:color w:val="000000" w:themeColor="text1"/>
        </w:rPr>
        <w:t>-</w:t>
      </w:r>
      <w:r w:rsidR="005F07E8">
        <w:rPr>
          <w:color w:val="000000" w:themeColor="text1"/>
        </w:rPr>
        <w:t>2</w:t>
      </w:r>
      <w:r w:rsidR="005C0C91">
        <w:rPr>
          <w:color w:val="000000" w:themeColor="text1"/>
        </w:rPr>
        <w:t>.06, p&lt;0.10 without controls</w:t>
      </w:r>
      <w:r w:rsidR="00612265">
        <w:rPr>
          <w:color w:val="000000" w:themeColor="text1"/>
        </w:rPr>
        <w:t xml:space="preserve">; </w:t>
      </w:r>
      <w:r w:rsidR="00612265" w:rsidRPr="007C5BF8">
        <w:rPr>
          <w:rFonts w:ascii="Cambria Math" w:eastAsia="Cambria Math" w:hAnsi="Cambria Math" w:cs="Cambria Math"/>
          <w:i/>
          <w:color w:val="000000" w:themeColor="text1"/>
        </w:rPr>
        <w:t>𝛽</w:t>
      </w:r>
      <w:r w:rsidR="00612265" w:rsidRPr="007C5BF8">
        <w:rPr>
          <w:i/>
          <w:color w:val="000000" w:themeColor="text1"/>
        </w:rPr>
        <w:t xml:space="preserve"> </w:t>
      </w:r>
      <w:r w:rsidR="00612265" w:rsidRPr="007C5BF8">
        <w:rPr>
          <w:color w:val="000000" w:themeColor="text1"/>
        </w:rPr>
        <w:t xml:space="preserve">= </w:t>
      </w:r>
      <w:r w:rsidR="00685DFB" w:rsidRPr="007C5BF8">
        <w:rPr>
          <w:color w:val="000000" w:themeColor="text1"/>
        </w:rPr>
        <w:t>-</w:t>
      </w:r>
      <w:r w:rsidR="00C83400" w:rsidRPr="007C5BF8">
        <w:rPr>
          <w:color w:val="000000" w:themeColor="text1"/>
        </w:rPr>
        <w:t>2.</w:t>
      </w:r>
      <w:r w:rsidR="00506B28">
        <w:rPr>
          <w:color w:val="000000" w:themeColor="text1"/>
        </w:rPr>
        <w:t>60</w:t>
      </w:r>
      <w:r w:rsidR="006A645B" w:rsidRPr="007C5BF8">
        <w:rPr>
          <w:color w:val="000000" w:themeColor="text1"/>
        </w:rPr>
        <w:t xml:space="preserve">, </w:t>
      </w:r>
      <w:r w:rsidR="006A645B" w:rsidRPr="007C5BF8">
        <w:rPr>
          <w:i/>
          <w:color w:val="000000" w:themeColor="text1"/>
        </w:rPr>
        <w:t>p</w:t>
      </w:r>
      <w:r w:rsidR="00B454DC" w:rsidRPr="007C5BF8">
        <w:rPr>
          <w:i/>
          <w:color w:val="000000" w:themeColor="text1"/>
        </w:rPr>
        <w:t xml:space="preserve"> </w:t>
      </w:r>
      <w:r w:rsidR="0013517D" w:rsidRPr="007C5BF8">
        <w:rPr>
          <w:color w:val="000000" w:themeColor="text1"/>
        </w:rPr>
        <w:t>&lt;</w:t>
      </w:r>
      <w:r w:rsidR="00B454DC" w:rsidRPr="007C5BF8">
        <w:rPr>
          <w:color w:val="000000" w:themeColor="text1"/>
        </w:rPr>
        <w:t xml:space="preserve"> </w:t>
      </w:r>
      <w:r w:rsidR="0013517D" w:rsidRPr="007C5BF8">
        <w:rPr>
          <w:color w:val="000000" w:themeColor="text1"/>
        </w:rPr>
        <w:t>0.</w:t>
      </w:r>
      <w:r w:rsidR="00506B28">
        <w:rPr>
          <w:color w:val="000000" w:themeColor="text1"/>
        </w:rPr>
        <w:t>05</w:t>
      </w:r>
      <w:r w:rsidR="005C0C91">
        <w:rPr>
          <w:color w:val="000000" w:themeColor="text1"/>
        </w:rPr>
        <w:t xml:space="preserve"> with controls</w:t>
      </w:r>
      <w:r w:rsidR="006A645B" w:rsidRPr="007C5BF8">
        <w:rPr>
          <w:color w:val="000000" w:themeColor="text1"/>
        </w:rPr>
        <w:t>)</w:t>
      </w:r>
      <w:r w:rsidR="0024608D" w:rsidRPr="007C5BF8">
        <w:rPr>
          <w:color w:val="000000" w:themeColor="text1"/>
        </w:rPr>
        <w:t>.</w:t>
      </w:r>
      <w:r w:rsidR="0024608D" w:rsidRPr="004D2838">
        <w:rPr>
          <w:color w:val="FF0000"/>
        </w:rPr>
        <w:t xml:space="preserve"> </w:t>
      </w:r>
      <w:r w:rsidR="00757A25">
        <w:t xml:space="preserve">This </w:t>
      </w:r>
      <w:r w:rsidR="00A52451">
        <w:t>is in line with</w:t>
      </w:r>
      <w:r w:rsidR="007C5BF8">
        <w:t xml:space="preserve"> existing literature examining</w:t>
      </w:r>
      <w:r w:rsidR="00757A25">
        <w:t xml:space="preserve"> the relationship between volunteerism </w:t>
      </w:r>
      <w:r w:rsidR="00757A25" w:rsidRPr="00162DED">
        <w:t>outside of work and job performance</w:t>
      </w:r>
      <w:r w:rsidR="00F2535B" w:rsidRPr="00162DED">
        <w:t xml:space="preserve"> (Rodell</w:t>
      </w:r>
      <w:r w:rsidR="00CA546C" w:rsidRPr="00162DED">
        <w:t>,</w:t>
      </w:r>
      <w:r w:rsidR="009430A7" w:rsidRPr="00162DED">
        <w:t xml:space="preserve"> 2013)</w:t>
      </w:r>
      <w:r w:rsidR="004D2838" w:rsidRPr="00162DED">
        <w:t xml:space="preserve"> which has</w:t>
      </w:r>
      <w:r w:rsidR="009430A7" w:rsidRPr="00162DED">
        <w:t xml:space="preserve"> suggested that </w:t>
      </w:r>
      <w:r w:rsidR="004D2838" w:rsidRPr="00162DED">
        <w:t xml:space="preserve">individuals who </w:t>
      </w:r>
      <w:r w:rsidR="009430A7" w:rsidRPr="00162DED">
        <w:t>devo</w:t>
      </w:r>
      <w:r w:rsidR="004D2838" w:rsidRPr="00162DED">
        <w:t>te</w:t>
      </w:r>
      <w:r w:rsidR="009430A7" w:rsidRPr="00162DED">
        <w:t xml:space="preserve"> resources to one activity </w:t>
      </w:r>
      <w:r w:rsidR="004D2838" w:rsidRPr="00162DED">
        <w:t xml:space="preserve">(such as volunteerism) will devote </w:t>
      </w:r>
      <w:r w:rsidR="009430A7" w:rsidRPr="00162DED">
        <w:t xml:space="preserve">fewer resources </w:t>
      </w:r>
      <w:r w:rsidR="004D2838" w:rsidRPr="00162DED">
        <w:t>to another activity (such as doing extra work on the job)</w:t>
      </w:r>
      <w:r w:rsidR="009430A7" w:rsidRPr="00162DED">
        <w:t xml:space="preserve"> (Edwards </w:t>
      </w:r>
      <w:r w:rsidR="00CA546C" w:rsidRPr="00162DED">
        <w:t>&amp;</w:t>
      </w:r>
      <w:r w:rsidR="00D52747" w:rsidRPr="00162DED">
        <w:t xml:space="preserve"> Rothbard</w:t>
      </w:r>
      <w:r w:rsidR="00CA546C" w:rsidRPr="00162DED">
        <w:t>,</w:t>
      </w:r>
      <w:r w:rsidR="00BB5C91" w:rsidRPr="00162DED">
        <w:t xml:space="preserve"> 2000</w:t>
      </w:r>
      <w:r w:rsidR="00CA546C" w:rsidRPr="00162DED">
        <w:t>;</w:t>
      </w:r>
      <w:r w:rsidR="009430A7" w:rsidRPr="00162DED">
        <w:t xml:space="preserve"> </w:t>
      </w:r>
      <w:proofErr w:type="spellStart"/>
      <w:r w:rsidR="009430A7" w:rsidRPr="00162DED">
        <w:t>Greenhaus</w:t>
      </w:r>
      <w:proofErr w:type="spellEnd"/>
      <w:r w:rsidR="009430A7" w:rsidRPr="00162DED">
        <w:t xml:space="preserve"> </w:t>
      </w:r>
      <w:r w:rsidR="00CA546C" w:rsidRPr="00162DED">
        <w:t>&amp;</w:t>
      </w:r>
      <w:r w:rsidR="009430A7" w:rsidRPr="00162DED">
        <w:t xml:space="preserve"> </w:t>
      </w:r>
      <w:proofErr w:type="spellStart"/>
      <w:r w:rsidR="009430A7" w:rsidRPr="00162DED">
        <w:t>Beut</w:t>
      </w:r>
      <w:r w:rsidR="00D52747" w:rsidRPr="00162DED">
        <w:t>ell</w:t>
      </w:r>
      <w:proofErr w:type="spellEnd"/>
      <w:r w:rsidR="00CA546C" w:rsidRPr="00162DED">
        <w:t>,</w:t>
      </w:r>
      <w:r w:rsidR="009430A7" w:rsidRPr="00162DED">
        <w:t xml:space="preserve"> 1985)</w:t>
      </w:r>
      <w:r w:rsidR="005C0C91">
        <w:t xml:space="preserve">, in addition to literature which suggests that moral licensing may cause those who behave </w:t>
      </w:r>
      <w:proofErr w:type="spellStart"/>
      <w:r w:rsidR="005C0C91">
        <w:t>prosocially</w:t>
      </w:r>
      <w:proofErr w:type="spellEnd"/>
      <w:r w:rsidR="005C0C91">
        <w:t xml:space="preserve"> </w:t>
      </w:r>
      <w:r w:rsidR="005C0C91" w:rsidRPr="00347EAF">
        <w:t xml:space="preserve">in one domain to behave </w:t>
      </w:r>
      <w:r w:rsidR="00D60E81" w:rsidRPr="00347EAF">
        <w:t xml:space="preserve">less </w:t>
      </w:r>
      <w:proofErr w:type="spellStart"/>
      <w:r w:rsidR="00D60E81" w:rsidRPr="00347EAF">
        <w:t>prosocially</w:t>
      </w:r>
      <w:proofErr w:type="spellEnd"/>
      <w:r w:rsidR="005C0C91" w:rsidRPr="00347EAF">
        <w:t xml:space="preserve"> in another domain (</w:t>
      </w:r>
      <w:proofErr w:type="spellStart"/>
      <w:r w:rsidR="004D70DB" w:rsidRPr="00347EAF">
        <w:t>Benabou</w:t>
      </w:r>
      <w:proofErr w:type="spellEnd"/>
      <w:r w:rsidR="004D70DB" w:rsidRPr="00347EAF">
        <w:t xml:space="preserve"> and </w:t>
      </w:r>
      <w:proofErr w:type="spellStart"/>
      <w:r w:rsidR="004D70DB" w:rsidRPr="00347EAF">
        <w:t>Tirole</w:t>
      </w:r>
      <w:proofErr w:type="spellEnd"/>
      <w:r w:rsidR="004D70DB" w:rsidRPr="00347EAF">
        <w:t xml:space="preserve">, 2010; </w:t>
      </w:r>
      <w:proofErr w:type="spellStart"/>
      <w:r w:rsidR="004D70DB" w:rsidRPr="00347EAF">
        <w:t>Merrit</w:t>
      </w:r>
      <w:proofErr w:type="spellEnd"/>
      <w:r w:rsidR="004D70DB" w:rsidRPr="00347EAF">
        <w:t xml:space="preserve">, </w:t>
      </w:r>
      <w:proofErr w:type="spellStart"/>
      <w:r w:rsidR="004D70DB" w:rsidRPr="00347EAF">
        <w:t>Effron</w:t>
      </w:r>
      <w:proofErr w:type="spellEnd"/>
      <w:r w:rsidR="004D70DB" w:rsidRPr="00347EAF">
        <w:t xml:space="preserve"> and </w:t>
      </w:r>
      <w:proofErr w:type="spellStart"/>
      <w:r w:rsidR="004D70DB" w:rsidRPr="00347EAF">
        <w:t>Monin</w:t>
      </w:r>
      <w:proofErr w:type="spellEnd"/>
      <w:r w:rsidR="004D70DB" w:rsidRPr="00347EAF">
        <w:t xml:space="preserve"> 2010</w:t>
      </w:r>
      <w:r w:rsidR="005C0C91" w:rsidRPr="00347EAF">
        <w:t>)</w:t>
      </w:r>
      <w:r w:rsidR="004D2838" w:rsidRPr="00347EAF">
        <w:t xml:space="preserve">. </w:t>
      </w:r>
      <w:r w:rsidR="00B973D8" w:rsidRPr="00347EAF">
        <w:t>Model</w:t>
      </w:r>
      <w:r w:rsidR="002A11D2" w:rsidRPr="00347EAF">
        <w:t>s</w:t>
      </w:r>
      <w:r w:rsidR="00B973D8" w:rsidRPr="00162DED">
        <w:t xml:space="preserve"> 3</w:t>
      </w:r>
      <w:r w:rsidR="002A11D2">
        <w:t xml:space="preserve"> and 4</w:t>
      </w:r>
      <w:r w:rsidR="00B973D8" w:rsidRPr="00162DED">
        <w:t xml:space="preserve"> provide </w:t>
      </w:r>
      <w:r w:rsidR="00D36647">
        <w:t>weak</w:t>
      </w:r>
      <w:r w:rsidR="00B973D8" w:rsidRPr="00162DED">
        <w:t xml:space="preserve"> </w:t>
      </w:r>
      <w:r w:rsidR="008A4E3C" w:rsidRPr="00162DED">
        <w:t xml:space="preserve">support for H2. Workers who volunteered and donated in the past were directionally more responsive to receiving information about their employer’s corporate philanthropy program than individuals who had not volunteered or donated, though this effect is </w:t>
      </w:r>
      <w:r w:rsidR="008063D8" w:rsidRPr="00162DED">
        <w:t>not statistically</w:t>
      </w:r>
      <w:r w:rsidR="008A4E3C" w:rsidRPr="00162DED">
        <w:t xml:space="preserve"> significan</w:t>
      </w:r>
      <w:r w:rsidR="008A4E3C" w:rsidRPr="00162DED">
        <w:rPr>
          <w:color w:val="000000" w:themeColor="text1"/>
        </w:rPr>
        <w:t>t</w:t>
      </w:r>
      <w:r w:rsidR="008063D8" w:rsidRPr="00162DED">
        <w:rPr>
          <w:color w:val="000000" w:themeColor="text1"/>
        </w:rPr>
        <w:t xml:space="preserve"> at the 10% cutoff</w:t>
      </w:r>
      <w:r w:rsidR="00473B35" w:rsidRPr="00162DED">
        <w:rPr>
          <w:color w:val="000000" w:themeColor="text1"/>
        </w:rPr>
        <w:t xml:space="preserve"> for a two-tailed </w:t>
      </w:r>
      <w:proofErr w:type="gramStart"/>
      <w:r w:rsidR="00473B35" w:rsidRPr="00162DED">
        <w:rPr>
          <w:color w:val="000000" w:themeColor="text1"/>
        </w:rPr>
        <w:t>test</w:t>
      </w:r>
      <w:r w:rsidR="002A11D2">
        <w:rPr>
          <w:color w:val="000000" w:themeColor="text1"/>
        </w:rPr>
        <w:t xml:space="preserve">, </w:t>
      </w:r>
      <w:r w:rsidR="008A4E3C" w:rsidRPr="00162DED">
        <w:rPr>
          <w:color w:val="000000" w:themeColor="text1"/>
        </w:rPr>
        <w:t xml:space="preserve"> (</w:t>
      </w:r>
      <w:proofErr w:type="gramEnd"/>
      <w:r w:rsidR="00D537BD" w:rsidRPr="00162DED">
        <w:rPr>
          <w:rFonts w:ascii="Cambria Math" w:eastAsia="Cambria Math" w:hAnsi="Cambria Math" w:cs="Cambria Math"/>
          <w:i/>
          <w:color w:val="000000" w:themeColor="text1"/>
        </w:rPr>
        <w:t>𝛽</w:t>
      </w:r>
      <w:r w:rsidR="00D537BD" w:rsidRPr="00162DED">
        <w:rPr>
          <w:color w:val="000000" w:themeColor="text1"/>
        </w:rPr>
        <w:t xml:space="preserve"> = </w:t>
      </w:r>
      <w:r w:rsidR="005F07E8">
        <w:rPr>
          <w:color w:val="000000" w:themeColor="text1"/>
        </w:rPr>
        <w:t xml:space="preserve">2.39, </w:t>
      </w:r>
      <w:r w:rsidR="005F07E8" w:rsidRPr="005F07E8">
        <w:rPr>
          <w:i/>
          <w:color w:val="000000" w:themeColor="text1"/>
        </w:rPr>
        <w:t>p</w:t>
      </w:r>
      <w:r w:rsidR="005F07E8">
        <w:rPr>
          <w:color w:val="000000" w:themeColor="text1"/>
        </w:rPr>
        <w:t xml:space="preserve">=0.15 without controls, </w:t>
      </w:r>
      <w:r w:rsidR="005F07E8" w:rsidRPr="005F07E8">
        <w:rPr>
          <w:i/>
          <w:color w:val="000000" w:themeColor="text1"/>
        </w:rPr>
        <w:t>B</w:t>
      </w:r>
      <w:r w:rsidR="005F07E8">
        <w:rPr>
          <w:color w:val="000000" w:themeColor="text1"/>
        </w:rPr>
        <w:t>=</w:t>
      </w:r>
      <w:r w:rsidR="00D537BD" w:rsidRPr="00162DED">
        <w:rPr>
          <w:color w:val="000000" w:themeColor="text1"/>
        </w:rPr>
        <w:t>2.7</w:t>
      </w:r>
      <w:r w:rsidR="00AE783E">
        <w:rPr>
          <w:color w:val="000000" w:themeColor="text1"/>
        </w:rPr>
        <w:t>8</w:t>
      </w:r>
      <w:r w:rsidR="002A11D2">
        <w:rPr>
          <w:color w:val="000000" w:themeColor="text1"/>
        </w:rPr>
        <w:t xml:space="preserve"> with controls</w:t>
      </w:r>
      <w:r w:rsidR="00D537BD" w:rsidRPr="00162DED">
        <w:rPr>
          <w:color w:val="000000" w:themeColor="text1"/>
        </w:rPr>
        <w:t xml:space="preserve">, </w:t>
      </w:r>
      <w:r w:rsidR="00D537BD" w:rsidRPr="00162DED">
        <w:rPr>
          <w:i/>
          <w:color w:val="000000" w:themeColor="text1"/>
        </w:rPr>
        <w:t xml:space="preserve">p </w:t>
      </w:r>
      <w:r w:rsidR="008063D8" w:rsidRPr="00162DED">
        <w:rPr>
          <w:color w:val="000000" w:themeColor="text1"/>
        </w:rPr>
        <w:t>=</w:t>
      </w:r>
      <w:r w:rsidR="00473B35" w:rsidRPr="00162DED">
        <w:rPr>
          <w:color w:val="000000" w:themeColor="text1"/>
        </w:rPr>
        <w:t>0.11</w:t>
      </w:r>
      <w:r w:rsidR="008A4E3C" w:rsidRPr="00162DED">
        <w:rPr>
          <w:color w:val="000000" w:themeColor="text1"/>
        </w:rPr>
        <w:t>).</w:t>
      </w:r>
      <w:r w:rsidR="00D71A50">
        <w:rPr>
          <w:rStyle w:val="EndnoteReference"/>
          <w:color w:val="000000" w:themeColor="text1"/>
        </w:rPr>
        <w:endnoteReference w:id="14"/>
      </w:r>
      <w:r w:rsidR="00473B35" w:rsidRPr="00162DED">
        <w:rPr>
          <w:color w:val="000000" w:themeColor="text1"/>
        </w:rPr>
        <w:t xml:space="preserve"> </w:t>
      </w:r>
    </w:p>
    <w:p w14:paraId="3CC81552" w14:textId="62D39546" w:rsidR="00DB32E8" w:rsidRPr="00162DED" w:rsidRDefault="001D7B50" w:rsidP="00455946">
      <w:pPr>
        <w:spacing w:line="480" w:lineRule="auto"/>
        <w:jc w:val="center"/>
      </w:pPr>
      <w:r w:rsidRPr="00162DED">
        <w:t xml:space="preserve">*Insert Table </w:t>
      </w:r>
      <w:r w:rsidR="00B62316" w:rsidRPr="00162DED">
        <w:t>2</w:t>
      </w:r>
      <w:r w:rsidR="0051755E" w:rsidRPr="00162DED">
        <w:t xml:space="preserve"> here*</w:t>
      </w:r>
    </w:p>
    <w:p w14:paraId="47B5320E" w14:textId="77777777" w:rsidR="007C5BF8" w:rsidRPr="00162DED" w:rsidRDefault="007C5BF8" w:rsidP="00455946">
      <w:pPr>
        <w:spacing w:line="480" w:lineRule="auto"/>
        <w:jc w:val="both"/>
        <w:rPr>
          <w:b/>
        </w:rPr>
      </w:pPr>
    </w:p>
    <w:p w14:paraId="7EAA29AE" w14:textId="6BE4E86B" w:rsidR="00797E4A" w:rsidRPr="00162DED" w:rsidRDefault="00421C3D" w:rsidP="00455946">
      <w:pPr>
        <w:spacing w:line="480" w:lineRule="auto"/>
        <w:jc w:val="both"/>
        <w:rPr>
          <w:b/>
        </w:rPr>
      </w:pPr>
      <w:r w:rsidRPr="00162DED">
        <w:rPr>
          <w:b/>
        </w:rPr>
        <w:t>F</w:t>
      </w:r>
      <w:r w:rsidR="006829D4" w:rsidRPr="00162DED">
        <w:rPr>
          <w:b/>
        </w:rPr>
        <w:t>ield</w:t>
      </w:r>
      <w:r w:rsidRPr="00162DED">
        <w:rPr>
          <w:b/>
        </w:rPr>
        <w:t xml:space="preserve"> E</w:t>
      </w:r>
      <w:r w:rsidR="006829D4" w:rsidRPr="00162DED">
        <w:rPr>
          <w:b/>
        </w:rPr>
        <w:t>xperiment 2 (Elance</w:t>
      </w:r>
      <w:r w:rsidR="00797E4A" w:rsidRPr="00162DED">
        <w:rPr>
          <w:b/>
        </w:rPr>
        <w:t>)</w:t>
      </w:r>
    </w:p>
    <w:p w14:paraId="6CE94FBE" w14:textId="485A73EC" w:rsidR="00797E4A" w:rsidRPr="00034D2F" w:rsidRDefault="00797E4A" w:rsidP="00034D2F">
      <w:pPr>
        <w:spacing w:line="480" w:lineRule="auto"/>
        <w:ind w:firstLine="720"/>
        <w:jc w:val="both"/>
      </w:pPr>
      <w:r w:rsidRPr="00162DED">
        <w:rPr>
          <w:b/>
        </w:rPr>
        <w:t>Design</w:t>
      </w:r>
      <w:r w:rsidR="006070CE" w:rsidRPr="00162DED">
        <w:t xml:space="preserve">. </w:t>
      </w:r>
      <w:r w:rsidR="00034D2F">
        <w:t>A</w:t>
      </w:r>
      <w:r w:rsidR="0051586F" w:rsidRPr="00162DED">
        <w:t xml:space="preserve"> job</w:t>
      </w:r>
      <w:r w:rsidR="00ED2102" w:rsidRPr="00162DED">
        <w:t xml:space="preserve"> </w:t>
      </w:r>
      <w:r w:rsidR="007A39BB">
        <w:t>“</w:t>
      </w:r>
      <w:r w:rsidR="00C43919" w:rsidRPr="00162DED">
        <w:t>d</w:t>
      </w:r>
      <w:r w:rsidR="004A66F8" w:rsidRPr="00162DED">
        <w:t>ata entry into Excel from websites</w:t>
      </w:r>
      <w:r w:rsidR="007A39BB">
        <w:t>”</w:t>
      </w:r>
      <w:r w:rsidR="007A39BB" w:rsidRPr="007A39BB">
        <w:t xml:space="preserve"> </w:t>
      </w:r>
      <w:r w:rsidR="007A39BB">
        <w:t xml:space="preserve">was advertised </w:t>
      </w:r>
      <w:r w:rsidR="007A39BB" w:rsidRPr="00162DED">
        <w:t xml:space="preserve">on </w:t>
      </w:r>
      <w:proofErr w:type="spellStart"/>
      <w:r w:rsidR="007A39BB" w:rsidRPr="00162DED">
        <w:t>Elanc</w:t>
      </w:r>
      <w:r w:rsidR="007A39BB">
        <w:t>e</w:t>
      </w:r>
      <w:proofErr w:type="spellEnd"/>
      <w:r w:rsidR="00521FF9">
        <w:t xml:space="preserve"> in coordination with a small start-up organization</w:t>
      </w:r>
      <w:r w:rsidR="004A66F8" w:rsidRPr="00162DED">
        <w:t>.</w:t>
      </w:r>
      <w:r w:rsidR="00635A60" w:rsidRPr="00162DED">
        <w:rPr>
          <w:rStyle w:val="EndnoteReference"/>
        </w:rPr>
        <w:endnoteReference w:id="15"/>
      </w:r>
      <w:r w:rsidR="00635A60" w:rsidRPr="00162DED">
        <w:t xml:space="preserve"> The job was to fill in an Excel database with at least the top 50 Twitter users per category (for three categories), gathered from a website. Interested applicants submitted a proposal on the Elance website, including bid amount. All workers who submitted complete proposals and bid less than $100 for the job were hired.</w:t>
      </w:r>
      <w:r w:rsidR="00635A60" w:rsidRPr="00162DED">
        <w:rPr>
          <w:rStyle w:val="EndnoteReference"/>
        </w:rPr>
        <w:endnoteReference w:id="16"/>
      </w:r>
      <w:r w:rsidR="00635A60" w:rsidRPr="00162DED">
        <w:t xml:space="preserve"> </w:t>
      </w:r>
      <w:r w:rsidR="00A8080D" w:rsidRPr="00162DED">
        <w:t xml:space="preserve"> </w:t>
      </w:r>
      <w:r w:rsidR="00A37A15" w:rsidRPr="00162DED">
        <w:t xml:space="preserve">After workers were hired, they </w:t>
      </w:r>
      <w:r w:rsidR="002E523C" w:rsidRPr="00162DED">
        <w:t xml:space="preserve">were asked to </w:t>
      </w:r>
      <w:r w:rsidR="0081049E" w:rsidRPr="00162DED">
        <w:t>click on a link to receive</w:t>
      </w:r>
      <w:r w:rsidR="002E523C" w:rsidRPr="00162DED">
        <w:t xml:space="preserve"> </w:t>
      </w:r>
      <w:r w:rsidR="0081049E" w:rsidRPr="00162DED">
        <w:t>information</w:t>
      </w:r>
      <w:r w:rsidR="002E523C" w:rsidRPr="00162DED">
        <w:t xml:space="preserve"> </w:t>
      </w:r>
      <w:r w:rsidR="00A8080D" w:rsidRPr="00162DED">
        <w:t xml:space="preserve">about </w:t>
      </w:r>
      <w:r w:rsidR="00DF7C66" w:rsidRPr="00162DED">
        <w:t>the hiring</w:t>
      </w:r>
      <w:r w:rsidR="002E523C" w:rsidRPr="00162DED">
        <w:t xml:space="preserve"> company, gather their information, and </w:t>
      </w:r>
      <w:r w:rsidR="0081049E" w:rsidRPr="00162DED">
        <w:t>to receive</w:t>
      </w:r>
      <w:r w:rsidR="002E523C" w:rsidRPr="00162DED">
        <w:t xml:space="preserve"> more detailed instructions about the job. </w:t>
      </w:r>
      <w:r w:rsidR="00A8080D" w:rsidRPr="00162DED">
        <w:t xml:space="preserve"> </w:t>
      </w:r>
      <w:r w:rsidR="0081049E" w:rsidRPr="00162DED">
        <w:t>Via this link,</w:t>
      </w:r>
      <w:r w:rsidRPr="00162DED">
        <w:t xml:space="preserve"> participants were first ask</w:t>
      </w:r>
      <w:r w:rsidR="00DD3334" w:rsidRPr="00162DED">
        <w:t xml:space="preserve">ed a </w:t>
      </w:r>
      <w:r w:rsidR="00717D1E" w:rsidRPr="00162DED">
        <w:t>few</w:t>
      </w:r>
      <w:r w:rsidR="00DD3334" w:rsidRPr="00162DED">
        <w:t xml:space="preserve"> optional</w:t>
      </w:r>
      <w:r w:rsidR="002E523C" w:rsidRPr="00162DED">
        <w:t xml:space="preserve"> questions about themselves.</w:t>
      </w:r>
      <w:r w:rsidR="00635A60" w:rsidRPr="00162DED">
        <w:rPr>
          <w:rStyle w:val="EndnoteReference"/>
        </w:rPr>
        <w:endnoteReference w:id="17"/>
      </w:r>
      <w:r w:rsidR="00635A60" w:rsidRPr="00162DED">
        <w:t xml:space="preserve"> </w:t>
      </w:r>
      <w:r w:rsidR="00A8080D" w:rsidRPr="00162DED">
        <w:t xml:space="preserve"> </w:t>
      </w:r>
      <w:r w:rsidR="00837C25" w:rsidRPr="00162DED">
        <w:t>All</w:t>
      </w:r>
      <w:r w:rsidRPr="00162DED">
        <w:t xml:space="preserve"> </w:t>
      </w:r>
      <w:r w:rsidR="00181422" w:rsidRPr="00162DED">
        <w:t xml:space="preserve">workers </w:t>
      </w:r>
      <w:r w:rsidRPr="00162DED">
        <w:t xml:space="preserve">were </w:t>
      </w:r>
      <w:r w:rsidR="00837C25" w:rsidRPr="00162DED">
        <w:t xml:space="preserve">then </w:t>
      </w:r>
      <w:r w:rsidRPr="00162DED">
        <w:t xml:space="preserve">randomly assigned to one of two conditions: (1) a </w:t>
      </w:r>
      <w:r w:rsidR="00AD78DA" w:rsidRPr="00162DED">
        <w:t>charitable giving</w:t>
      </w:r>
      <w:r w:rsidRPr="00162DED">
        <w:t xml:space="preserve"> treatment group that received information about the </w:t>
      </w:r>
      <w:r w:rsidR="00B62EF0" w:rsidRPr="00162DED">
        <w:t>employer’s charitable giving program</w:t>
      </w:r>
      <w:r w:rsidRPr="00162DED">
        <w:t xml:space="preserve"> </w:t>
      </w:r>
      <w:r w:rsidR="00DF7C66" w:rsidRPr="00162DED">
        <w:t xml:space="preserve">or </w:t>
      </w:r>
      <w:r w:rsidRPr="00162DED">
        <w:t xml:space="preserve">(2) a control group that </w:t>
      </w:r>
      <w:r w:rsidR="00B62EF0" w:rsidRPr="00162DED">
        <w:t>received generic information about the employer</w:t>
      </w:r>
      <w:r w:rsidRPr="00162DED">
        <w:t>.</w:t>
      </w:r>
      <w:r w:rsidR="007E2D59" w:rsidRPr="00162DED">
        <w:rPr>
          <w:rStyle w:val="EndnoteReference"/>
        </w:rPr>
        <w:endnoteReference w:id="18"/>
      </w:r>
      <w:r w:rsidR="007E2D59" w:rsidRPr="00162DED">
        <w:t xml:space="preserve"> </w:t>
      </w:r>
      <w:r w:rsidR="00A8080D" w:rsidRPr="00162DED">
        <w:t xml:space="preserve"> </w:t>
      </w:r>
      <w:r w:rsidRPr="00162DED">
        <w:t xml:space="preserve">(See Figure 3 for the messages corresponding to each condition.) </w:t>
      </w:r>
      <w:r w:rsidR="00A8080D" w:rsidRPr="00162DED">
        <w:t xml:space="preserve"> </w:t>
      </w:r>
      <w:r w:rsidRPr="00162DED">
        <w:t xml:space="preserve">After receiving their messages, </w:t>
      </w:r>
      <w:r w:rsidR="00B62EF0" w:rsidRPr="00162DED">
        <w:t>workers</w:t>
      </w:r>
      <w:r w:rsidRPr="00162DED">
        <w:t xml:space="preserve"> were</w:t>
      </w:r>
      <w:r w:rsidR="002E523C" w:rsidRPr="00162DED">
        <w:t xml:space="preserve"> given detailed instructions about the job, as well as the website from which to pull information </w:t>
      </w:r>
      <w:r w:rsidR="00431D1F" w:rsidRPr="00162DED">
        <w:t xml:space="preserve">and </w:t>
      </w:r>
      <w:r w:rsidR="00F36316" w:rsidRPr="00162DED">
        <w:t xml:space="preserve">an </w:t>
      </w:r>
      <w:r w:rsidR="00431D1F" w:rsidRPr="00162DED">
        <w:t xml:space="preserve">Excel file to fill out </w:t>
      </w:r>
      <w:r w:rsidR="002E523C" w:rsidRPr="00162DED">
        <w:t xml:space="preserve">(all workers received the </w:t>
      </w:r>
      <w:r w:rsidR="00431D1F" w:rsidRPr="00162DED">
        <w:t xml:space="preserve">same </w:t>
      </w:r>
      <w:r w:rsidR="002E523C" w:rsidRPr="00162DED">
        <w:t xml:space="preserve">website </w:t>
      </w:r>
      <w:r w:rsidR="00431D1F" w:rsidRPr="00162DED">
        <w:t>and Excel file</w:t>
      </w:r>
      <w:r w:rsidR="002E523C" w:rsidRPr="00162DED">
        <w:t>, by design</w:t>
      </w:r>
      <w:r w:rsidR="002C1BF0" w:rsidRPr="00162DED">
        <w:t>, though they did not know this</w:t>
      </w:r>
      <w:r w:rsidR="002E523C" w:rsidRPr="00162DED">
        <w:t>)</w:t>
      </w:r>
      <w:r w:rsidRPr="00162DED">
        <w:t>.</w:t>
      </w:r>
      <w:r w:rsidR="00A8080D" w:rsidRPr="00162DED">
        <w:t xml:space="preserve"> </w:t>
      </w:r>
      <w:r w:rsidR="00DF7C66" w:rsidRPr="00162DED">
        <w:t xml:space="preserve"> In the job instructions, it was noted that, although </w:t>
      </w:r>
      <w:r w:rsidR="0024243D">
        <w:t xml:space="preserve">information </w:t>
      </w:r>
      <w:r w:rsidR="00DF7C66" w:rsidRPr="00162DED">
        <w:t xml:space="preserve">only the top 50 Twitter users </w:t>
      </w:r>
      <w:r w:rsidR="00431D1F" w:rsidRPr="00162DED">
        <w:t xml:space="preserve">in </w:t>
      </w:r>
      <w:r w:rsidR="00287E4C" w:rsidRPr="00162DED">
        <w:t>three</w:t>
      </w:r>
      <w:r w:rsidR="00431D1F" w:rsidRPr="00162DED">
        <w:t xml:space="preserve"> </w:t>
      </w:r>
      <w:r w:rsidR="005E043E">
        <w:t xml:space="preserve">requested </w:t>
      </w:r>
      <w:r w:rsidR="00431D1F" w:rsidRPr="00162DED">
        <w:t xml:space="preserve">categories (150 total) were </w:t>
      </w:r>
      <w:r w:rsidR="00DF7C66" w:rsidRPr="00162DED">
        <w:t>required</w:t>
      </w:r>
      <w:r w:rsidR="00431D1F" w:rsidRPr="00162DED">
        <w:t xml:space="preserve"> for payment, </w:t>
      </w:r>
      <w:r w:rsidR="00341855" w:rsidRPr="00162DED">
        <w:t xml:space="preserve">information on </w:t>
      </w:r>
      <w:r w:rsidR="00DF7C66" w:rsidRPr="00162DED">
        <w:t xml:space="preserve">more users was </w:t>
      </w:r>
      <w:r w:rsidR="00341855" w:rsidRPr="00162DED">
        <w:t xml:space="preserve">always </w:t>
      </w:r>
      <w:r w:rsidR="00DF7C66" w:rsidRPr="00162DED">
        <w:t xml:space="preserve">helpful for the hiring </w:t>
      </w:r>
      <w:proofErr w:type="gramStart"/>
      <w:r w:rsidR="00DF7C66" w:rsidRPr="00162DED">
        <w:t>company</w:t>
      </w:r>
      <w:r w:rsidR="00431D1F" w:rsidRPr="00162DED">
        <w:t>, and</w:t>
      </w:r>
      <w:proofErr w:type="gramEnd"/>
      <w:r w:rsidR="00431D1F" w:rsidRPr="00162DED">
        <w:t xml:space="preserve"> would be welcome</w:t>
      </w:r>
      <w:r w:rsidR="00DF7C66" w:rsidRPr="00162DED">
        <w:t xml:space="preserve">. </w:t>
      </w:r>
      <w:r w:rsidR="005738F9" w:rsidRPr="00162DED">
        <w:t xml:space="preserve"> </w:t>
      </w:r>
      <w:r w:rsidR="00DB04EB" w:rsidRPr="00162DED">
        <w:t>There were 1081 possible extra entries on the website.</w:t>
      </w:r>
      <w:r w:rsidR="00635A60" w:rsidRPr="00162DED">
        <w:rPr>
          <w:rStyle w:val="EndnoteReference"/>
        </w:rPr>
        <w:endnoteReference w:id="19"/>
      </w:r>
      <w:r w:rsidR="00635A60" w:rsidRPr="00162DED">
        <w:t xml:space="preserve"> </w:t>
      </w:r>
      <w:r w:rsidR="005738F9" w:rsidRPr="00162DED">
        <w:t xml:space="preserve"> </w:t>
      </w:r>
      <w:r w:rsidR="00DF7C66" w:rsidRPr="00162DED">
        <w:t xml:space="preserve">Workers completed the job within two weeks, and submitted their final </w:t>
      </w:r>
      <w:r w:rsidR="00431D1F" w:rsidRPr="00162DED">
        <w:t xml:space="preserve">work </w:t>
      </w:r>
      <w:r w:rsidR="00DF7C66" w:rsidRPr="00162DED">
        <w:t xml:space="preserve">product (the </w:t>
      </w:r>
      <w:r w:rsidR="003C3535" w:rsidRPr="00162DED">
        <w:t>filled-out</w:t>
      </w:r>
      <w:r w:rsidR="00DF7C66" w:rsidRPr="00162DED">
        <w:t xml:space="preserve"> Excel file) via Elance. </w:t>
      </w:r>
      <w:r w:rsidR="005738F9" w:rsidRPr="00162DED">
        <w:t xml:space="preserve"> </w:t>
      </w:r>
      <w:r w:rsidR="00BD034D" w:rsidRPr="00162DED">
        <w:t>Upon completion of the job, a</w:t>
      </w:r>
      <w:r w:rsidR="00DF7C66" w:rsidRPr="00162DED">
        <w:t>ll workers were paid through the Elance payment system.</w:t>
      </w:r>
      <w:r w:rsidR="00EE4D25" w:rsidRPr="00162DED">
        <w:t xml:space="preserve"> </w:t>
      </w:r>
      <w:r w:rsidR="005738F9" w:rsidRPr="00162DED">
        <w:t xml:space="preserve"> </w:t>
      </w:r>
      <w:r w:rsidR="00762AD7" w:rsidRPr="00162DED">
        <w:t xml:space="preserve">After </w:t>
      </w:r>
      <w:r w:rsidR="00A700BC" w:rsidRPr="00162DED">
        <w:t xml:space="preserve">paying them, </w:t>
      </w:r>
      <w:r w:rsidR="00762AD7" w:rsidRPr="00162DED">
        <w:t xml:space="preserve">they were asked to take an optional </w:t>
      </w:r>
      <w:r w:rsidR="00A72CB6" w:rsidRPr="00162DED">
        <w:t>one-</w:t>
      </w:r>
      <w:r w:rsidR="00762AD7" w:rsidRPr="00162DED">
        <w:t>minute survey.</w:t>
      </w:r>
    </w:p>
    <w:p w14:paraId="2C7F8FBE" w14:textId="02728B93" w:rsidR="008422BF" w:rsidRPr="00162DED" w:rsidRDefault="00BC50CB" w:rsidP="00455946">
      <w:pPr>
        <w:spacing w:line="480" w:lineRule="auto"/>
        <w:jc w:val="center"/>
        <w:rPr>
          <w:b/>
        </w:rPr>
      </w:pPr>
      <w:r w:rsidRPr="00162DED">
        <w:lastRenderedPageBreak/>
        <w:t>*Insert Figure 3</w:t>
      </w:r>
      <w:r w:rsidR="00797E4A" w:rsidRPr="00162DED">
        <w:t xml:space="preserve"> here*</w:t>
      </w:r>
    </w:p>
    <w:p w14:paraId="51E9BE0F" w14:textId="5D8282E5" w:rsidR="00797E4A" w:rsidRPr="00162DED" w:rsidRDefault="00797E4A" w:rsidP="00455946">
      <w:pPr>
        <w:spacing w:line="480" w:lineRule="auto"/>
        <w:jc w:val="both"/>
        <w:rPr>
          <w:b/>
        </w:rPr>
      </w:pPr>
      <w:r w:rsidRPr="00162DED">
        <w:rPr>
          <w:b/>
        </w:rPr>
        <w:t xml:space="preserve">Sample </w:t>
      </w:r>
    </w:p>
    <w:p w14:paraId="0F2D2882" w14:textId="61591C86" w:rsidR="00797E4A" w:rsidRPr="00162DED" w:rsidRDefault="008422BF" w:rsidP="00455946">
      <w:pPr>
        <w:spacing w:line="480" w:lineRule="auto"/>
        <w:jc w:val="both"/>
      </w:pPr>
      <w:r w:rsidRPr="00162DED">
        <w:t>Ninety-four</w:t>
      </w:r>
      <w:r w:rsidR="002E523C" w:rsidRPr="00162DED">
        <w:t xml:space="preserve"> </w:t>
      </w:r>
      <w:r w:rsidR="00DF7C66" w:rsidRPr="00162DED">
        <w:t xml:space="preserve">individuals </w:t>
      </w:r>
      <w:r w:rsidR="002A1293" w:rsidRPr="00162DED">
        <w:t>were offered the</w:t>
      </w:r>
      <w:r w:rsidR="007F6304" w:rsidRPr="00162DED">
        <w:t xml:space="preserve"> job</w:t>
      </w:r>
      <w:r w:rsidR="002E523C" w:rsidRPr="00162DED">
        <w:t>.</w:t>
      </w:r>
      <w:r w:rsidR="007F6304" w:rsidRPr="00162DED">
        <w:t xml:space="preserve"> </w:t>
      </w:r>
      <w:r w:rsidR="00EB4FE0" w:rsidRPr="00162DED">
        <w:t xml:space="preserve">After dropping </w:t>
      </w:r>
      <w:r w:rsidR="007C4483" w:rsidRPr="00162DED">
        <w:t xml:space="preserve">those who did not accept the job and </w:t>
      </w:r>
      <w:r w:rsidR="00EB4FE0" w:rsidRPr="00162DED">
        <w:t xml:space="preserve">observations with duplicate IP addresses </w:t>
      </w:r>
      <w:r w:rsidR="006157AA" w:rsidRPr="00162DED">
        <w:t>(an indication</w:t>
      </w:r>
      <w:r w:rsidR="00EB4FE0" w:rsidRPr="00162DED">
        <w:t xml:space="preserve"> that the job was completed more than once by the same person under different Elance aliases</w:t>
      </w:r>
      <w:r w:rsidR="006157AA" w:rsidRPr="00162DED">
        <w:t>, which would result in treatment contamination)</w:t>
      </w:r>
      <w:r w:rsidR="00EB4FE0" w:rsidRPr="00162DED">
        <w:t xml:space="preserve">, </w:t>
      </w:r>
      <w:r w:rsidR="006157AA" w:rsidRPr="00162DED">
        <w:t xml:space="preserve">the resulting sample size is </w:t>
      </w:r>
      <w:r w:rsidR="003A4D81" w:rsidRPr="00162DED">
        <w:t>70</w:t>
      </w:r>
      <w:r w:rsidR="00EB4FE0" w:rsidRPr="00162DED">
        <w:t xml:space="preserve"> observations.</w:t>
      </w:r>
      <w:r w:rsidR="00E653CC" w:rsidRPr="00162DED">
        <w:t xml:space="preserve"> </w:t>
      </w:r>
      <w:r w:rsidR="005738F9" w:rsidRPr="00162DED">
        <w:t xml:space="preserve"> </w:t>
      </w:r>
      <w:r w:rsidR="00E653CC" w:rsidRPr="00162DED">
        <w:t xml:space="preserve">None of the workers dropped out of the job after random assignment of conditions. </w:t>
      </w:r>
      <w:r w:rsidR="005738F9" w:rsidRPr="00162DED">
        <w:t xml:space="preserve"> </w:t>
      </w:r>
      <w:r w:rsidR="005B3DB2" w:rsidRPr="00162DED">
        <w:t xml:space="preserve">Not all workers answered the optional survey questions (69 </w:t>
      </w:r>
      <w:r w:rsidR="00792747" w:rsidRPr="00162DED">
        <w:t>started the optional survey, and 66</w:t>
      </w:r>
      <w:r w:rsidR="005B3DB2" w:rsidRPr="00162DED">
        <w:t xml:space="preserve"> answered </w:t>
      </w:r>
      <w:r w:rsidR="003C3535" w:rsidRPr="00162DED">
        <w:t>all</w:t>
      </w:r>
      <w:r w:rsidR="005B3DB2" w:rsidRPr="00162DED">
        <w:t xml:space="preserve"> the optional survey questions). </w:t>
      </w:r>
    </w:p>
    <w:p w14:paraId="20BE4991" w14:textId="59BE79C1" w:rsidR="00805D2D" w:rsidRPr="00162DED" w:rsidRDefault="0032582A" w:rsidP="00455946">
      <w:pPr>
        <w:spacing w:line="480" w:lineRule="auto"/>
        <w:ind w:firstLine="720"/>
        <w:jc w:val="both"/>
        <w:outlineLvl w:val="0"/>
      </w:pPr>
      <w:r w:rsidRPr="00162DED">
        <w:t xml:space="preserve">Table </w:t>
      </w:r>
      <w:r w:rsidR="00C64AC2" w:rsidRPr="00162DED">
        <w:t>3</w:t>
      </w:r>
      <w:r w:rsidR="00797E4A" w:rsidRPr="00162DED">
        <w:t xml:space="preserve"> reports summary statistics for the sample by condition. </w:t>
      </w:r>
      <w:r w:rsidR="005738F9" w:rsidRPr="00162DED">
        <w:t xml:space="preserve"> </w:t>
      </w:r>
      <w:r w:rsidR="00797E4A" w:rsidRPr="00162DED">
        <w:t>The</w:t>
      </w:r>
      <w:r w:rsidR="00880D68" w:rsidRPr="00162DED">
        <w:t xml:space="preserve"> difference in mean proportion of workers </w:t>
      </w:r>
      <w:r w:rsidR="00880D68" w:rsidRPr="00162DED">
        <w:rPr>
          <w:i/>
        </w:rPr>
        <w:t xml:space="preserve">living in Central or South America </w:t>
      </w:r>
      <w:r w:rsidR="00880D68" w:rsidRPr="00162DED">
        <w:t>was statistically significant</w:t>
      </w:r>
      <w:r w:rsidR="000E470F">
        <w:t xml:space="preserve"> (p&lt;0.10)</w:t>
      </w:r>
      <w:r w:rsidR="00880D68" w:rsidRPr="00162DED">
        <w:t>.</w:t>
      </w:r>
      <w:r w:rsidR="00331929" w:rsidRPr="00162DED">
        <w:rPr>
          <w:rStyle w:val="EndnoteReference"/>
        </w:rPr>
        <w:t xml:space="preserve"> </w:t>
      </w:r>
      <w:r w:rsidR="00331929" w:rsidRPr="00162DED">
        <w:rPr>
          <w:rStyle w:val="EndnoteReference"/>
        </w:rPr>
        <w:endnoteReference w:id="20"/>
      </w:r>
      <w:r w:rsidR="00331929" w:rsidRPr="00162DED">
        <w:t xml:space="preserve"> </w:t>
      </w:r>
      <w:r w:rsidR="00880D68" w:rsidRPr="00162DED">
        <w:t xml:space="preserve"> </w:t>
      </w:r>
      <w:r w:rsidR="00A67193" w:rsidRPr="00162DED">
        <w:t xml:space="preserve"> </w:t>
      </w:r>
      <w:r w:rsidR="00635A60" w:rsidRPr="00162DED">
        <w:t xml:space="preserve">Based on Elance metrics, workers, on average, earned $2,830 from previous Elance jobs, completed 22 previous Elance jobs, and earned 4.8 stars (out of 5) based on employers’ ratings from previous Elance jobs. </w:t>
      </w:r>
      <w:r w:rsidR="00A67193" w:rsidRPr="00162DED">
        <w:t xml:space="preserve"> </w:t>
      </w:r>
      <w:r w:rsidR="00635A60" w:rsidRPr="00162DED">
        <w:t xml:space="preserve">Forty-nine percent of the workers </w:t>
      </w:r>
      <w:r w:rsidR="00AC0495">
        <w:t>were</w:t>
      </w:r>
      <w:r w:rsidR="00635A60" w:rsidRPr="00162DED">
        <w:t xml:space="preserve"> women. </w:t>
      </w:r>
      <w:r w:rsidR="00A67193" w:rsidRPr="00162DED">
        <w:t xml:space="preserve"> </w:t>
      </w:r>
      <w:r w:rsidR="00635A60" w:rsidRPr="00162DED">
        <w:t>Based on self-reported data gathered during the survey, the average pr</w:t>
      </w:r>
      <w:r w:rsidR="007C3C05" w:rsidRPr="00162DED">
        <w:t>osocial orientation rating was 4</w:t>
      </w:r>
      <w:r w:rsidR="00635A60" w:rsidRPr="00162DED">
        <w:t>.2.</w:t>
      </w:r>
      <w:r w:rsidR="00635A60" w:rsidRPr="00162DED">
        <w:rPr>
          <w:rStyle w:val="EndnoteReference"/>
        </w:rPr>
        <w:endnoteReference w:id="21"/>
      </w:r>
      <w:r w:rsidR="00635A60" w:rsidRPr="00162DED">
        <w:t xml:space="preserve"> </w:t>
      </w:r>
      <w:r w:rsidR="00A67193" w:rsidRPr="00162DED">
        <w:t xml:space="preserve"> </w:t>
      </w:r>
      <w:r w:rsidR="00797E4A" w:rsidRPr="00162DED">
        <w:t xml:space="preserve">The mean bid amount </w:t>
      </w:r>
      <w:r w:rsidR="002C722F" w:rsidRPr="00162DED">
        <w:t xml:space="preserve">for the job amongst hired workers </w:t>
      </w:r>
      <w:r w:rsidR="000C0075" w:rsidRPr="00162DED">
        <w:t>was</w:t>
      </w:r>
      <w:r w:rsidR="00797E4A" w:rsidRPr="00162DED">
        <w:t xml:space="preserve"> $</w:t>
      </w:r>
      <w:r w:rsidR="000C0075" w:rsidRPr="00162DED">
        <w:t>35.16</w:t>
      </w:r>
      <w:r w:rsidR="00797E4A" w:rsidRPr="00162DED">
        <w:t xml:space="preserve">. </w:t>
      </w:r>
    </w:p>
    <w:p w14:paraId="3A2930FD" w14:textId="1D6E723A" w:rsidR="00797E4A" w:rsidRPr="00162DED" w:rsidRDefault="00797E4A" w:rsidP="00455946">
      <w:pPr>
        <w:spacing w:line="480" w:lineRule="auto"/>
        <w:jc w:val="center"/>
        <w:rPr>
          <w:b/>
        </w:rPr>
      </w:pPr>
      <w:r w:rsidRPr="00162DED">
        <w:t xml:space="preserve">*Insert Table </w:t>
      </w:r>
      <w:r w:rsidR="00C64AC2" w:rsidRPr="00162DED">
        <w:rPr>
          <w:color w:val="000000" w:themeColor="text1"/>
        </w:rPr>
        <w:t>3</w:t>
      </w:r>
      <w:r w:rsidRPr="00162DED">
        <w:rPr>
          <w:color w:val="000000" w:themeColor="text1"/>
        </w:rPr>
        <w:t xml:space="preserve"> </w:t>
      </w:r>
      <w:r w:rsidRPr="00162DED">
        <w:t>here*</w:t>
      </w:r>
    </w:p>
    <w:p w14:paraId="59491A7F" w14:textId="72E464BA" w:rsidR="00797E4A" w:rsidRPr="00162DED" w:rsidRDefault="00797E4A" w:rsidP="00455946">
      <w:pPr>
        <w:spacing w:line="480" w:lineRule="auto"/>
        <w:jc w:val="both"/>
        <w:rPr>
          <w:b/>
        </w:rPr>
      </w:pPr>
      <w:r w:rsidRPr="00162DED">
        <w:rPr>
          <w:b/>
        </w:rPr>
        <w:t>Measures</w:t>
      </w:r>
    </w:p>
    <w:p w14:paraId="648A6A01" w14:textId="06019C76" w:rsidR="00797E4A" w:rsidRPr="00162DED" w:rsidRDefault="00797E4A" w:rsidP="00455946">
      <w:pPr>
        <w:spacing w:line="480" w:lineRule="auto"/>
        <w:ind w:firstLine="720"/>
        <w:jc w:val="both"/>
        <w:rPr>
          <w:b/>
        </w:rPr>
      </w:pPr>
      <w:r w:rsidRPr="00162DED">
        <w:rPr>
          <w:b/>
        </w:rPr>
        <w:t xml:space="preserve">Dependent </w:t>
      </w:r>
      <w:r w:rsidR="0043463B" w:rsidRPr="00162DED">
        <w:rPr>
          <w:b/>
        </w:rPr>
        <w:t>v</w:t>
      </w:r>
      <w:r w:rsidRPr="00162DED">
        <w:rPr>
          <w:b/>
        </w:rPr>
        <w:t>ariable</w:t>
      </w:r>
      <w:r w:rsidRPr="00162DED">
        <w:rPr>
          <w:i/>
        </w:rPr>
        <w:t>.</w:t>
      </w:r>
      <w:r w:rsidRPr="00162DED">
        <w:rPr>
          <w:b/>
        </w:rPr>
        <w:t xml:space="preserve"> </w:t>
      </w:r>
      <w:r w:rsidR="00DF7C66" w:rsidRPr="00162DED">
        <w:rPr>
          <w:i/>
        </w:rPr>
        <w:t># unrequired data entries</w:t>
      </w:r>
      <w:r w:rsidRPr="00162DED">
        <w:t xml:space="preserve"> is </w:t>
      </w:r>
      <w:r w:rsidR="00DF7C66" w:rsidRPr="00162DED">
        <w:t xml:space="preserve">the number of </w:t>
      </w:r>
      <w:r w:rsidR="007C6677" w:rsidRPr="00162DED">
        <w:t xml:space="preserve">unrequired </w:t>
      </w:r>
      <w:r w:rsidR="00DF7C66" w:rsidRPr="00162DED">
        <w:t>extra data entries</w:t>
      </w:r>
      <w:r w:rsidRPr="00162DED">
        <w:t xml:space="preserve"> </w:t>
      </w:r>
      <w:r w:rsidR="007C6677" w:rsidRPr="00162DED">
        <w:t xml:space="preserve">completed </w:t>
      </w:r>
      <w:r w:rsidR="00341855" w:rsidRPr="00162DED">
        <w:t>(</w:t>
      </w:r>
      <w:r w:rsidR="007C6677" w:rsidRPr="00162DED">
        <w:t>i.e., the number of completed data entries above the required 150 entries).</w:t>
      </w:r>
      <w:r w:rsidR="006E7848" w:rsidRPr="00162DED">
        <w:t xml:space="preserve"> This can range from 0 (no extra </w:t>
      </w:r>
      <w:r w:rsidR="000E470F">
        <w:t>data entries completed</w:t>
      </w:r>
      <w:r w:rsidR="006E7848" w:rsidRPr="00162DED">
        <w:t>) to</w:t>
      </w:r>
      <w:r w:rsidR="006E7848" w:rsidRPr="00162DED">
        <w:rPr>
          <w:color w:val="FF0000"/>
        </w:rPr>
        <w:t xml:space="preserve"> </w:t>
      </w:r>
      <w:r w:rsidR="00594F5D" w:rsidRPr="00162DED">
        <w:rPr>
          <w:color w:val="000000" w:themeColor="text1"/>
        </w:rPr>
        <w:t>1081</w:t>
      </w:r>
      <w:r w:rsidR="006E7848" w:rsidRPr="00162DED">
        <w:rPr>
          <w:color w:val="000000" w:themeColor="text1"/>
        </w:rPr>
        <w:t xml:space="preserve"> </w:t>
      </w:r>
      <w:r w:rsidR="006E7848" w:rsidRPr="00162DED">
        <w:t>(the maximum number of extra data entries completed)</w:t>
      </w:r>
      <w:r w:rsidR="00594F5D" w:rsidRPr="00162DED">
        <w:t>.</w:t>
      </w:r>
    </w:p>
    <w:p w14:paraId="2D118979" w14:textId="20FA7815" w:rsidR="00797E4A" w:rsidRPr="00162DED" w:rsidRDefault="00797E4A" w:rsidP="00455946">
      <w:pPr>
        <w:spacing w:line="480" w:lineRule="auto"/>
        <w:ind w:firstLine="720"/>
        <w:jc w:val="both"/>
      </w:pPr>
      <w:r w:rsidRPr="00162DED">
        <w:rPr>
          <w:b/>
        </w:rPr>
        <w:t xml:space="preserve">Independent </w:t>
      </w:r>
      <w:r w:rsidR="0043463B" w:rsidRPr="00162DED">
        <w:rPr>
          <w:b/>
        </w:rPr>
        <w:t>v</w:t>
      </w:r>
      <w:r w:rsidRPr="00162DED">
        <w:rPr>
          <w:b/>
        </w:rPr>
        <w:t>ariable</w:t>
      </w:r>
      <w:r w:rsidRPr="00162DED">
        <w:t>.</w:t>
      </w:r>
      <w:r w:rsidRPr="00162DED">
        <w:rPr>
          <w:b/>
        </w:rPr>
        <w:t xml:space="preserve"> </w:t>
      </w:r>
      <w:r w:rsidR="009B7056" w:rsidRPr="00162DED">
        <w:rPr>
          <w:i/>
        </w:rPr>
        <w:t>Charitable giving</w:t>
      </w:r>
      <w:r w:rsidRPr="00162DED">
        <w:rPr>
          <w:i/>
        </w:rPr>
        <w:t xml:space="preserve"> message</w:t>
      </w:r>
      <w:r w:rsidRPr="00162DED">
        <w:t xml:space="preserve"> is a dummy variable coded 1 if the worker received information about the company’s </w:t>
      </w:r>
      <w:r w:rsidR="009B7056" w:rsidRPr="00162DED">
        <w:t>charitable giving program</w:t>
      </w:r>
      <w:r w:rsidRPr="00162DED">
        <w:t xml:space="preserve"> and 0 otherwise. </w:t>
      </w:r>
    </w:p>
    <w:p w14:paraId="00BA894D" w14:textId="3BA96FAB" w:rsidR="00762AD7" w:rsidRPr="00162DED" w:rsidRDefault="00797E4A" w:rsidP="00455946">
      <w:pPr>
        <w:spacing w:line="480" w:lineRule="auto"/>
        <w:ind w:firstLine="720"/>
        <w:jc w:val="both"/>
      </w:pPr>
      <w:r w:rsidRPr="00162DED">
        <w:rPr>
          <w:b/>
        </w:rPr>
        <w:lastRenderedPageBreak/>
        <w:t xml:space="preserve">Control </w:t>
      </w:r>
      <w:r w:rsidR="0043463B" w:rsidRPr="00162DED">
        <w:rPr>
          <w:b/>
        </w:rPr>
        <w:t>v</w:t>
      </w:r>
      <w:r w:rsidRPr="00162DED">
        <w:rPr>
          <w:b/>
        </w:rPr>
        <w:t>ariables</w:t>
      </w:r>
      <w:r w:rsidRPr="00162DED">
        <w:rPr>
          <w:i/>
        </w:rPr>
        <w:t>.</w:t>
      </w:r>
      <w:r w:rsidRPr="00162DED">
        <w:rPr>
          <w:b/>
        </w:rPr>
        <w:t xml:space="preserve"> </w:t>
      </w:r>
      <w:r w:rsidR="00C912E3" w:rsidRPr="00162DED">
        <w:t>Variables</w:t>
      </w:r>
      <w:r w:rsidRPr="00162DED">
        <w:t xml:space="preserve"> </w:t>
      </w:r>
      <w:r w:rsidR="00C912E3" w:rsidRPr="00162DED">
        <w:t>which are likely to influence willingness to complete extra work are included as controls</w:t>
      </w:r>
      <w:r w:rsidR="00397FEB" w:rsidRPr="00162DED">
        <w:t>.</w:t>
      </w:r>
      <w:r w:rsidR="00DF2948" w:rsidRPr="00162DED">
        <w:t xml:space="preserve"> </w:t>
      </w:r>
      <w:r w:rsidR="00A67193" w:rsidRPr="00162DED">
        <w:t xml:space="preserve"> </w:t>
      </w:r>
      <w:r w:rsidR="00DF2948" w:rsidRPr="00162DED">
        <w:rPr>
          <w:i/>
        </w:rPr>
        <w:t>Female</w:t>
      </w:r>
      <w:r w:rsidR="00DF2948" w:rsidRPr="00162DED">
        <w:t xml:space="preserve"> is a dummy varia</w:t>
      </w:r>
      <w:r w:rsidR="00B75767" w:rsidRPr="00162DED">
        <w:t>ble.</w:t>
      </w:r>
      <w:r w:rsidR="002A1293" w:rsidRPr="00162DED">
        <w:t xml:space="preserve"> Gender was classified based on pictures and names on the virtual worker’s Elance profile.</w:t>
      </w:r>
      <w:r w:rsidR="00B75767" w:rsidRPr="00162DED">
        <w:t xml:space="preserve"> </w:t>
      </w:r>
      <w:r w:rsidR="00A67193" w:rsidRPr="00162DED">
        <w:t xml:space="preserve"> </w:t>
      </w:r>
      <w:r w:rsidR="00C912E3" w:rsidRPr="00162DED">
        <w:rPr>
          <w:i/>
        </w:rPr>
        <w:t>Performance on previous Elance jobs</w:t>
      </w:r>
      <w:r w:rsidR="00C912E3" w:rsidRPr="00162DED">
        <w:t xml:space="preserve"> indicates the average number of stars (out of 5) awarded to the worker by previous Elance employers and is a proxy for prior work performance on this gig worker platform.  </w:t>
      </w:r>
      <w:r w:rsidR="007D5ADC" w:rsidRPr="00162DED">
        <w:rPr>
          <w:i/>
        </w:rPr>
        <w:t xml:space="preserve">Earnings </w:t>
      </w:r>
      <w:r w:rsidR="00CF07E3" w:rsidRPr="00162DED">
        <w:rPr>
          <w:i/>
        </w:rPr>
        <w:t xml:space="preserve">from </w:t>
      </w:r>
      <w:r w:rsidR="007D5ADC" w:rsidRPr="00162DED">
        <w:rPr>
          <w:i/>
        </w:rPr>
        <w:t>previous</w:t>
      </w:r>
      <w:r w:rsidR="00CF07E3" w:rsidRPr="00162DED">
        <w:rPr>
          <w:i/>
        </w:rPr>
        <w:t xml:space="preserve"> Elance</w:t>
      </w:r>
      <w:r w:rsidR="007D5ADC" w:rsidRPr="00162DED">
        <w:rPr>
          <w:i/>
        </w:rPr>
        <w:t xml:space="preserve"> jobs </w:t>
      </w:r>
      <w:r w:rsidR="004E2D0C" w:rsidRPr="00162DED">
        <w:t>is a continuous</w:t>
      </w:r>
      <w:r w:rsidR="007D5ADC" w:rsidRPr="00162DED">
        <w:t xml:space="preserve"> variable for the amount earned on Elance</w:t>
      </w:r>
      <w:r w:rsidR="004E2D0C" w:rsidRPr="00162DED">
        <w:t xml:space="preserve"> prior to completion of the job (in USD)</w:t>
      </w:r>
      <w:r w:rsidR="00C912E3" w:rsidRPr="00162DED">
        <w:t xml:space="preserve"> and is a proxy for amount of prior Elance experience</w:t>
      </w:r>
      <w:r w:rsidR="007D5ADC" w:rsidRPr="00162DED">
        <w:t>.</w:t>
      </w:r>
      <w:r w:rsidR="004E2D0C" w:rsidRPr="00162DED">
        <w:t xml:space="preserve"> </w:t>
      </w:r>
      <w:r w:rsidR="00A67193" w:rsidRPr="00162DED">
        <w:t xml:space="preserve"> </w:t>
      </w:r>
      <w:r w:rsidRPr="00162DED">
        <w:rPr>
          <w:i/>
        </w:rPr>
        <w:t xml:space="preserve">Living in </w:t>
      </w:r>
      <w:r w:rsidR="00DF2948" w:rsidRPr="00162DED">
        <w:rPr>
          <w:i/>
        </w:rPr>
        <w:t>Central or South America</w:t>
      </w:r>
      <w:r w:rsidRPr="00162DED">
        <w:t xml:space="preserve"> is a dummy variable</w:t>
      </w:r>
      <w:r w:rsidR="00DF2948" w:rsidRPr="00162DED">
        <w:t xml:space="preserve"> included</w:t>
      </w:r>
      <w:r w:rsidR="00C912E3" w:rsidRPr="00162DED">
        <w:t xml:space="preserve"> as a control variable</w:t>
      </w:r>
      <w:r w:rsidR="00DF2948" w:rsidRPr="00162DED">
        <w:t xml:space="preserve"> due to imperfect randomization of this characteristic across the treatment and control groups. </w:t>
      </w:r>
    </w:p>
    <w:p w14:paraId="7266EC06" w14:textId="1E218FE4" w:rsidR="000F46BA" w:rsidRPr="00162DED" w:rsidRDefault="00C912E3" w:rsidP="00455946">
      <w:pPr>
        <w:spacing w:line="480" w:lineRule="auto"/>
        <w:ind w:firstLine="720"/>
        <w:jc w:val="both"/>
      </w:pPr>
      <w:r w:rsidRPr="00162DED">
        <w:rPr>
          <w:b/>
        </w:rPr>
        <w:t>Moderating variable</w:t>
      </w:r>
      <w:r w:rsidRPr="00162DED">
        <w:rPr>
          <w:i/>
        </w:rPr>
        <w:t>.</w:t>
      </w:r>
      <w:r w:rsidRPr="00162DED">
        <w:rPr>
          <w:b/>
        </w:rPr>
        <w:t xml:space="preserve"> </w:t>
      </w:r>
      <w:r w:rsidR="004E2D0C" w:rsidRPr="00162DED">
        <w:rPr>
          <w:i/>
        </w:rPr>
        <w:t xml:space="preserve">Prosocial </w:t>
      </w:r>
      <w:r w:rsidR="00554FB1" w:rsidRPr="00162DED">
        <w:rPr>
          <w:i/>
        </w:rPr>
        <w:t>orientation</w:t>
      </w:r>
      <w:r w:rsidR="004E2D0C" w:rsidRPr="00162DED">
        <w:t xml:space="preserve"> </w:t>
      </w:r>
      <w:r w:rsidR="00B75767" w:rsidRPr="00162DED">
        <w:t>is</w:t>
      </w:r>
      <w:r w:rsidR="004E2D0C" w:rsidRPr="00162DED">
        <w:t xml:space="preserve"> </w:t>
      </w:r>
      <w:r w:rsidR="00385AE1" w:rsidRPr="00162DED">
        <w:t xml:space="preserve">a continuous variable </w:t>
      </w:r>
      <w:r w:rsidR="00B75767" w:rsidRPr="00162DED">
        <w:t xml:space="preserve">operationalized as the average of responses to </w:t>
      </w:r>
      <w:r w:rsidR="00554FB1" w:rsidRPr="00162DED">
        <w:t>5</w:t>
      </w:r>
      <w:r w:rsidR="00B75767" w:rsidRPr="00162DED">
        <w:t xml:space="preserve">-point Likert scale questions </w:t>
      </w:r>
      <w:r w:rsidR="005C545F" w:rsidRPr="00162DED">
        <w:t xml:space="preserve">commonly </w:t>
      </w:r>
      <w:r w:rsidR="00B75767" w:rsidRPr="00162DED">
        <w:t xml:space="preserve">used to assess individuals’ prosocial </w:t>
      </w:r>
      <w:r w:rsidR="00AE6043" w:rsidRPr="00162DED">
        <w:t>motivation</w:t>
      </w:r>
      <w:r w:rsidR="00194551" w:rsidRPr="00162DED">
        <w:t xml:space="preserve"> </w:t>
      </w:r>
      <w:r w:rsidR="00AE6043" w:rsidRPr="00162DED">
        <w:t xml:space="preserve">taken </w:t>
      </w:r>
      <w:r w:rsidR="00194551" w:rsidRPr="00162DED">
        <w:t>from</w:t>
      </w:r>
      <w:r w:rsidR="00B75767" w:rsidRPr="00162DED">
        <w:t xml:space="preserve"> </w:t>
      </w:r>
      <w:r w:rsidR="00194551" w:rsidRPr="00162DED">
        <w:t>Grant (2008)</w:t>
      </w:r>
      <w:r w:rsidR="00B75767" w:rsidRPr="00162DED">
        <w:t>.</w:t>
      </w:r>
      <w:r w:rsidR="00635A60" w:rsidRPr="00162DED">
        <w:t xml:space="preserve"> </w:t>
      </w:r>
      <w:r w:rsidR="00A67193" w:rsidRPr="00162DED">
        <w:t xml:space="preserve"> </w:t>
      </w:r>
      <w:r w:rsidR="006D1208" w:rsidRPr="00162DED">
        <w:t xml:space="preserve">Specifically, participants were asked to indicate how much they agree or disagree with these statements: “I care about benefitting others”; “I want to help others”; “It is important to me to do good for others.” </w:t>
      </w:r>
      <w:r w:rsidR="00A67193" w:rsidRPr="00162DED">
        <w:t xml:space="preserve"> </w:t>
      </w:r>
      <w:r w:rsidR="00334055" w:rsidRPr="00162DED">
        <w:t xml:space="preserve">Cronbach’s alpha scale reliability coefficient is 0.80, which suggests </w:t>
      </w:r>
      <w:r w:rsidR="00F709B5" w:rsidRPr="00162DED">
        <w:t xml:space="preserve">internal consistency among these responses, making </w:t>
      </w:r>
      <w:r w:rsidR="00334055" w:rsidRPr="00162DED">
        <w:t>it reasonable to combine these</w:t>
      </w:r>
      <w:r w:rsidR="00385AE1" w:rsidRPr="00162DED">
        <w:t xml:space="preserve"> measures into a single index. </w:t>
      </w:r>
      <w:r w:rsidR="007E2D59" w:rsidRPr="00162DED">
        <w:t xml:space="preserve">I employed this proxy for prosocial orientation (rather than volunteer and donation history as in the AMT study) to explore an alternative proxy for prosocial orientation. I later discuss the differences between these proxies and how they could explain differences in results in support of H2 across the two field experiments. </w:t>
      </w:r>
    </w:p>
    <w:p w14:paraId="7E71BD6D" w14:textId="77777777" w:rsidR="007E2D59" w:rsidRPr="00162DED" w:rsidRDefault="007E2D59" w:rsidP="00455946">
      <w:pPr>
        <w:spacing w:line="480" w:lineRule="auto"/>
        <w:ind w:firstLine="720"/>
        <w:jc w:val="both"/>
        <w:rPr>
          <w:b/>
        </w:rPr>
      </w:pPr>
    </w:p>
    <w:p w14:paraId="6603CA48" w14:textId="3EF93619" w:rsidR="00797E4A" w:rsidRPr="00162DED" w:rsidRDefault="00797E4A" w:rsidP="00455946">
      <w:pPr>
        <w:spacing w:line="480" w:lineRule="auto"/>
        <w:jc w:val="both"/>
        <w:outlineLvl w:val="0"/>
        <w:rPr>
          <w:b/>
        </w:rPr>
      </w:pPr>
      <w:r w:rsidRPr="00162DED">
        <w:rPr>
          <w:b/>
        </w:rPr>
        <w:t>Results</w:t>
      </w:r>
    </w:p>
    <w:p w14:paraId="1DD28D14" w14:textId="093F5313" w:rsidR="00BC409B" w:rsidRPr="00162DED" w:rsidRDefault="0032582A" w:rsidP="00455946">
      <w:pPr>
        <w:spacing w:line="480" w:lineRule="auto"/>
        <w:jc w:val="both"/>
        <w:outlineLvl w:val="0"/>
      </w:pPr>
      <w:r w:rsidRPr="00162DED">
        <w:t>Figure 4</w:t>
      </w:r>
      <w:r w:rsidR="00797E4A" w:rsidRPr="00162DED">
        <w:t xml:space="preserve"> presents the kernel density estimations of </w:t>
      </w:r>
      <w:r w:rsidR="00341855" w:rsidRPr="00162DED">
        <w:rPr>
          <w:i/>
        </w:rPr>
        <w:t># unrequired data entries</w:t>
      </w:r>
      <w:r w:rsidR="00797E4A" w:rsidRPr="00162DED">
        <w:t xml:space="preserve"> for the control and </w:t>
      </w:r>
      <w:r w:rsidR="007C6677" w:rsidRPr="00162DED">
        <w:t xml:space="preserve">philanthropy </w:t>
      </w:r>
      <w:r w:rsidR="00797E4A" w:rsidRPr="00162DED">
        <w:t xml:space="preserve">treatment groups. </w:t>
      </w:r>
      <w:r w:rsidR="00E85E09" w:rsidRPr="00162DED">
        <w:t xml:space="preserve"> </w:t>
      </w:r>
    </w:p>
    <w:p w14:paraId="2BAE5BEB" w14:textId="46F42764" w:rsidR="00BC50CB" w:rsidRPr="00162DED" w:rsidRDefault="00797E4A" w:rsidP="00455946">
      <w:pPr>
        <w:spacing w:line="480" w:lineRule="auto"/>
        <w:jc w:val="center"/>
      </w:pPr>
      <w:r w:rsidRPr="00162DED">
        <w:lastRenderedPageBreak/>
        <w:t xml:space="preserve">*Insert </w:t>
      </w:r>
      <w:r w:rsidRPr="00162DED">
        <w:rPr>
          <w:color w:val="000000" w:themeColor="text1"/>
        </w:rPr>
        <w:t xml:space="preserve">Figure 4 </w:t>
      </w:r>
      <w:r w:rsidRPr="00162DED">
        <w:t>here*</w:t>
      </w:r>
    </w:p>
    <w:p w14:paraId="1D16ED9D" w14:textId="7F8D47B0" w:rsidR="00362EBA" w:rsidRPr="00162DED" w:rsidRDefault="00A11AF3" w:rsidP="00455946">
      <w:pPr>
        <w:spacing w:line="480" w:lineRule="auto"/>
        <w:jc w:val="both"/>
      </w:pPr>
      <w:r w:rsidRPr="00162DED">
        <w:tab/>
      </w:r>
      <w:r w:rsidR="00797E4A" w:rsidRPr="00162DED">
        <w:t>O</w:t>
      </w:r>
      <w:r w:rsidR="007111CC" w:rsidRPr="00162DED">
        <w:t>rdinary least squares (O</w:t>
      </w:r>
      <w:r w:rsidR="00797E4A" w:rsidRPr="00162DED">
        <w:t>LS</w:t>
      </w:r>
      <w:r w:rsidR="007111CC" w:rsidRPr="00162DED">
        <w:t>)</w:t>
      </w:r>
      <w:r w:rsidR="00797E4A" w:rsidRPr="00162DED">
        <w:t xml:space="preserve"> regression results are </w:t>
      </w:r>
      <w:r w:rsidR="00341855" w:rsidRPr="00162DED">
        <w:rPr>
          <w:color w:val="000000" w:themeColor="text1"/>
        </w:rPr>
        <w:t xml:space="preserve">reported in Table </w:t>
      </w:r>
      <w:r w:rsidR="00C64AC2" w:rsidRPr="00162DED">
        <w:rPr>
          <w:color w:val="000000" w:themeColor="text1"/>
        </w:rPr>
        <w:t>4</w:t>
      </w:r>
      <w:r w:rsidR="00797E4A" w:rsidRPr="00162DED">
        <w:rPr>
          <w:color w:val="000000" w:themeColor="text1"/>
        </w:rPr>
        <w:t xml:space="preserve">. </w:t>
      </w:r>
      <w:r w:rsidR="00F25586" w:rsidRPr="00162DED">
        <w:t>Model 1</w:t>
      </w:r>
      <w:r w:rsidR="00E33A02" w:rsidRPr="00162DED">
        <w:t xml:space="preserve"> shows that without </w:t>
      </w:r>
      <w:r w:rsidR="00251FE1" w:rsidRPr="00162DED">
        <w:t xml:space="preserve">inclusion of </w:t>
      </w:r>
      <w:r w:rsidR="00E33A02" w:rsidRPr="00162DED">
        <w:t>control variables</w:t>
      </w:r>
      <w:r w:rsidR="00251FE1" w:rsidRPr="00162DED">
        <w:t>,</w:t>
      </w:r>
      <w:r w:rsidR="00E33A02" w:rsidRPr="00162DED">
        <w:t xml:space="preserve"> workers in the treatment group completed a directionally, but not statistically significant, higher number of optional data points than the control group (</w:t>
      </w:r>
      <m:oMath>
        <m:r>
          <w:rPr>
            <w:rFonts w:ascii="Cambria Math" w:hAnsi="Cambria Math"/>
          </w:rPr>
          <m:t>β</m:t>
        </m:r>
      </m:oMath>
      <w:r w:rsidR="002213C3" w:rsidRPr="00162DED">
        <w:t xml:space="preserve"> = 1</w:t>
      </w:r>
      <w:r w:rsidR="00E33A02" w:rsidRPr="00162DED">
        <w:t>2</w:t>
      </w:r>
      <w:r w:rsidR="00C912E3" w:rsidRPr="00162DED">
        <w:t>5</w:t>
      </w:r>
      <w:r w:rsidR="00E33A02" w:rsidRPr="00162DED">
        <w:t xml:space="preserve">, </w:t>
      </w:r>
      <w:r w:rsidR="00E33A02" w:rsidRPr="00162DED">
        <w:rPr>
          <w:i/>
        </w:rPr>
        <w:t xml:space="preserve">p </w:t>
      </w:r>
      <w:r w:rsidR="00C912E3" w:rsidRPr="00162DED">
        <w:t>=0.19</w:t>
      </w:r>
      <w:r w:rsidR="00E33A02" w:rsidRPr="00162DED">
        <w:t xml:space="preserve">). </w:t>
      </w:r>
      <w:r w:rsidR="00E85E09" w:rsidRPr="00162DED">
        <w:t xml:space="preserve"> </w:t>
      </w:r>
      <w:r w:rsidR="00E33A02" w:rsidRPr="00162DED">
        <w:t xml:space="preserve">Model 2 includes </w:t>
      </w:r>
      <w:r w:rsidR="006C7F6C" w:rsidRPr="00162DED">
        <w:t>control variables which could intuitively influence the number of unrequired entries completed</w:t>
      </w:r>
      <w:r w:rsidR="00362EBA" w:rsidRPr="00162DED">
        <w:t xml:space="preserve">, as well </w:t>
      </w:r>
      <w:proofErr w:type="gramStart"/>
      <w:r w:rsidR="00362EBA" w:rsidRPr="00162DED">
        <w:t>as</w:t>
      </w:r>
      <w:r w:rsidR="009D004F" w:rsidRPr="00162DED">
        <w:t xml:space="preserve"> </w:t>
      </w:r>
      <w:r w:rsidR="00910DDC" w:rsidRPr="00162DED">
        <w:t xml:space="preserve"> </w:t>
      </w:r>
      <w:r w:rsidR="00910DDC" w:rsidRPr="00162DED">
        <w:rPr>
          <w:i/>
        </w:rPr>
        <w:t>Living</w:t>
      </w:r>
      <w:proofErr w:type="gramEnd"/>
      <w:r w:rsidR="00910DDC" w:rsidRPr="00162DED">
        <w:rPr>
          <w:i/>
        </w:rPr>
        <w:t xml:space="preserve"> in Central and South America</w:t>
      </w:r>
      <w:r w:rsidR="00362EBA" w:rsidRPr="00162DED">
        <w:t xml:space="preserve"> due to </w:t>
      </w:r>
      <w:r w:rsidR="00910DDC" w:rsidRPr="00162DED">
        <w:t xml:space="preserve">imperfect </w:t>
      </w:r>
      <w:r w:rsidR="00E81204">
        <w:t xml:space="preserve">randomization of </w:t>
      </w:r>
      <w:r w:rsidR="00362EBA" w:rsidRPr="00162DED">
        <w:t>this geographic location characteristic</w:t>
      </w:r>
      <w:r w:rsidR="00910DDC" w:rsidRPr="00162DED">
        <w:t xml:space="preserve"> across the control and treatm</w:t>
      </w:r>
      <w:r w:rsidR="00A56F92" w:rsidRPr="00162DED">
        <w:t>ent groups</w:t>
      </w:r>
      <w:r w:rsidR="00910DDC" w:rsidRPr="00162DED">
        <w:t xml:space="preserve">. </w:t>
      </w:r>
      <w:r w:rsidR="00E85E09" w:rsidRPr="00162DED">
        <w:t xml:space="preserve"> </w:t>
      </w:r>
      <w:r w:rsidR="006C7F6C" w:rsidRPr="00162DED">
        <w:t xml:space="preserve">With inclusion of these controls, information about the corporate philanthropy program resulted in </w:t>
      </w:r>
      <w:r w:rsidR="00067CB3" w:rsidRPr="00162DED">
        <w:t xml:space="preserve">completion of </w:t>
      </w:r>
      <w:r w:rsidR="00362EBA" w:rsidRPr="00162DED">
        <w:t>184</w:t>
      </w:r>
      <w:r w:rsidR="00067CB3" w:rsidRPr="00162DED">
        <w:t xml:space="preserve"> more </w:t>
      </w:r>
      <w:r w:rsidR="006C7F6C" w:rsidRPr="00162DED">
        <w:t>unrequired data points</w:t>
      </w:r>
      <w:r w:rsidR="009B5633" w:rsidRPr="00162DED">
        <w:t>, though this effect is only marginally significant</w:t>
      </w:r>
      <w:r w:rsidR="006C7F6C" w:rsidRPr="00162DED">
        <w:t xml:space="preserve"> (</w:t>
      </w:r>
      <m:oMath>
        <m:r>
          <w:rPr>
            <w:rFonts w:ascii="Cambria Math" w:hAnsi="Cambria Math"/>
          </w:rPr>
          <m:t>β</m:t>
        </m:r>
      </m:oMath>
      <w:r w:rsidR="006C7F6C" w:rsidRPr="00162DED">
        <w:t xml:space="preserve"> = </w:t>
      </w:r>
      <w:r w:rsidR="00362EBA" w:rsidRPr="00162DED">
        <w:t>184</w:t>
      </w:r>
      <w:r w:rsidR="006C7F6C" w:rsidRPr="00162DED">
        <w:t xml:space="preserve">, </w:t>
      </w:r>
      <w:r w:rsidR="006C7F6C" w:rsidRPr="00162DED">
        <w:rPr>
          <w:i/>
        </w:rPr>
        <w:t xml:space="preserve">p </w:t>
      </w:r>
      <w:r w:rsidR="009D004F" w:rsidRPr="00162DED">
        <w:t>&lt;</w:t>
      </w:r>
      <w:r w:rsidR="009202AD" w:rsidRPr="00162DED">
        <w:t xml:space="preserve"> </w:t>
      </w:r>
      <w:r w:rsidR="006C7F6C" w:rsidRPr="00162DED">
        <w:t>0.</w:t>
      </w:r>
      <w:r w:rsidR="009D004F" w:rsidRPr="00162DED">
        <w:t>10</w:t>
      </w:r>
      <w:r w:rsidR="006C7F6C" w:rsidRPr="00162DED">
        <w:t>)</w:t>
      </w:r>
      <w:r w:rsidR="00362EBA" w:rsidRPr="00162DED">
        <w:t>, providing weak support for H1.</w:t>
      </w:r>
    </w:p>
    <w:p w14:paraId="3DCE384C" w14:textId="60B49E01" w:rsidR="003D318E" w:rsidRPr="00162DED" w:rsidRDefault="006008E7" w:rsidP="00362EBA">
      <w:pPr>
        <w:spacing w:line="480" w:lineRule="auto"/>
        <w:ind w:firstLine="720"/>
        <w:jc w:val="both"/>
      </w:pPr>
      <w:r w:rsidRPr="00162DED">
        <w:t>Providing</w:t>
      </w:r>
      <w:r w:rsidR="00362EBA" w:rsidRPr="00162DED">
        <w:t xml:space="preserve"> support of H2, Model 3 shows that </w:t>
      </w:r>
      <w:r w:rsidR="00EA2752" w:rsidRPr="00162DED">
        <w:t>workers who are more prosocially oriented</w:t>
      </w:r>
      <w:r w:rsidR="00910DDC" w:rsidRPr="00162DED">
        <w:t xml:space="preserve"> </w:t>
      </w:r>
      <w:r w:rsidR="00EA2752" w:rsidRPr="00162DED">
        <w:t>are more</w:t>
      </w:r>
      <w:r w:rsidR="00910DDC" w:rsidRPr="00162DED">
        <w:t xml:space="preserve"> responsive to a corporate philanthropy message </w:t>
      </w:r>
      <w:r w:rsidR="003D318E" w:rsidRPr="00162DED">
        <w:t>(</w:t>
      </w:r>
      <m:oMath>
        <m:r>
          <w:rPr>
            <w:rFonts w:ascii="Cambria Math" w:hAnsi="Cambria Math"/>
          </w:rPr>
          <m:t>β</m:t>
        </m:r>
      </m:oMath>
      <w:r w:rsidR="003D318E" w:rsidRPr="00162DED">
        <w:t xml:space="preserve"> =</w:t>
      </w:r>
      <w:r w:rsidR="00362EBA" w:rsidRPr="00162DED">
        <w:t>31</w:t>
      </w:r>
      <w:r w:rsidR="001A7CCD">
        <w:t>9</w:t>
      </w:r>
      <w:r w:rsidR="003D318E" w:rsidRPr="00162DED">
        <w:t xml:space="preserve">, </w:t>
      </w:r>
      <w:r w:rsidR="003D318E" w:rsidRPr="00162DED">
        <w:rPr>
          <w:i/>
        </w:rPr>
        <w:t xml:space="preserve">p </w:t>
      </w:r>
      <w:r w:rsidR="009D004F" w:rsidRPr="00162DED">
        <w:t>&lt;</w:t>
      </w:r>
      <w:r w:rsidR="009202AD" w:rsidRPr="00162DED">
        <w:t xml:space="preserve"> </w:t>
      </w:r>
      <w:r w:rsidR="00062050" w:rsidRPr="00162DED">
        <w:t>0.</w:t>
      </w:r>
      <w:r w:rsidR="00EA2752" w:rsidRPr="00162DED">
        <w:t>05</w:t>
      </w:r>
      <w:r w:rsidR="003D318E" w:rsidRPr="00162DED">
        <w:t>).</w:t>
      </w:r>
      <w:r w:rsidR="00801F67" w:rsidRPr="00162DED">
        <w:t xml:space="preserve"> </w:t>
      </w:r>
      <w:r w:rsidR="00362EBA" w:rsidRPr="00162DED">
        <w:t xml:space="preserve">The regression specification in Model 4 examines an alternative operationalization of the prosocial orientation variable: a binary indicator variable for whether the individual is above or below the median prosocial scale amount (which was 4 out of 5). The coefficient on the interaction term is again positive and statistically significant </w:t>
      </w:r>
      <w:r w:rsidR="001A7CCD">
        <w:t>(</w:t>
      </w:r>
      <m:oMath>
        <m:r>
          <w:rPr>
            <w:rFonts w:ascii="Cambria Math" w:hAnsi="Cambria Math"/>
          </w:rPr>
          <m:t>β</m:t>
        </m:r>
      </m:oMath>
      <w:r w:rsidR="00362EBA" w:rsidRPr="00162DED">
        <w:t xml:space="preserve"> = 365, </w:t>
      </w:r>
      <w:r w:rsidR="00362EBA" w:rsidRPr="00162DED">
        <w:rPr>
          <w:i/>
        </w:rPr>
        <w:t xml:space="preserve">p </w:t>
      </w:r>
      <w:r w:rsidR="00362EBA" w:rsidRPr="00162DED">
        <w:t>&lt; 0.05)</w:t>
      </w:r>
      <w:r w:rsidR="00281A23">
        <w:t xml:space="preserve">, </w:t>
      </w:r>
      <w:r w:rsidR="00831A5D">
        <w:t xml:space="preserve">providing support </w:t>
      </w:r>
      <w:r w:rsidR="00347EAF">
        <w:t xml:space="preserve">that prosocial orientation positively moderates the treatment effect of corporate philanthropy information on amount of extra work completed for the gig employer. </w:t>
      </w:r>
    </w:p>
    <w:p w14:paraId="53EC3693" w14:textId="237C72EB" w:rsidR="00F70247" w:rsidRPr="00162DED" w:rsidRDefault="00797E4A" w:rsidP="00455946">
      <w:pPr>
        <w:spacing w:line="480" w:lineRule="auto"/>
        <w:jc w:val="center"/>
      </w:pPr>
      <w:r w:rsidRPr="00162DED">
        <w:t xml:space="preserve">*Insert Table </w:t>
      </w:r>
      <w:r w:rsidR="00C64AC2" w:rsidRPr="00162DED">
        <w:t>4</w:t>
      </w:r>
      <w:r w:rsidRPr="00162DED">
        <w:t xml:space="preserve"> here*</w:t>
      </w:r>
    </w:p>
    <w:p w14:paraId="10EB8694" w14:textId="77777777" w:rsidR="007A28E4" w:rsidRPr="00162DED" w:rsidRDefault="007A28E4" w:rsidP="00455946">
      <w:pPr>
        <w:spacing w:line="480" w:lineRule="auto"/>
        <w:jc w:val="both"/>
        <w:rPr>
          <w:b/>
          <w:color w:val="FF0000"/>
        </w:rPr>
      </w:pPr>
    </w:p>
    <w:p w14:paraId="5B00E317" w14:textId="43D6C6E9" w:rsidR="008A4E3C" w:rsidRPr="00162DED" w:rsidRDefault="00757A25" w:rsidP="00455946">
      <w:pPr>
        <w:spacing w:line="480" w:lineRule="auto"/>
        <w:jc w:val="both"/>
        <w:rPr>
          <w:b/>
          <w:color w:val="000000" w:themeColor="text1"/>
        </w:rPr>
      </w:pPr>
      <w:r w:rsidRPr="00162DED">
        <w:rPr>
          <w:b/>
          <w:color w:val="000000" w:themeColor="text1"/>
        </w:rPr>
        <w:t>D</w:t>
      </w:r>
      <w:r w:rsidR="00C36966">
        <w:rPr>
          <w:b/>
          <w:color w:val="000000" w:themeColor="text1"/>
        </w:rPr>
        <w:t xml:space="preserve">iscussion and Exploration of Explanations for Differences in Results Across the Field Experiments </w:t>
      </w:r>
    </w:p>
    <w:p w14:paraId="605D6943" w14:textId="41269276" w:rsidR="0064560D" w:rsidRPr="00162DED" w:rsidRDefault="00D00A17" w:rsidP="00CB5D40">
      <w:pPr>
        <w:spacing w:line="480" w:lineRule="auto"/>
        <w:ind w:firstLine="720"/>
        <w:jc w:val="both"/>
        <w:rPr>
          <w:color w:val="FF0000"/>
        </w:rPr>
      </w:pPr>
      <w:r w:rsidRPr="00162DED">
        <w:lastRenderedPageBreak/>
        <w:t xml:space="preserve">Chatterji et al. (2016) emphasize the value of </w:t>
      </w:r>
      <w:r w:rsidR="00CB5D40" w:rsidRPr="00162DED">
        <w:t>conducting similar</w:t>
      </w:r>
      <w:r w:rsidRPr="00162DED">
        <w:t xml:space="preserve"> field experiments in different settings. </w:t>
      </w:r>
      <w:r w:rsidR="00A12F46" w:rsidRPr="00162DED">
        <w:t xml:space="preserve">Indeed, when complementary field experiments </w:t>
      </w:r>
      <w:r w:rsidR="005E773C" w:rsidRPr="00162DED">
        <w:t>generate</w:t>
      </w:r>
      <w:r w:rsidR="00A12F46" w:rsidRPr="00162DED">
        <w:t xml:space="preserve"> the same findings, this increases confidence in the robustness of the findings. In cases when complementary field experiments result in </w:t>
      </w:r>
      <w:r w:rsidR="00493D20" w:rsidRPr="00162DED">
        <w:t xml:space="preserve">different findings, or result in directionally similar findings that vary in the strength or statistical significance of the findings, </w:t>
      </w:r>
      <w:r w:rsidR="00A12F46" w:rsidRPr="00162DED">
        <w:t>as was the case in this paper, th</w:t>
      </w:r>
      <w:r w:rsidR="00493D20" w:rsidRPr="00162DED">
        <w:t>is can present</w:t>
      </w:r>
      <w:r w:rsidR="00A12F46" w:rsidRPr="00162DED">
        <w:t xml:space="preserve"> </w:t>
      </w:r>
      <w:r w:rsidR="00493D20" w:rsidRPr="00162DED">
        <w:t xml:space="preserve">an </w:t>
      </w:r>
      <w:r w:rsidR="00A12F46" w:rsidRPr="00162DED">
        <w:t>opportunit</w:t>
      </w:r>
      <w:r w:rsidR="00493D20" w:rsidRPr="00162DED">
        <w:t>y</w:t>
      </w:r>
      <w:r w:rsidR="00A12F46" w:rsidRPr="00162DED">
        <w:t xml:space="preserve"> to </w:t>
      </w:r>
      <w:r w:rsidR="00493D20" w:rsidRPr="00162DED">
        <w:t>investigate</w:t>
      </w:r>
      <w:r w:rsidR="00A12F46" w:rsidRPr="00162DED">
        <w:t xml:space="preserve"> post</w:t>
      </w:r>
      <w:r w:rsidR="001C1922">
        <w:t>-</w:t>
      </w:r>
      <w:r w:rsidR="00A12F46" w:rsidRPr="00162DED">
        <w:t xml:space="preserve">hoc </w:t>
      </w:r>
      <w:r w:rsidR="00493D20" w:rsidRPr="00162DED">
        <w:t xml:space="preserve">explanations for </w:t>
      </w:r>
      <w:r w:rsidR="00A12F46" w:rsidRPr="00162DED">
        <w:t xml:space="preserve">what might be </w:t>
      </w:r>
      <w:r w:rsidR="00D552B5" w:rsidRPr="00162DED">
        <w:t xml:space="preserve">driving </w:t>
      </w:r>
      <w:r w:rsidR="00CB5D40" w:rsidRPr="00162DED">
        <w:t xml:space="preserve">differences </w:t>
      </w:r>
      <w:proofErr w:type="gramStart"/>
      <w:r w:rsidR="00CB5D40" w:rsidRPr="00162DED">
        <w:t xml:space="preserve">in </w:t>
      </w:r>
      <w:r w:rsidR="0068310A" w:rsidRPr="00162DED">
        <w:t xml:space="preserve"> </w:t>
      </w:r>
      <w:r w:rsidR="00CB5D40" w:rsidRPr="00162DED">
        <w:t>results</w:t>
      </w:r>
      <w:proofErr w:type="gramEnd"/>
      <w:r w:rsidR="00CB5D40" w:rsidRPr="00162DED">
        <w:t xml:space="preserve">. </w:t>
      </w:r>
      <w:r w:rsidR="00493D20" w:rsidRPr="00162DED">
        <w:t xml:space="preserve">In some cases, differences across the field experimental settings can enable the researcher to post-hoc hypothesize </w:t>
      </w:r>
      <w:r w:rsidR="00D22505" w:rsidRPr="00162DED">
        <w:t xml:space="preserve">heterogenous </w:t>
      </w:r>
      <w:r w:rsidR="001C4BBE" w:rsidRPr="00162DED">
        <w:t xml:space="preserve">effects or processes that enhance our understanding of the </w:t>
      </w:r>
      <w:r w:rsidR="0068310A" w:rsidRPr="00162DED">
        <w:t xml:space="preserve">relationship of interest. </w:t>
      </w:r>
    </w:p>
    <w:p w14:paraId="17CF605B" w14:textId="6831E2A3" w:rsidR="00EB12AC" w:rsidRPr="00162DED" w:rsidRDefault="00CB5D40" w:rsidP="00C90ABD">
      <w:pPr>
        <w:spacing w:line="480" w:lineRule="auto"/>
        <w:ind w:firstLine="720"/>
        <w:jc w:val="both"/>
      </w:pPr>
      <w:r w:rsidRPr="00162DED">
        <w:t xml:space="preserve">The main effect of corporate philanthropy treatment on willingness to complete extra work (H1) was statistically significant (p&lt;0.05) in the AMT study, but only </w:t>
      </w:r>
      <w:r w:rsidR="00AA1331">
        <w:t xml:space="preserve">marginally </w:t>
      </w:r>
      <w:r w:rsidRPr="00162DED">
        <w:t>statistically significant in the Elance study with inclusion of control variables</w:t>
      </w:r>
      <w:r w:rsidR="006A0ECD">
        <w:t xml:space="preserve"> (p&lt;0.l0)</w:t>
      </w:r>
      <w:r w:rsidRPr="00162DED">
        <w:t>. This could be due to the lower sa</w:t>
      </w:r>
      <w:r w:rsidR="002E670C" w:rsidRPr="00162DED">
        <w:t xml:space="preserve">mple size of the Elance study, </w:t>
      </w:r>
      <w:r w:rsidR="00397FEB" w:rsidRPr="00162DED">
        <w:t xml:space="preserve">or other differences such as the higher pay and longer-term nature of the </w:t>
      </w:r>
      <w:r w:rsidR="00BA7C17">
        <w:t>job</w:t>
      </w:r>
      <w:r w:rsidR="00397FEB" w:rsidRPr="00162DED">
        <w:t xml:space="preserve">. </w:t>
      </w:r>
      <w:r w:rsidR="00F94A81" w:rsidRPr="00162DED">
        <w:t>A</w:t>
      </w:r>
      <w:r w:rsidR="005A40FF" w:rsidRPr="00162DED">
        <w:t>nother</w:t>
      </w:r>
      <w:r w:rsidR="00397FEB" w:rsidRPr="00162DED">
        <w:t xml:space="preserve"> plausible</w:t>
      </w:r>
      <w:r w:rsidRPr="00162DED">
        <w:t xml:space="preserve"> </w:t>
      </w:r>
      <w:r w:rsidR="005375E3" w:rsidRPr="00162DED">
        <w:t xml:space="preserve">post-hoc </w:t>
      </w:r>
      <w:r w:rsidRPr="00162DED">
        <w:t xml:space="preserve">explanation </w:t>
      </w:r>
      <w:r w:rsidR="002E670C" w:rsidRPr="00162DED">
        <w:t>stems</w:t>
      </w:r>
      <w:r w:rsidRPr="00162DED">
        <w:t xml:space="preserve"> from the literature on virtual work,</w:t>
      </w:r>
      <w:r w:rsidR="002E670C" w:rsidRPr="00162DED">
        <w:t xml:space="preserve"> and suggests a possible mechanism through which charitable giving could influence worker</w:t>
      </w:r>
      <w:r w:rsidR="005375E3" w:rsidRPr="00162DED">
        <w:t>s’</w:t>
      </w:r>
      <w:r w:rsidR="002E670C" w:rsidRPr="00162DED">
        <w:t xml:space="preserve"> perceptions </w:t>
      </w:r>
      <w:r w:rsidR="005375E3" w:rsidRPr="00162DED">
        <w:t>about their</w:t>
      </w:r>
      <w:r w:rsidR="002E670C" w:rsidRPr="00162DED">
        <w:t xml:space="preserve"> employer. </w:t>
      </w:r>
      <w:r w:rsidR="008735E5" w:rsidRPr="00162DED">
        <w:t xml:space="preserve">Indeed, </w:t>
      </w:r>
      <w:r w:rsidR="00C07E55" w:rsidRPr="00162DED">
        <w:t xml:space="preserve">the perceived distance </w:t>
      </w:r>
      <w:r w:rsidR="001C1922">
        <w:t>from</w:t>
      </w:r>
      <w:r w:rsidR="00C07E55" w:rsidRPr="00162DED">
        <w:t xml:space="preserve"> one’s employer has been </w:t>
      </w:r>
      <w:r w:rsidR="00C90ABD" w:rsidRPr="00162DED">
        <w:t>posited</w:t>
      </w:r>
      <w:r w:rsidR="00C07E55" w:rsidRPr="00162DED">
        <w:t xml:space="preserve"> to drive negative attitudes and behaviors in remote, virtual, and gig workers (</w:t>
      </w:r>
      <w:r w:rsidR="00C90ABD" w:rsidRPr="00162DED">
        <w:t>Shamir &amp; Salomon, 1985; Weisenfeld, Raghuram, &amp; Garud, 2001</w:t>
      </w:r>
      <w:r w:rsidR="00C07E55" w:rsidRPr="00162DED">
        <w:t xml:space="preserve">). It has been noted that </w:t>
      </w:r>
      <w:r w:rsidR="008735E5" w:rsidRPr="00162DED">
        <w:t xml:space="preserve">there are different degrees of </w:t>
      </w:r>
      <w:r w:rsidR="00F94A81" w:rsidRPr="00162DED">
        <w:t xml:space="preserve">perceived </w:t>
      </w:r>
      <w:r w:rsidR="008735E5" w:rsidRPr="00162DED">
        <w:t>distance in virtual or gig work (Martins et al.</w:t>
      </w:r>
      <w:r w:rsidR="00635442">
        <w:t>,</w:t>
      </w:r>
      <w:r w:rsidR="00C90ABD" w:rsidRPr="00162DED">
        <w:t xml:space="preserve"> 2004), and it is plausible that gig</w:t>
      </w:r>
      <w:r w:rsidR="005375E3" w:rsidRPr="00162DED">
        <w:t xml:space="preserve"> workers </w:t>
      </w:r>
      <w:r w:rsidR="00354377" w:rsidRPr="00162DED">
        <w:t xml:space="preserve">originally </w:t>
      </w:r>
      <w:r w:rsidR="00C90ABD" w:rsidRPr="00162DED">
        <w:t xml:space="preserve">feel more distant from their employers on AMT, where they do not interact or communicate with their employers during the job, than on </w:t>
      </w:r>
      <w:r w:rsidR="005375E3" w:rsidRPr="00162DED">
        <w:t>Elance</w:t>
      </w:r>
      <w:r w:rsidR="00C90ABD" w:rsidRPr="00162DED">
        <w:t>, where workers can</w:t>
      </w:r>
      <w:r w:rsidR="005375E3" w:rsidRPr="00162DED">
        <w:t xml:space="preserve"> </w:t>
      </w:r>
      <w:r w:rsidR="00C90ABD" w:rsidRPr="00162DED">
        <w:t xml:space="preserve">interact and </w:t>
      </w:r>
      <w:r w:rsidR="005375E3" w:rsidRPr="00162DED">
        <w:t xml:space="preserve">communicate frequently with their employers via a communication portal during </w:t>
      </w:r>
      <w:r w:rsidR="005375E3" w:rsidRPr="00162DED">
        <w:lastRenderedPageBreak/>
        <w:t>the course of the job</w:t>
      </w:r>
      <w:r w:rsidR="00C90ABD" w:rsidRPr="00162DED">
        <w:t xml:space="preserve">. </w:t>
      </w:r>
      <w:r w:rsidR="005375E3" w:rsidRPr="00162DED">
        <w:t xml:space="preserve"> </w:t>
      </w:r>
      <w:r w:rsidR="00347EAF">
        <w:t>Certainly</w:t>
      </w:r>
      <w:r w:rsidR="00C90ABD" w:rsidRPr="00162DED">
        <w:t xml:space="preserve">, interaction </w:t>
      </w:r>
      <w:r w:rsidR="00306DBC" w:rsidRPr="00162DED">
        <w:t xml:space="preserve">with their </w:t>
      </w:r>
      <w:r w:rsidR="00354377" w:rsidRPr="00162DED">
        <w:t xml:space="preserve">organizations </w:t>
      </w:r>
      <w:r w:rsidR="00C90ABD" w:rsidRPr="00162DED">
        <w:t xml:space="preserve">is particularly important for virtual and gig workers (Jarvenpaa </w:t>
      </w:r>
      <w:r w:rsidR="004803E8" w:rsidRPr="00162DED">
        <w:t xml:space="preserve">&amp; </w:t>
      </w:r>
      <w:r w:rsidR="00C90ABD" w:rsidRPr="00162DED">
        <w:t>Leidner, 1999; Wiesenfeld et al</w:t>
      </w:r>
      <w:r w:rsidR="00635442">
        <w:t>.</w:t>
      </w:r>
      <w:r w:rsidR="00C90ABD" w:rsidRPr="00162DED">
        <w:t xml:space="preserve">, 1999). </w:t>
      </w:r>
    </w:p>
    <w:p w14:paraId="4091BDFE" w14:textId="66B5C16F" w:rsidR="00C90ABD" w:rsidRDefault="00C90ABD" w:rsidP="00C90ABD">
      <w:pPr>
        <w:spacing w:line="480" w:lineRule="auto"/>
        <w:ind w:firstLine="720"/>
        <w:jc w:val="both"/>
      </w:pPr>
      <w:r w:rsidRPr="00162DED">
        <w:t>Learning about a company’s charitable giving could hav</w:t>
      </w:r>
      <w:r>
        <w:t xml:space="preserve">e motivational effects on gig employees by increasing the perception of closeness to and decreasing the perception of distance from a gig employer. It is also </w:t>
      </w:r>
      <w:r w:rsidR="00354377">
        <w:t>possible</w:t>
      </w:r>
      <w:r>
        <w:t xml:space="preserve"> that the effects of learning about a gig employer’s charitable giving program on perceptions of closeness/distance </w:t>
      </w:r>
      <w:r w:rsidR="00354377">
        <w:t>would</w:t>
      </w:r>
      <w:r>
        <w:t xml:space="preserve"> be greater if workers originally feel more distant from their employer. If they already feel close to their employer, the effects of learning about a gig employer’s charitable giving program on how close they feel to their employer would likely be smaller. I thus hypothesize: </w:t>
      </w:r>
    </w:p>
    <w:p w14:paraId="04FF3A34" w14:textId="77777777" w:rsidR="002E670C" w:rsidRDefault="002E670C" w:rsidP="00CB5D40">
      <w:pPr>
        <w:spacing w:line="480" w:lineRule="auto"/>
        <w:ind w:firstLine="720"/>
        <w:jc w:val="both"/>
      </w:pPr>
    </w:p>
    <w:p w14:paraId="4D6AB201" w14:textId="0E3C0B66" w:rsidR="00B35965" w:rsidRDefault="002E670C" w:rsidP="00397FEB">
      <w:pPr>
        <w:spacing w:line="480" w:lineRule="auto"/>
        <w:ind w:firstLine="720"/>
        <w:jc w:val="both"/>
        <w:rPr>
          <w:i/>
        </w:rPr>
      </w:pPr>
      <w:r w:rsidRPr="002E670C">
        <w:rPr>
          <w:i/>
        </w:rPr>
        <w:t>H3:</w:t>
      </w:r>
      <w:r>
        <w:t xml:space="preserve"> </w:t>
      </w:r>
      <w:r>
        <w:rPr>
          <w:i/>
        </w:rPr>
        <w:t>Informing gig workers</w:t>
      </w:r>
      <w:r w:rsidRPr="002762EE">
        <w:rPr>
          <w:i/>
        </w:rPr>
        <w:t xml:space="preserve"> </w:t>
      </w:r>
      <w:r>
        <w:rPr>
          <w:i/>
        </w:rPr>
        <w:t>about their employer’s charitab</w:t>
      </w:r>
      <w:r w:rsidR="00397FEB">
        <w:rPr>
          <w:i/>
        </w:rPr>
        <w:t xml:space="preserve">le giving program </w:t>
      </w:r>
    </w:p>
    <w:p w14:paraId="78A3CA9C" w14:textId="7C6EA05B" w:rsidR="002E670C" w:rsidRDefault="00397FEB" w:rsidP="00B35965">
      <w:pPr>
        <w:spacing w:line="480" w:lineRule="auto"/>
        <w:ind w:firstLine="720"/>
        <w:jc w:val="both"/>
        <w:rPr>
          <w:i/>
        </w:rPr>
      </w:pPr>
      <w:r>
        <w:rPr>
          <w:i/>
        </w:rPr>
        <w:t xml:space="preserve">will increase </w:t>
      </w:r>
      <w:r w:rsidR="002E670C">
        <w:rPr>
          <w:i/>
        </w:rPr>
        <w:t>their perception of fe</w:t>
      </w:r>
      <w:r>
        <w:rPr>
          <w:i/>
        </w:rPr>
        <w:t xml:space="preserve">eling close to their employer, </w:t>
      </w:r>
      <w:r w:rsidR="002E670C">
        <w:rPr>
          <w:i/>
        </w:rPr>
        <w:t xml:space="preserve">all else equal.  </w:t>
      </w:r>
    </w:p>
    <w:p w14:paraId="7452EBE5" w14:textId="0073EA1C" w:rsidR="002E670C" w:rsidRDefault="002E670C" w:rsidP="00CB5D40">
      <w:pPr>
        <w:spacing w:line="480" w:lineRule="auto"/>
        <w:ind w:firstLine="720"/>
        <w:jc w:val="both"/>
      </w:pPr>
    </w:p>
    <w:p w14:paraId="0CDDFDAE" w14:textId="308E0798" w:rsidR="00B35965" w:rsidRDefault="002E670C" w:rsidP="00CB5D40">
      <w:pPr>
        <w:spacing w:line="480" w:lineRule="auto"/>
        <w:ind w:firstLine="720"/>
        <w:jc w:val="both"/>
        <w:rPr>
          <w:i/>
        </w:rPr>
      </w:pPr>
      <w:r w:rsidRPr="002E670C">
        <w:rPr>
          <w:i/>
        </w:rPr>
        <w:t>H4:</w:t>
      </w:r>
      <w:r>
        <w:rPr>
          <w:i/>
        </w:rPr>
        <w:t xml:space="preserve"> Gig workers</w:t>
      </w:r>
      <w:r w:rsidR="003949FD">
        <w:rPr>
          <w:i/>
        </w:rPr>
        <w:t xml:space="preserve">’ prior perception of feeling distant from (as opposed to already </w:t>
      </w:r>
    </w:p>
    <w:p w14:paraId="38111EF0" w14:textId="77777777" w:rsidR="00B35965" w:rsidRDefault="003949FD" w:rsidP="00B35965">
      <w:pPr>
        <w:spacing w:line="480" w:lineRule="auto"/>
        <w:ind w:firstLine="720"/>
        <w:jc w:val="both"/>
        <w:rPr>
          <w:i/>
        </w:rPr>
      </w:pPr>
      <w:r>
        <w:rPr>
          <w:i/>
        </w:rPr>
        <w:t xml:space="preserve">feeling close to) to </w:t>
      </w:r>
      <w:r w:rsidR="00F07FF3">
        <w:rPr>
          <w:i/>
        </w:rPr>
        <w:t xml:space="preserve">their gig employer will </w:t>
      </w:r>
      <w:r>
        <w:rPr>
          <w:i/>
        </w:rPr>
        <w:t>strengthen</w:t>
      </w:r>
      <w:r w:rsidR="00F07FF3">
        <w:rPr>
          <w:i/>
        </w:rPr>
        <w:t xml:space="preserve"> the treatment effect of informing gig </w:t>
      </w:r>
    </w:p>
    <w:p w14:paraId="71994350" w14:textId="7A9EC5A4" w:rsidR="0092389A" w:rsidRPr="00695A1F" w:rsidRDefault="00F07FF3" w:rsidP="00B35965">
      <w:pPr>
        <w:spacing w:line="480" w:lineRule="auto"/>
        <w:ind w:left="720"/>
        <w:jc w:val="both"/>
        <w:rPr>
          <w:i/>
        </w:rPr>
      </w:pPr>
      <w:r>
        <w:rPr>
          <w:i/>
        </w:rPr>
        <w:t>workers about their employer’s</w:t>
      </w:r>
      <w:r w:rsidR="003949FD">
        <w:rPr>
          <w:i/>
        </w:rPr>
        <w:t xml:space="preserve"> </w:t>
      </w:r>
      <w:r>
        <w:rPr>
          <w:i/>
        </w:rPr>
        <w:t>charitable giving program on their perception of feeling close to their employer</w:t>
      </w:r>
      <w:r w:rsidR="002A43DA">
        <w:rPr>
          <w:i/>
        </w:rPr>
        <w:t>, all else equal</w:t>
      </w:r>
      <w:r>
        <w:rPr>
          <w:i/>
        </w:rPr>
        <w:t xml:space="preserve">. </w:t>
      </w:r>
    </w:p>
    <w:p w14:paraId="4338B24E" w14:textId="77777777" w:rsidR="00B35965" w:rsidRDefault="00B35965" w:rsidP="0092389A">
      <w:pPr>
        <w:spacing w:line="480" w:lineRule="auto"/>
        <w:jc w:val="both"/>
        <w:rPr>
          <w:b/>
        </w:rPr>
      </w:pPr>
    </w:p>
    <w:p w14:paraId="7AFBD95E" w14:textId="03DCA87F" w:rsidR="0092389A" w:rsidRDefault="00922426" w:rsidP="0092389A">
      <w:pPr>
        <w:spacing w:line="480" w:lineRule="auto"/>
        <w:jc w:val="both"/>
        <w:rPr>
          <w:b/>
        </w:rPr>
      </w:pPr>
      <w:r>
        <w:rPr>
          <w:b/>
        </w:rPr>
        <w:t>Process</w:t>
      </w:r>
      <w:r w:rsidR="0092389A">
        <w:rPr>
          <w:b/>
        </w:rPr>
        <w:t xml:space="preserve"> </w:t>
      </w:r>
      <w:r w:rsidR="001742C2">
        <w:rPr>
          <w:b/>
        </w:rPr>
        <w:t xml:space="preserve">Vignette </w:t>
      </w:r>
      <w:r w:rsidR="0092389A">
        <w:rPr>
          <w:b/>
        </w:rPr>
        <w:t>Experiment on AMT</w:t>
      </w:r>
    </w:p>
    <w:p w14:paraId="2AAA17A9" w14:textId="5A6755F9" w:rsidR="00561C68" w:rsidRDefault="00561C68" w:rsidP="00561C68">
      <w:pPr>
        <w:spacing w:line="480" w:lineRule="auto"/>
        <w:jc w:val="both"/>
      </w:pPr>
      <w:r>
        <w:t xml:space="preserve">To test the above hypotheses, I conduct a vignette experiment on Amazon </w:t>
      </w:r>
      <w:proofErr w:type="spellStart"/>
      <w:r>
        <w:t>Mechanial</w:t>
      </w:r>
      <w:proofErr w:type="spellEnd"/>
      <w:r>
        <w:t xml:space="preserve"> Turk. Such experiments are particularly useful for uncovering micro-processes of relevance to the strategy field (Di Stefano and Gutierrez, 2018). </w:t>
      </w:r>
    </w:p>
    <w:p w14:paraId="2ACED300" w14:textId="46A0E4A2" w:rsidR="0092389A" w:rsidRPr="00A90AE8" w:rsidRDefault="0092389A" w:rsidP="0092389A">
      <w:pPr>
        <w:spacing w:line="480" w:lineRule="auto"/>
        <w:ind w:firstLine="720"/>
        <w:jc w:val="both"/>
        <w:rPr>
          <w:color w:val="000000" w:themeColor="text1"/>
        </w:rPr>
      </w:pPr>
      <w:r w:rsidRPr="004E3E55">
        <w:rPr>
          <w:b/>
        </w:rPr>
        <w:lastRenderedPageBreak/>
        <w:t>Design</w:t>
      </w:r>
      <w:r>
        <w:t xml:space="preserve">.  </w:t>
      </w:r>
      <w:r w:rsidRPr="004E3E55">
        <w:t xml:space="preserve">I advertised </w:t>
      </w:r>
      <w:r w:rsidR="001742C2">
        <w:t xml:space="preserve">a </w:t>
      </w:r>
      <w:r>
        <w:t>survey response</w:t>
      </w:r>
      <w:r w:rsidRPr="004E3E55">
        <w:t xml:space="preserve"> </w:t>
      </w:r>
      <w:r w:rsidR="00222FDC">
        <w:t xml:space="preserve">job </w:t>
      </w:r>
      <w:r w:rsidRPr="004E3E55">
        <w:t xml:space="preserve">on AMT. </w:t>
      </w:r>
      <w:r>
        <w:t>Participants</w:t>
      </w:r>
      <w:r w:rsidRPr="004E3E55">
        <w:t xml:space="preserve"> were taken to an external survey site to complete the </w:t>
      </w:r>
      <w:r w:rsidR="00222FDC">
        <w:t>survey</w:t>
      </w:r>
      <w:r>
        <w:t>. After agreeing to consent to complete a survey designed to learn about what is important to people who do</w:t>
      </w:r>
      <w:r w:rsidR="004A6517">
        <w:t xml:space="preserve"> </w:t>
      </w:r>
      <w:r>
        <w:t xml:space="preserve">gig work, participants </w:t>
      </w:r>
      <w:r w:rsidR="004B3A24">
        <w:t xml:space="preserve">were </w:t>
      </w:r>
      <w:r>
        <w:t xml:space="preserve">told to imagine that they had been hired to work on a short term </w:t>
      </w:r>
      <w:r w:rsidR="00026AF5">
        <w:t xml:space="preserve">gig assignment for an employer, </w:t>
      </w:r>
      <w:r w:rsidR="004A6517">
        <w:t xml:space="preserve">and informed </w:t>
      </w:r>
      <w:r w:rsidR="00026AF5">
        <w:t>that a hypothetical gig assignment scenario/employer would be described and that they would then be asked questions about how they would feel about working on this gig assignment.</w:t>
      </w:r>
      <w:r>
        <w:t xml:space="preserve"> They were randomly assigned to 1 of 4 conditions, corresponding to a 2x2 design (</w:t>
      </w:r>
      <w:r w:rsidR="004A6517">
        <w:t xml:space="preserve">originally </w:t>
      </w:r>
      <w:r>
        <w:t xml:space="preserve">feel close </w:t>
      </w:r>
      <w:r w:rsidR="006A3DDE">
        <w:t xml:space="preserve">to </w:t>
      </w:r>
      <w:r>
        <w:t xml:space="preserve">vs. </w:t>
      </w:r>
      <w:r w:rsidR="006A3DDE">
        <w:t xml:space="preserve">originally </w:t>
      </w:r>
      <w:r>
        <w:t xml:space="preserve">feel distant </w:t>
      </w:r>
      <w:r w:rsidR="006A3DDE">
        <w:t>from</w:t>
      </w:r>
      <w:r>
        <w:t xml:space="preserve"> gig employer)</w:t>
      </w:r>
      <w:r w:rsidRPr="0092389A">
        <w:t xml:space="preserve"> </w:t>
      </w:r>
      <w:r>
        <w:t xml:space="preserve">x (corporate philanthropy information vs. </w:t>
      </w:r>
      <w:r w:rsidR="0069551F">
        <w:t xml:space="preserve">generic </w:t>
      </w:r>
      <w:r w:rsidR="006A3DDE">
        <w:t xml:space="preserve">employer </w:t>
      </w:r>
      <w:r w:rsidR="0069551F">
        <w:t>information</w:t>
      </w:r>
      <w:r>
        <w:t>). The exact wording of the messages</w:t>
      </w:r>
      <w:r w:rsidR="00F927ED">
        <w:t xml:space="preserve"> corresponding to each of the four conditions</w:t>
      </w:r>
      <w:r>
        <w:t xml:space="preserve"> i</w:t>
      </w:r>
      <w:r w:rsidR="00F927ED">
        <w:t>s</w:t>
      </w:r>
      <w:r>
        <w:t xml:space="preserve"> </w:t>
      </w:r>
      <w:r w:rsidRPr="00A90AE8">
        <w:rPr>
          <w:color w:val="000000" w:themeColor="text1"/>
        </w:rPr>
        <w:t xml:space="preserve">described in Figure </w:t>
      </w:r>
      <w:r w:rsidR="001742C2" w:rsidRPr="00A90AE8">
        <w:rPr>
          <w:color w:val="000000" w:themeColor="text1"/>
        </w:rPr>
        <w:t>5</w:t>
      </w:r>
      <w:r w:rsidRPr="00A90AE8">
        <w:rPr>
          <w:color w:val="000000" w:themeColor="text1"/>
        </w:rPr>
        <w:t xml:space="preserve">. </w:t>
      </w:r>
    </w:p>
    <w:p w14:paraId="10D419D1" w14:textId="08B35C51" w:rsidR="0092389A" w:rsidRPr="00A90AE8" w:rsidRDefault="0092389A" w:rsidP="0092389A">
      <w:pPr>
        <w:spacing w:line="480" w:lineRule="auto"/>
        <w:jc w:val="center"/>
        <w:rPr>
          <w:color w:val="000000" w:themeColor="text1"/>
        </w:rPr>
      </w:pPr>
      <w:r w:rsidRPr="00A90AE8">
        <w:rPr>
          <w:color w:val="000000" w:themeColor="text1"/>
        </w:rPr>
        <w:t xml:space="preserve">*Insert Figure </w:t>
      </w:r>
      <w:r w:rsidR="001742C2" w:rsidRPr="00A90AE8">
        <w:rPr>
          <w:color w:val="000000" w:themeColor="text1"/>
        </w:rPr>
        <w:t>5</w:t>
      </w:r>
      <w:r w:rsidRPr="00A90AE8">
        <w:rPr>
          <w:color w:val="000000" w:themeColor="text1"/>
        </w:rPr>
        <w:t xml:space="preserve"> here*</w:t>
      </w:r>
    </w:p>
    <w:p w14:paraId="32CBB916" w14:textId="447B0256" w:rsidR="0092389A" w:rsidRPr="00026AF5" w:rsidRDefault="004B3A24" w:rsidP="00026AF5">
      <w:pPr>
        <w:spacing w:line="480" w:lineRule="auto"/>
        <w:ind w:firstLine="720"/>
        <w:jc w:val="both"/>
      </w:pPr>
      <w:r>
        <w:t xml:space="preserve">Workers were then </w:t>
      </w:r>
      <w:r w:rsidR="006008E7">
        <w:t>asked,</w:t>
      </w:r>
      <w:r>
        <w:t xml:space="preserve"> “How close do you feel to the previously described hypothetical gig employer?”</w:t>
      </w:r>
      <w:r w:rsidR="00026AF5">
        <w:t xml:space="preserve"> and responses were gathered on a 7 point-</w:t>
      </w:r>
      <w:r w:rsidR="006008E7">
        <w:t>Likert</w:t>
      </w:r>
      <w:r w:rsidR="00026AF5">
        <w:t xml:space="preserve"> scale.</w:t>
      </w:r>
      <w:r w:rsidR="0092389A">
        <w:t xml:space="preserve"> </w:t>
      </w:r>
      <w:r w:rsidR="0092389A" w:rsidRPr="004E3E55">
        <w:t xml:space="preserve">Workers were </w:t>
      </w:r>
      <w:r w:rsidR="00CB05F2">
        <w:t xml:space="preserve">next </w:t>
      </w:r>
      <w:r w:rsidR="0092389A" w:rsidRPr="004E3E55">
        <w:t xml:space="preserve">surveyed </w:t>
      </w:r>
      <w:r w:rsidR="00026AF5">
        <w:t>for</w:t>
      </w:r>
      <w:r w:rsidR="0092389A" w:rsidRPr="004E3E55">
        <w:t xml:space="preserve"> demographic </w:t>
      </w:r>
      <w:r w:rsidR="002C076E">
        <w:t xml:space="preserve">and AMT experience </w:t>
      </w:r>
      <w:r w:rsidR="0092389A" w:rsidRPr="004E3E55">
        <w:t>characteristics</w:t>
      </w:r>
      <w:r w:rsidR="00727DB7">
        <w:t>,</w:t>
      </w:r>
      <w:r w:rsidR="00026AF5">
        <w:t xml:space="preserve"> and information about how much of their work is complete on gig worker platforms</w:t>
      </w:r>
      <w:r w:rsidR="0092389A">
        <w:t xml:space="preserve">.  </w:t>
      </w:r>
      <w:r w:rsidR="0092389A" w:rsidRPr="004E3E55">
        <w:t xml:space="preserve">They were paid </w:t>
      </w:r>
      <w:r w:rsidR="002C076E">
        <w:t xml:space="preserve">$0.50 </w:t>
      </w:r>
      <w:r w:rsidR="0092389A" w:rsidRPr="004E3E55">
        <w:t xml:space="preserve">at the </w:t>
      </w:r>
      <w:r w:rsidR="00026AF5">
        <w:t>end of the HIT.</w:t>
      </w:r>
    </w:p>
    <w:p w14:paraId="14A94DC4" w14:textId="1FD4D743" w:rsidR="0092389A" w:rsidRPr="00026AF5" w:rsidRDefault="0092389A" w:rsidP="00026AF5">
      <w:pPr>
        <w:spacing w:line="480" w:lineRule="auto"/>
        <w:ind w:firstLine="720"/>
        <w:jc w:val="both"/>
        <w:rPr>
          <w:b/>
        </w:rPr>
      </w:pPr>
      <w:r w:rsidRPr="004E3E55">
        <w:rPr>
          <w:b/>
        </w:rPr>
        <w:t>Sample</w:t>
      </w:r>
      <w:r w:rsidR="00026AF5">
        <w:rPr>
          <w:b/>
        </w:rPr>
        <w:t xml:space="preserve">. </w:t>
      </w:r>
      <w:r>
        <w:t>Four</w:t>
      </w:r>
      <w:r w:rsidRPr="004E3E55">
        <w:t xml:space="preserve"> hundred </w:t>
      </w:r>
      <w:r>
        <w:t xml:space="preserve">gig </w:t>
      </w:r>
      <w:r w:rsidRPr="004E3E55">
        <w:t xml:space="preserve">workers living in the United States, with HIT approval ratings of 95 percent or higher, </w:t>
      </w:r>
      <w:r w:rsidR="00DC1D73">
        <w:t>and who have completed at</w:t>
      </w:r>
      <w:r w:rsidR="008F67F9">
        <w:t xml:space="preserve"> </w:t>
      </w:r>
      <w:r w:rsidR="00DC1D73">
        <w:t xml:space="preserve">least 100 HITs, </w:t>
      </w:r>
      <w:r w:rsidRPr="004E3E55">
        <w:t>were recruited on AMT for this experiment</w:t>
      </w:r>
      <w:r w:rsidR="001028FD">
        <w:t>. Ob</w:t>
      </w:r>
      <w:r w:rsidRPr="004E3E55">
        <w:t>servations were dropped due to (a) repeat IP addresses, suggesting that a worker may have participated in</w:t>
      </w:r>
      <w:r>
        <w:t xml:space="preserve"> the experiment more than once </w:t>
      </w:r>
      <w:r w:rsidRPr="004E3E55">
        <w:t>or</w:t>
      </w:r>
      <w:r>
        <w:t xml:space="preserve"> (b</w:t>
      </w:r>
      <w:r w:rsidRPr="004E3E55">
        <w:t xml:space="preserve">) </w:t>
      </w:r>
      <w:r>
        <w:t>not correctly answering attention check question</w:t>
      </w:r>
      <w:r w:rsidR="0069551F">
        <w:t xml:space="preserve">s. </w:t>
      </w:r>
      <w:r>
        <w:t>No</w:t>
      </w:r>
      <w:r w:rsidRPr="004E3E55">
        <w:t xml:space="preserve"> individuals exited after the random assignment of conditions</w:t>
      </w:r>
      <w:r>
        <w:t xml:space="preserve">. </w:t>
      </w:r>
      <w:r w:rsidRPr="004E3E55">
        <w:t xml:space="preserve">The resulting sample size is </w:t>
      </w:r>
      <w:r w:rsidR="0069551F">
        <w:t xml:space="preserve">347 </w:t>
      </w:r>
      <w:r>
        <w:t xml:space="preserve">gig </w:t>
      </w:r>
      <w:r w:rsidRPr="004E3E55">
        <w:t>workers</w:t>
      </w:r>
      <w:r>
        <w:t xml:space="preserve">. </w:t>
      </w:r>
    </w:p>
    <w:p w14:paraId="3E1909BB" w14:textId="55CA7336" w:rsidR="0092389A" w:rsidRPr="00DC1D73" w:rsidRDefault="0092389A" w:rsidP="0092389A">
      <w:pPr>
        <w:spacing w:line="480" w:lineRule="auto"/>
        <w:ind w:firstLine="720"/>
        <w:jc w:val="both"/>
        <w:outlineLvl w:val="0"/>
        <w:rPr>
          <w:color w:val="000000" w:themeColor="text1"/>
        </w:rPr>
      </w:pPr>
      <w:r w:rsidRPr="00DC1D73">
        <w:rPr>
          <w:color w:val="000000" w:themeColor="text1"/>
        </w:rPr>
        <w:lastRenderedPageBreak/>
        <w:t xml:space="preserve">Table </w:t>
      </w:r>
      <w:r w:rsidR="00E41E9D" w:rsidRPr="00DC1D73">
        <w:rPr>
          <w:color w:val="000000" w:themeColor="text1"/>
        </w:rPr>
        <w:t>5</w:t>
      </w:r>
      <w:r w:rsidRPr="00DC1D73">
        <w:rPr>
          <w:color w:val="000000" w:themeColor="text1"/>
        </w:rPr>
        <w:t xml:space="preserve"> presents summary statistics for workers in the sample, by condition.  </w:t>
      </w:r>
      <w:r w:rsidR="00E41E9D" w:rsidRPr="00DC1D73">
        <w:rPr>
          <w:color w:val="000000" w:themeColor="text1"/>
        </w:rPr>
        <w:t xml:space="preserve">The only demographic characteristics not well-randomized across conditions </w:t>
      </w:r>
      <w:r w:rsidR="002C076E">
        <w:rPr>
          <w:color w:val="000000" w:themeColor="text1"/>
        </w:rPr>
        <w:t xml:space="preserve">were </w:t>
      </w:r>
      <w:r w:rsidR="00774C70">
        <w:rPr>
          <w:color w:val="000000" w:themeColor="text1"/>
        </w:rPr>
        <w:t>R</w:t>
      </w:r>
      <w:r w:rsidR="002C076E">
        <w:rPr>
          <w:color w:val="000000" w:themeColor="text1"/>
        </w:rPr>
        <w:t>epublican</w:t>
      </w:r>
      <w:r w:rsidR="00E41E9D" w:rsidRPr="00DA7FDF">
        <w:rPr>
          <w:color w:val="000000" w:themeColor="text1"/>
        </w:rPr>
        <w:t xml:space="preserve"> </w:t>
      </w:r>
      <w:r w:rsidRPr="00DA7FDF">
        <w:rPr>
          <w:color w:val="000000" w:themeColor="text1"/>
        </w:rPr>
        <w:t>(</w:t>
      </w:r>
      <w:r w:rsidRPr="00DA7FDF">
        <w:rPr>
          <w:i/>
          <w:color w:val="000000" w:themeColor="text1"/>
        </w:rPr>
        <w:t>p</w:t>
      </w:r>
      <w:r w:rsidR="00E41E9D" w:rsidRPr="00DA7FDF">
        <w:rPr>
          <w:color w:val="000000" w:themeColor="text1"/>
        </w:rPr>
        <w:t xml:space="preserve"> &lt;</w:t>
      </w:r>
      <w:r w:rsidRPr="00DA7FDF">
        <w:rPr>
          <w:color w:val="000000" w:themeColor="text1"/>
        </w:rPr>
        <w:t xml:space="preserve"> </w:t>
      </w:r>
      <w:r w:rsidR="00E41E9D" w:rsidRPr="00DA7FDF">
        <w:rPr>
          <w:color w:val="000000" w:themeColor="text1"/>
        </w:rPr>
        <w:t>0.10),</w:t>
      </w:r>
      <w:r w:rsidR="00E41E9D" w:rsidRPr="00DC1D73">
        <w:rPr>
          <w:color w:val="000000" w:themeColor="text1"/>
        </w:rPr>
        <w:t xml:space="preserve"> </w:t>
      </w:r>
      <w:r w:rsidR="00774C70">
        <w:rPr>
          <w:color w:val="000000" w:themeColor="text1"/>
        </w:rPr>
        <w:t>I</w:t>
      </w:r>
      <w:r w:rsidR="00DA7FDF">
        <w:rPr>
          <w:color w:val="000000" w:themeColor="text1"/>
        </w:rPr>
        <w:t>ndependent political orientation (</w:t>
      </w:r>
      <w:r w:rsidR="00DA7FDF" w:rsidRPr="00DA7FDF">
        <w:rPr>
          <w:i/>
          <w:color w:val="000000" w:themeColor="text1"/>
        </w:rPr>
        <w:t>p</w:t>
      </w:r>
      <w:r w:rsidR="00DA7FDF" w:rsidRPr="00DA7FDF">
        <w:rPr>
          <w:color w:val="000000" w:themeColor="text1"/>
        </w:rPr>
        <w:t xml:space="preserve"> &lt; </w:t>
      </w:r>
      <w:r w:rsidR="00DA7FDF">
        <w:rPr>
          <w:color w:val="000000" w:themeColor="text1"/>
        </w:rPr>
        <w:t xml:space="preserve">0.10), and </w:t>
      </w:r>
      <w:r w:rsidR="00774C70">
        <w:rPr>
          <w:color w:val="000000" w:themeColor="text1"/>
        </w:rPr>
        <w:t>V</w:t>
      </w:r>
      <w:r w:rsidR="00DA7FDF">
        <w:rPr>
          <w:color w:val="000000" w:themeColor="text1"/>
        </w:rPr>
        <w:t>olunteer and donation history (</w:t>
      </w:r>
      <w:r w:rsidR="00DA7FDF" w:rsidRPr="00DA7FDF">
        <w:rPr>
          <w:i/>
          <w:color w:val="000000" w:themeColor="text1"/>
        </w:rPr>
        <w:t>p</w:t>
      </w:r>
      <w:r w:rsidR="00DA7FDF" w:rsidRPr="00DA7FDF">
        <w:rPr>
          <w:color w:val="000000" w:themeColor="text1"/>
        </w:rPr>
        <w:t xml:space="preserve"> &lt; </w:t>
      </w:r>
      <w:r w:rsidR="00DA7FDF">
        <w:rPr>
          <w:color w:val="000000" w:themeColor="text1"/>
        </w:rPr>
        <w:t xml:space="preserve">0.05). </w:t>
      </w:r>
    </w:p>
    <w:p w14:paraId="6197273E" w14:textId="7BEC1E2E" w:rsidR="0092389A" w:rsidRPr="00DC1D73" w:rsidRDefault="0092389A" w:rsidP="0092389A">
      <w:pPr>
        <w:spacing w:line="480" w:lineRule="auto"/>
        <w:jc w:val="center"/>
        <w:rPr>
          <w:color w:val="000000" w:themeColor="text1"/>
        </w:rPr>
      </w:pPr>
      <w:r w:rsidRPr="00DC1D73">
        <w:rPr>
          <w:color w:val="000000" w:themeColor="text1"/>
        </w:rPr>
        <w:t xml:space="preserve">*Insert Table </w:t>
      </w:r>
      <w:r w:rsidR="00E41E9D" w:rsidRPr="00DC1D73">
        <w:rPr>
          <w:color w:val="000000" w:themeColor="text1"/>
        </w:rPr>
        <w:t>5</w:t>
      </w:r>
      <w:r w:rsidRPr="00DC1D73">
        <w:rPr>
          <w:color w:val="000000" w:themeColor="text1"/>
        </w:rPr>
        <w:t xml:space="preserve"> here*</w:t>
      </w:r>
    </w:p>
    <w:p w14:paraId="7EC96D55" w14:textId="77777777" w:rsidR="0092389A" w:rsidRDefault="0092389A" w:rsidP="0092389A">
      <w:pPr>
        <w:spacing w:line="480" w:lineRule="auto"/>
        <w:jc w:val="both"/>
        <w:rPr>
          <w:b/>
        </w:rPr>
      </w:pPr>
    </w:p>
    <w:p w14:paraId="107440BB" w14:textId="77777777" w:rsidR="0092389A" w:rsidRPr="004E3E55" w:rsidRDefault="0092389A" w:rsidP="0092389A">
      <w:pPr>
        <w:spacing w:line="480" w:lineRule="auto"/>
        <w:jc w:val="both"/>
        <w:rPr>
          <w:b/>
        </w:rPr>
      </w:pPr>
      <w:r w:rsidRPr="004E3E55">
        <w:rPr>
          <w:b/>
        </w:rPr>
        <w:t>Variable Construction</w:t>
      </w:r>
    </w:p>
    <w:p w14:paraId="56E3FA4F" w14:textId="40A89849" w:rsidR="0092389A" w:rsidRPr="004E3E55" w:rsidRDefault="0092389A" w:rsidP="0092389A">
      <w:pPr>
        <w:spacing w:line="480" w:lineRule="auto"/>
        <w:ind w:firstLine="720"/>
        <w:jc w:val="both"/>
        <w:rPr>
          <w:i/>
        </w:rPr>
      </w:pPr>
      <w:r w:rsidRPr="00881CAE">
        <w:rPr>
          <w:b/>
        </w:rPr>
        <w:t>Dependent variables.</w:t>
      </w:r>
      <w:r w:rsidRPr="004E3E55">
        <w:rPr>
          <w:b/>
        </w:rPr>
        <w:t xml:space="preserve"> </w:t>
      </w:r>
      <w:r w:rsidR="00E41E9D">
        <w:rPr>
          <w:i/>
        </w:rPr>
        <w:t>Feel close to gig e</w:t>
      </w:r>
      <w:r w:rsidR="00026AF5">
        <w:rPr>
          <w:i/>
        </w:rPr>
        <w:t>mployer</w:t>
      </w:r>
      <w:r w:rsidR="00026AF5">
        <w:t xml:space="preserve"> indicates how close the participant </w:t>
      </w:r>
      <w:r w:rsidR="004A6517">
        <w:t>indicated</w:t>
      </w:r>
      <w:r w:rsidR="00026AF5">
        <w:t xml:space="preserve"> that she felt to the hypothetical gig employer after </w:t>
      </w:r>
      <w:r w:rsidR="004A6517">
        <w:t xml:space="preserve">the </w:t>
      </w:r>
      <w:r w:rsidR="00026AF5">
        <w:t xml:space="preserve">random assignment of conditions, on a 7 point Likert scale ranging from “1=very distant to 7=very close.” </w:t>
      </w:r>
    </w:p>
    <w:p w14:paraId="03068145" w14:textId="1D0195BE" w:rsidR="0092389A" w:rsidRPr="00A90AE8" w:rsidRDefault="0092389A" w:rsidP="0092389A">
      <w:pPr>
        <w:spacing w:line="480" w:lineRule="auto"/>
        <w:ind w:firstLine="720"/>
        <w:jc w:val="both"/>
      </w:pPr>
      <w:r w:rsidRPr="00881CAE">
        <w:rPr>
          <w:b/>
        </w:rPr>
        <w:t>Independent variables.</w:t>
      </w:r>
      <w:r>
        <w:rPr>
          <w:i/>
        </w:rPr>
        <w:t xml:space="preserve">  </w:t>
      </w:r>
      <w:r w:rsidR="00026AF5" w:rsidRPr="00026AF5">
        <w:rPr>
          <w:i/>
        </w:rPr>
        <w:t>Previously felt close</w:t>
      </w:r>
      <w:r w:rsidR="00E41E9D">
        <w:rPr>
          <w:i/>
        </w:rPr>
        <w:t xml:space="preserve"> to employer</w:t>
      </w:r>
      <w:r w:rsidR="00026AF5">
        <w:t xml:space="preserve"> is a dummy coded 1 if the gig worker was told to imagine that she felt close to the employer because she knew that she would communicate with the employer during the gig assignment</w:t>
      </w:r>
      <w:r w:rsidR="00DC1D73">
        <w:t xml:space="preserve"> (that is, </w:t>
      </w:r>
      <w:r w:rsidR="00DC1D73" w:rsidRPr="00A90AE8">
        <w:t>if randomly assigned to either the “</w:t>
      </w:r>
      <w:r w:rsidR="00A90AE8" w:rsidRPr="00A90AE8">
        <w:t xml:space="preserve">Corporate Philanthropy &amp; Originally Felt Close </w:t>
      </w:r>
      <w:r w:rsidR="00DC1D73" w:rsidRPr="00A90AE8">
        <w:t>” or the “</w:t>
      </w:r>
      <w:r w:rsidR="00A90AE8" w:rsidRPr="00A90AE8">
        <w:t>No Corporate Philanthropy &amp; Originally Felt Close</w:t>
      </w:r>
      <w:r w:rsidR="00DC1D73" w:rsidRPr="00A90AE8">
        <w:t>”</w:t>
      </w:r>
      <w:r w:rsidR="00A90AE8" w:rsidRPr="00A90AE8">
        <w:t xml:space="preserve"> conditions</w:t>
      </w:r>
      <w:r w:rsidR="00DC1D73" w:rsidRPr="00A90AE8">
        <w:t>)</w:t>
      </w:r>
      <w:r w:rsidR="00A90AE8" w:rsidRPr="00A90AE8">
        <w:t>, and coded 0 if the gig worker was told to imagine that she felt distant from the gig employer because she knew that she would not communicate with the employer during the gig assignment</w:t>
      </w:r>
      <w:r w:rsidR="00026AF5" w:rsidRPr="00A90AE8">
        <w:t xml:space="preserve"> </w:t>
      </w:r>
      <w:r w:rsidR="00A90AE8" w:rsidRPr="00A90AE8">
        <w:t xml:space="preserve">(assigned to either the “Corporate Philanthropy &amp; Originally Felt Distant” or the “No Corporate Philanthropy &amp; Originally Felt Distant conditions). </w:t>
      </w:r>
      <w:r w:rsidR="00026AF5" w:rsidRPr="00A90AE8">
        <w:rPr>
          <w:i/>
        </w:rPr>
        <w:t>Charitable giving message</w:t>
      </w:r>
      <w:r w:rsidR="00026AF5" w:rsidRPr="00A90AE8">
        <w:t xml:space="preserve"> is a dummy coded 1 </w:t>
      </w:r>
      <w:r w:rsidR="00A90AE8" w:rsidRPr="00A90AE8">
        <w:t xml:space="preserve">if the gig worker was told to imagine that the employer then shared information about the corporate philanthropy program </w:t>
      </w:r>
      <w:r w:rsidR="00DC1D73" w:rsidRPr="00A90AE8">
        <w:t>(that is, if randomly assigned to either the “</w:t>
      </w:r>
      <w:r w:rsidR="00A90AE8" w:rsidRPr="00A90AE8">
        <w:t>Corporate Philanthropy &amp; Originally Felt Close</w:t>
      </w:r>
      <w:r w:rsidR="00DC1D73" w:rsidRPr="00A90AE8">
        <w:t>” or the “</w:t>
      </w:r>
      <w:r w:rsidR="00A90AE8" w:rsidRPr="00A90AE8">
        <w:t>Corporate Philanthropy &amp; Originally Felt Distant</w:t>
      </w:r>
      <w:r w:rsidR="00DC1D73" w:rsidRPr="00A90AE8">
        <w:t>” condition</w:t>
      </w:r>
      <w:r w:rsidR="00A90AE8" w:rsidRPr="00A90AE8">
        <w:t>), and 0 otherwise (assigned to either the “No Corporate Philanthropy &amp; Originally Felt Close” or “No Corporate Philanthropy &amp; Originally Felt Distant” conditions</w:t>
      </w:r>
      <w:r w:rsidR="00734429">
        <w:t>)</w:t>
      </w:r>
      <w:r w:rsidR="00A90AE8" w:rsidRPr="00A90AE8">
        <w:t xml:space="preserve">. </w:t>
      </w:r>
    </w:p>
    <w:p w14:paraId="2B99DC01" w14:textId="0152DB34" w:rsidR="0092389A" w:rsidRDefault="0092389A" w:rsidP="0092389A">
      <w:pPr>
        <w:spacing w:line="480" w:lineRule="auto"/>
        <w:ind w:firstLine="720"/>
        <w:jc w:val="both"/>
      </w:pPr>
      <w:r w:rsidRPr="00A90AE8">
        <w:rPr>
          <w:b/>
        </w:rPr>
        <w:lastRenderedPageBreak/>
        <w:t>Control variables</w:t>
      </w:r>
      <w:r w:rsidRPr="00A90AE8">
        <w:rPr>
          <w:i/>
        </w:rPr>
        <w:t xml:space="preserve">.  </w:t>
      </w:r>
      <w:r w:rsidR="00026AF5" w:rsidRPr="00A90AE8">
        <w:t>A variable</w:t>
      </w:r>
      <w:r w:rsidRPr="00A90AE8">
        <w:t xml:space="preserve"> which </w:t>
      </w:r>
      <w:r w:rsidR="00026AF5" w:rsidRPr="00A90AE8">
        <w:t>is intuitively</w:t>
      </w:r>
      <w:r w:rsidR="00026AF5">
        <w:t xml:space="preserve"> likely to</w:t>
      </w:r>
      <w:r>
        <w:t xml:space="preserve"> influence the </w:t>
      </w:r>
      <w:r w:rsidR="00026AF5">
        <w:t xml:space="preserve">degree of closeness that participants feel to the hypothetical gig employer, </w:t>
      </w:r>
      <w:r w:rsidR="00DC1D73">
        <w:t xml:space="preserve">the </w:t>
      </w:r>
      <w:r w:rsidR="00DC1D73">
        <w:rPr>
          <w:i/>
        </w:rPr>
        <w:t>Proportion of work that is gig work</w:t>
      </w:r>
      <w:r w:rsidR="00026AF5">
        <w:t xml:space="preserve"> (as opposed to non-gig work), is included in regression results as a control variable. </w:t>
      </w:r>
      <w:r w:rsidR="00DC2E6A">
        <w:t xml:space="preserve">This is a continuous variable ranging from 0-100 representing the proportion of work that the worker completes on gig work platforms. </w:t>
      </w:r>
      <w:r w:rsidR="009E061D">
        <w:t xml:space="preserve">Observable characteristics that were not well-randomized across conditions (p&lt;0.10 in Table </w:t>
      </w:r>
      <w:r w:rsidR="004E6F23">
        <w:t xml:space="preserve">5) </w:t>
      </w:r>
      <w:r w:rsidR="009E061D">
        <w:t xml:space="preserve">are also included in regression specifications. </w:t>
      </w:r>
      <w:r w:rsidR="004E6F23" w:rsidRPr="004E6F23">
        <w:rPr>
          <w:i/>
        </w:rPr>
        <w:t xml:space="preserve">Republican </w:t>
      </w:r>
      <w:r w:rsidR="004E6F23">
        <w:t xml:space="preserve">and </w:t>
      </w:r>
      <w:r w:rsidR="004E6F23" w:rsidRPr="004E6F23">
        <w:rPr>
          <w:i/>
        </w:rPr>
        <w:t xml:space="preserve">Independent </w:t>
      </w:r>
      <w:r w:rsidR="004E6F23">
        <w:t xml:space="preserve">are </w:t>
      </w:r>
      <w:r w:rsidR="00DC2E6A">
        <w:t xml:space="preserve">each </w:t>
      </w:r>
      <w:r w:rsidR="004E6F23">
        <w:t xml:space="preserve">dummy </w:t>
      </w:r>
      <w:proofErr w:type="gramStart"/>
      <w:r w:rsidR="004E6F23">
        <w:t>variables</w:t>
      </w:r>
      <w:proofErr w:type="gramEnd"/>
      <w:r w:rsidR="004E6F23">
        <w:t xml:space="preserve"> for </w:t>
      </w:r>
      <w:r w:rsidR="00DC2E6A">
        <w:t xml:space="preserve">the </w:t>
      </w:r>
      <w:r w:rsidR="004E6F23">
        <w:t xml:space="preserve">corresponding political affiliation. </w:t>
      </w:r>
      <w:r w:rsidR="004E6F23" w:rsidRPr="004E6F23">
        <w:rPr>
          <w:i/>
        </w:rPr>
        <w:t>Volunteered &amp; donated</w:t>
      </w:r>
      <w:r w:rsidR="004E6F23">
        <w:t xml:space="preserve"> is a dummy variable equal to 1 if the participant volunteered and donated in the past year, and 0 otherwise. </w:t>
      </w:r>
    </w:p>
    <w:p w14:paraId="55E8E618" w14:textId="77777777" w:rsidR="0054136D" w:rsidRDefault="0054136D" w:rsidP="0054136D">
      <w:pPr>
        <w:spacing w:line="480" w:lineRule="auto"/>
        <w:jc w:val="both"/>
        <w:rPr>
          <w:b/>
        </w:rPr>
      </w:pPr>
    </w:p>
    <w:p w14:paraId="76711BFA" w14:textId="5DF688BF" w:rsidR="0054136D" w:rsidRPr="0054136D" w:rsidRDefault="0054136D" w:rsidP="0054136D">
      <w:pPr>
        <w:spacing w:line="480" w:lineRule="auto"/>
        <w:jc w:val="both"/>
        <w:rPr>
          <w:b/>
        </w:rPr>
      </w:pPr>
      <w:r w:rsidRPr="0054136D">
        <w:rPr>
          <w:b/>
        </w:rPr>
        <w:t>Results</w:t>
      </w:r>
    </w:p>
    <w:p w14:paraId="17B0C10B" w14:textId="1E01F225" w:rsidR="0054136D" w:rsidRPr="004E3E55" w:rsidRDefault="00E41E9D" w:rsidP="0054136D">
      <w:pPr>
        <w:spacing w:line="480" w:lineRule="auto"/>
        <w:jc w:val="both"/>
      </w:pPr>
      <w:r>
        <w:t>Table 6</w:t>
      </w:r>
      <w:r w:rsidR="002D5998">
        <w:t xml:space="preserve"> presents the mean reported perception</w:t>
      </w:r>
      <w:r w:rsidR="00DC1D73">
        <w:t>s</w:t>
      </w:r>
      <w:r w:rsidR="002D5998">
        <w:t xml:space="preserve"> of closeness to the gig employer (standard deviations in parentheses) </w:t>
      </w:r>
      <w:r w:rsidR="00166AF6">
        <w:t>for</w:t>
      </w:r>
      <w:r w:rsidR="002D5998">
        <w:t xml:space="preserve"> each of the conditions. </w:t>
      </w:r>
      <w:r w:rsidR="00265690">
        <w:t>As would be expected, p</w:t>
      </w:r>
      <w:r w:rsidR="00AD3849">
        <w:t>articipant</w:t>
      </w:r>
      <w:r w:rsidR="00265690">
        <w:t>s</w:t>
      </w:r>
      <w:r w:rsidR="00AD3849">
        <w:t xml:space="preserve"> told to imagine that they felt distant from their employer reported that they felt less close to their employer</w:t>
      </w:r>
      <w:r w:rsidR="004E6F23">
        <w:t xml:space="preserve"> (3.06 </w:t>
      </w:r>
      <w:r w:rsidR="00265690">
        <w:t xml:space="preserve">when charitable giving information is shared </w:t>
      </w:r>
      <w:r w:rsidR="00D71A50">
        <w:t>and</w:t>
      </w:r>
      <w:r w:rsidR="004E6F23">
        <w:t xml:space="preserve"> 2.35</w:t>
      </w:r>
      <w:r w:rsidR="00265690">
        <w:t xml:space="preserve"> when no charitable giving information is shared</w:t>
      </w:r>
      <w:r w:rsidR="004E6F23">
        <w:t>)</w:t>
      </w:r>
      <w:r w:rsidR="00D71A50">
        <w:t xml:space="preserve"> than partic</w:t>
      </w:r>
      <w:r w:rsidR="00932740">
        <w:t>ipants</w:t>
      </w:r>
      <w:r w:rsidR="00D71A50">
        <w:t xml:space="preserve"> </w:t>
      </w:r>
      <w:r w:rsidR="00932740">
        <w:t xml:space="preserve">when </w:t>
      </w:r>
      <w:r w:rsidR="00D71A50">
        <w:t>told to imagine that they felt close to their employe</w:t>
      </w:r>
      <w:r w:rsidR="00932740">
        <w:t>r</w:t>
      </w:r>
      <w:r w:rsidR="00D71A50">
        <w:t xml:space="preserve"> (5.36 when charitable giving is shared and 5.19 when no charitable giving is shared)</w:t>
      </w:r>
      <w:r w:rsidR="00AD3849">
        <w:t>. Charitable giving information increased the perception of close</w:t>
      </w:r>
      <w:r w:rsidR="004E6F23">
        <w:t>ness</w:t>
      </w:r>
      <w:r w:rsidR="00AD3849">
        <w:t xml:space="preserve"> to the employer </w:t>
      </w:r>
      <w:r w:rsidR="00932740">
        <w:t>when</w:t>
      </w:r>
      <w:r w:rsidR="00AD3849">
        <w:t xml:space="preserve"> the participants were told to imagine that they initially felt distant from their employer (</w:t>
      </w:r>
      <w:r w:rsidR="004E6F23">
        <w:t>3.06 vs. 2.35, p&lt;0.001). I</w:t>
      </w:r>
      <w:r w:rsidR="00AD3849">
        <w:t xml:space="preserve">n cases where the participants were told to </w:t>
      </w:r>
      <w:r w:rsidR="006008E7">
        <w:t>imagine</w:t>
      </w:r>
      <w:r w:rsidR="00AD3849">
        <w:t xml:space="preserve"> that they initially felt close to their gig employer</w:t>
      </w:r>
      <w:r w:rsidR="004E6F23">
        <w:t xml:space="preserve">, the </w:t>
      </w:r>
      <w:r w:rsidR="00932740">
        <w:t xml:space="preserve">perception of closeness to the employer after charitable giving information was shared was statistically equivalent to after </w:t>
      </w:r>
      <w:r w:rsidR="004E6F23">
        <w:t xml:space="preserve">generic company information </w:t>
      </w:r>
      <w:r w:rsidR="00932740">
        <w:t>was shared</w:t>
      </w:r>
      <w:r w:rsidR="004E6F23">
        <w:t xml:space="preserve"> </w:t>
      </w:r>
      <w:r w:rsidR="00AD3849">
        <w:t>(</w:t>
      </w:r>
      <w:r w:rsidR="004E6F23">
        <w:t xml:space="preserve">5.36 vs. 5.19, </w:t>
      </w:r>
      <w:r w:rsidR="00AD3849">
        <w:t>p&gt;0.10)</w:t>
      </w:r>
      <w:r w:rsidR="00400AA4">
        <w:t xml:space="preserve">. </w:t>
      </w:r>
    </w:p>
    <w:p w14:paraId="72EA7A1A" w14:textId="38091978" w:rsidR="0054136D" w:rsidRPr="004E3E55" w:rsidRDefault="0054136D" w:rsidP="0054136D">
      <w:pPr>
        <w:spacing w:line="480" w:lineRule="auto"/>
        <w:jc w:val="center"/>
      </w:pPr>
      <w:r w:rsidRPr="004E3E55">
        <w:t xml:space="preserve">*Insert </w:t>
      </w:r>
      <w:r w:rsidR="00E41E9D">
        <w:t>Table 6</w:t>
      </w:r>
      <w:r w:rsidRPr="004E3E55">
        <w:t xml:space="preserve"> here*</w:t>
      </w:r>
    </w:p>
    <w:p w14:paraId="285B3B5C" w14:textId="4F1011F2" w:rsidR="0054136D" w:rsidRDefault="00E41E9D" w:rsidP="0054136D">
      <w:pPr>
        <w:spacing w:line="480" w:lineRule="auto"/>
        <w:ind w:firstLine="720"/>
        <w:jc w:val="both"/>
      </w:pPr>
      <w:r>
        <w:lastRenderedPageBreak/>
        <w:t>Models 1 and 2 in Table 7</w:t>
      </w:r>
      <w:r w:rsidR="0054136D">
        <w:t xml:space="preserve"> report </w:t>
      </w:r>
      <w:r w:rsidR="004E6F23">
        <w:t xml:space="preserve">OLS </w:t>
      </w:r>
      <w:r w:rsidR="0054136D">
        <w:t>regres</w:t>
      </w:r>
      <w:r w:rsidR="00145EC3">
        <w:t>sion results designed to test H3</w:t>
      </w:r>
      <w:r w:rsidR="0054136D">
        <w:t xml:space="preserve">.  </w:t>
      </w:r>
      <w:r w:rsidR="0054136D" w:rsidRPr="004E3E55">
        <w:t xml:space="preserve">Model 1 shows that workers who received a philanthropy message </w:t>
      </w:r>
      <w:r w:rsidR="00145EC3">
        <w:t>reported feeling closer to their gig employer than those who did not receive a philanthropy message</w:t>
      </w:r>
      <w:r w:rsidR="0054136D" w:rsidRPr="004E3E55">
        <w:t xml:space="preserve"> (</w:t>
      </w:r>
      <w:r w:rsidR="0054136D" w:rsidRPr="004E3E55">
        <w:rPr>
          <w:i/>
        </w:rPr>
        <w:t xml:space="preserve">p </w:t>
      </w:r>
      <w:r w:rsidR="004E6F23">
        <w:t>&lt;</w:t>
      </w:r>
      <w:r w:rsidR="0054136D" w:rsidRPr="004E3E55">
        <w:t>0.</w:t>
      </w:r>
      <w:r w:rsidR="00145EC3">
        <w:t>001</w:t>
      </w:r>
      <w:r w:rsidR="0054136D" w:rsidRPr="004E3E55">
        <w:t>).</w:t>
      </w:r>
      <w:r w:rsidR="0054136D" w:rsidRPr="004E3E55">
        <w:rPr>
          <w:rStyle w:val="FootnoteReference"/>
        </w:rPr>
        <w:t xml:space="preserve"> </w:t>
      </w:r>
      <w:r w:rsidR="00145EC3">
        <w:t xml:space="preserve">Model 2 demonstrates that this effect holds when controls that were not well-randomized across conditions and those that could intuitively influence how close the participant would report feeling to the gig employer (proportion of work that is gig work) are included in the regression. </w:t>
      </w:r>
      <w:r w:rsidR="00A25703">
        <w:t>Models 1 and 2 thus</w:t>
      </w:r>
      <w:r w:rsidR="00400AA4">
        <w:t xml:space="preserve"> provide support for H3. </w:t>
      </w:r>
      <w:r w:rsidR="004E6F23">
        <w:t xml:space="preserve">The interaction terms in </w:t>
      </w:r>
      <w:r w:rsidR="00145EC3">
        <w:t xml:space="preserve">Models 3 and 4 </w:t>
      </w:r>
      <w:r w:rsidR="004E6F23">
        <w:t>provides support for H4. T</w:t>
      </w:r>
      <w:r w:rsidR="00145EC3">
        <w:t xml:space="preserve">he effect of charitable giving message </w:t>
      </w:r>
      <w:r w:rsidR="00C12AE2">
        <w:t xml:space="preserve">treatment </w:t>
      </w:r>
      <w:r w:rsidR="00145EC3">
        <w:t xml:space="preserve">on perceived </w:t>
      </w:r>
      <w:r w:rsidR="006008E7">
        <w:t>closeness</w:t>
      </w:r>
      <w:r w:rsidR="00145EC3">
        <w:t xml:space="preserve"> to the employer is </w:t>
      </w:r>
      <w:r w:rsidR="004E6F23">
        <w:t>lower</w:t>
      </w:r>
      <w:r w:rsidR="00145EC3">
        <w:t xml:space="preserve"> if the gig worker previously (imagined that she) </w:t>
      </w:r>
      <w:r w:rsidR="004E6F23">
        <w:t xml:space="preserve">already </w:t>
      </w:r>
      <w:r w:rsidR="00145EC3">
        <w:t xml:space="preserve">felt </w:t>
      </w:r>
      <w:r w:rsidR="004E6F23">
        <w:t>close</w:t>
      </w:r>
      <w:r w:rsidR="00145EC3">
        <w:t xml:space="preserve"> to the employer than if the gig worker (imagined that she) </w:t>
      </w:r>
      <w:r w:rsidR="004E6F23">
        <w:t>felt distant</w:t>
      </w:r>
      <w:r w:rsidR="00145EC3">
        <w:t xml:space="preserve"> </w:t>
      </w:r>
      <w:r w:rsidR="004E6F23">
        <w:t>from</w:t>
      </w:r>
      <w:r w:rsidR="00145EC3">
        <w:t xml:space="preserve"> the gig </w:t>
      </w:r>
      <w:r w:rsidR="00145EC3" w:rsidRPr="004E6F23">
        <w:t>employer</w:t>
      </w:r>
      <w:r w:rsidR="00400AA4" w:rsidRPr="004E6F23">
        <w:t xml:space="preserve"> (</w:t>
      </w:r>
      <w:r w:rsidR="00400AA4" w:rsidRPr="00C12AE2">
        <w:rPr>
          <w:i/>
        </w:rPr>
        <w:t>B</w:t>
      </w:r>
      <w:r w:rsidR="00400AA4" w:rsidRPr="004E6F23">
        <w:t>=</w:t>
      </w:r>
      <w:r w:rsidR="00C12AE2">
        <w:t xml:space="preserve"> </w:t>
      </w:r>
      <w:r w:rsidR="004E6F23" w:rsidRPr="004E6F23">
        <w:t xml:space="preserve">-0.54, p&lt;0.05 without controls and </w:t>
      </w:r>
      <w:r w:rsidR="004E6F23" w:rsidRPr="00C12AE2">
        <w:rPr>
          <w:i/>
        </w:rPr>
        <w:t>B</w:t>
      </w:r>
      <w:r w:rsidR="004E6F23" w:rsidRPr="004E6F23">
        <w:t>=</w:t>
      </w:r>
      <w:r w:rsidR="00C12AE2">
        <w:t xml:space="preserve"> </w:t>
      </w:r>
      <w:r w:rsidR="004E6F23" w:rsidRPr="004E6F23">
        <w:t>-0.56, p&lt;0.05 with controls</w:t>
      </w:r>
      <w:r w:rsidR="00400AA4" w:rsidRPr="004E6F23">
        <w:t>)</w:t>
      </w:r>
      <w:r w:rsidR="00145EC3" w:rsidRPr="004E6F23">
        <w:t>.</w:t>
      </w:r>
      <w:r w:rsidR="00145EC3">
        <w:t xml:space="preserve"> </w:t>
      </w:r>
      <w:r w:rsidR="006A0ECD">
        <w:t xml:space="preserve">This </w:t>
      </w:r>
      <w:r w:rsidR="00DE6E00">
        <w:t>offers a potential explanation for</w:t>
      </w:r>
      <w:r w:rsidR="006A0ECD">
        <w:t xml:space="preserve"> why the effect of charitable giving treatment </w:t>
      </w:r>
      <w:r w:rsidR="00E52B44">
        <w:t>was statistically significant in the</w:t>
      </w:r>
      <w:r w:rsidR="006A0ECD">
        <w:t xml:space="preserve"> AMT setting, where the gig workers likely feel more distant from their employer, </w:t>
      </w:r>
      <w:r w:rsidR="00E52B44">
        <w:t>and only marginally significant in the</w:t>
      </w:r>
      <w:r w:rsidR="006A0ECD">
        <w:t xml:space="preserve"> </w:t>
      </w:r>
      <w:proofErr w:type="spellStart"/>
      <w:r w:rsidR="006A0ECD">
        <w:t>Elance</w:t>
      </w:r>
      <w:proofErr w:type="spellEnd"/>
      <w:r w:rsidR="006A0ECD">
        <w:t xml:space="preserve"> setting, where the gig workers likely feel closer to their employer due to the higher level of communication and interaction with the employer. </w:t>
      </w:r>
    </w:p>
    <w:p w14:paraId="678CE1DE" w14:textId="4EB6806A" w:rsidR="002E670C" w:rsidRDefault="00DC1D73" w:rsidP="00FC1261">
      <w:pPr>
        <w:spacing w:line="480" w:lineRule="auto"/>
        <w:jc w:val="center"/>
      </w:pPr>
      <w:r w:rsidRPr="004E3E55">
        <w:t xml:space="preserve">*Insert </w:t>
      </w:r>
      <w:r>
        <w:t>Table 7</w:t>
      </w:r>
      <w:r w:rsidRPr="004E3E55">
        <w:t xml:space="preserve"> here*</w:t>
      </w:r>
    </w:p>
    <w:p w14:paraId="3617A76D" w14:textId="7935ECDD" w:rsidR="007A28E4" w:rsidRPr="00DB5E50" w:rsidRDefault="00A12F46" w:rsidP="008B533B">
      <w:pPr>
        <w:spacing w:line="480" w:lineRule="auto"/>
        <w:ind w:firstLine="720"/>
        <w:jc w:val="both"/>
      </w:pPr>
      <w:r>
        <w:t xml:space="preserve">The moderating effect of individuals’ prosocial orientation (H2) was more strongly supported in the Elance </w:t>
      </w:r>
      <w:r w:rsidR="000C0B83">
        <w:t>field experiment</w:t>
      </w:r>
      <w:r>
        <w:t xml:space="preserve"> than the AMT </w:t>
      </w:r>
      <w:r w:rsidR="000C0B83">
        <w:t>field experiment</w:t>
      </w:r>
      <w:r>
        <w:t xml:space="preserve">. </w:t>
      </w:r>
      <w:r w:rsidR="00EA242C">
        <w:t>The differing degre</w:t>
      </w:r>
      <w:r w:rsidR="00AB75CD">
        <w:t>e</w:t>
      </w:r>
      <w:r w:rsidR="00EA242C">
        <w:t xml:space="preserve">s of  support of H2 across the two field </w:t>
      </w:r>
      <w:r w:rsidR="00EA242C" w:rsidRPr="00DB5E50">
        <w:t>experiments is likely explained by the different proxies used for prosocial orientation</w:t>
      </w:r>
      <w:r w:rsidR="00FC2E50" w:rsidRPr="00DB5E50">
        <w:t xml:space="preserve"> in each of the studies: the Elance study used Grant</w:t>
      </w:r>
      <w:r w:rsidR="00DC1D73" w:rsidRPr="00DB5E50">
        <w:t xml:space="preserve"> </w:t>
      </w:r>
      <w:r w:rsidR="00FC2E50" w:rsidRPr="00DB5E50">
        <w:t xml:space="preserve">(2008)’s </w:t>
      </w:r>
      <w:r w:rsidR="00AB75CD" w:rsidRPr="00DB5E50">
        <w:t xml:space="preserve">commonly-used prosocial </w:t>
      </w:r>
      <w:r w:rsidR="00FC2E50" w:rsidRPr="00DB5E50">
        <w:t>scale and the AMT study used volunteer and donation history</w:t>
      </w:r>
      <w:r w:rsidR="008C54A2" w:rsidRPr="00DB5E50">
        <w:t xml:space="preserve">, </w:t>
      </w:r>
      <w:r w:rsidR="008C54A2" w:rsidRPr="00DB5E50">
        <w:rPr>
          <w:color w:val="000000" w:themeColor="text1"/>
        </w:rPr>
        <w:t xml:space="preserve">which has been used as a proxy for prosocial orientation in other studies </w:t>
      </w:r>
      <w:r w:rsidR="00397FEB" w:rsidRPr="00DB5E50">
        <w:rPr>
          <w:color w:val="000000" w:themeColor="text1"/>
        </w:rPr>
        <w:t xml:space="preserve">(Cassar </w:t>
      </w:r>
      <w:r w:rsidR="004803E8" w:rsidRPr="00DB5E50">
        <w:rPr>
          <w:color w:val="000000" w:themeColor="text1"/>
        </w:rPr>
        <w:t xml:space="preserve">&amp; </w:t>
      </w:r>
      <w:r w:rsidR="00397FEB" w:rsidRPr="00DB5E50">
        <w:rPr>
          <w:color w:val="000000" w:themeColor="text1"/>
        </w:rPr>
        <w:t>Meier, 2017)</w:t>
      </w:r>
      <w:r w:rsidR="00FC2E50" w:rsidRPr="00DB5E50">
        <w:rPr>
          <w:color w:val="000000" w:themeColor="text1"/>
        </w:rPr>
        <w:t>.</w:t>
      </w:r>
      <w:r w:rsidR="00EA242C" w:rsidRPr="00DB5E50">
        <w:rPr>
          <w:color w:val="000000" w:themeColor="text1"/>
        </w:rPr>
        <w:t xml:space="preserve"> </w:t>
      </w:r>
      <w:r w:rsidR="00FC2E50" w:rsidRPr="00DB5E50">
        <w:rPr>
          <w:color w:val="000000" w:themeColor="text1"/>
        </w:rPr>
        <w:t xml:space="preserve">To </w:t>
      </w:r>
      <w:r w:rsidR="00FC2E50" w:rsidRPr="00DB5E50">
        <w:t xml:space="preserve">explore this possibility, I </w:t>
      </w:r>
      <w:r w:rsidR="004E6F23" w:rsidRPr="00DB5E50">
        <w:t xml:space="preserve">examine the correlation between individuals’ Grant (2008) prosocial scale responses and </w:t>
      </w:r>
      <w:r w:rsidR="00FC2E50" w:rsidRPr="00DB5E50">
        <w:lastRenderedPageBreak/>
        <w:t xml:space="preserve">volunteer &amp; donation history </w:t>
      </w:r>
      <w:r w:rsidR="004E6F23" w:rsidRPr="00DB5E50">
        <w:t xml:space="preserve">during the vignette study. I find a low correlation: </w:t>
      </w:r>
      <w:r w:rsidR="00FC2E50" w:rsidRPr="00DB5E50">
        <w:t xml:space="preserve">(corr = </w:t>
      </w:r>
      <w:r w:rsidR="00665298" w:rsidRPr="00DB5E50">
        <w:t>0</w:t>
      </w:r>
      <w:r w:rsidR="004E6F23" w:rsidRPr="00DB5E50">
        <w:t>.21</w:t>
      </w:r>
      <w:r w:rsidR="00FC2E50" w:rsidRPr="00DB5E50">
        <w:t>, N=</w:t>
      </w:r>
      <w:r w:rsidR="004E6F23" w:rsidRPr="00DB5E50">
        <w:t>347</w:t>
      </w:r>
      <w:r w:rsidR="00FC2E50" w:rsidRPr="00DB5E50">
        <w:t>). This suggests that these two measures are capturing somewhat</w:t>
      </w:r>
      <w:r w:rsidR="00293694" w:rsidRPr="00DB5E50">
        <w:t xml:space="preserve"> different </w:t>
      </w:r>
      <w:r w:rsidR="00FC2E50" w:rsidRPr="00DB5E50">
        <w:t>individual-level characteristics, and likely explains the differences in support of H2 across the two studies.</w:t>
      </w:r>
      <w:r w:rsidR="00293694" w:rsidRPr="00DB5E50">
        <w:t xml:space="preserve"> Indeed, it has been pointed out that differences in measures of concepts such as public se</w:t>
      </w:r>
      <w:r w:rsidR="00665298" w:rsidRPr="00DB5E50">
        <w:t>rvices</w:t>
      </w:r>
      <w:r w:rsidR="00293694" w:rsidRPr="00DB5E50">
        <w:t xml:space="preserve"> or prosocial motivation lead to different</w:t>
      </w:r>
      <w:r w:rsidR="00665298" w:rsidRPr="00DB5E50">
        <w:t xml:space="preserve"> empirical</w:t>
      </w:r>
      <w:r w:rsidR="00293694" w:rsidRPr="00DB5E50">
        <w:t xml:space="preserve"> results</w:t>
      </w:r>
      <w:r w:rsidR="00665298" w:rsidRPr="00DB5E50">
        <w:t xml:space="preserve"> (</w:t>
      </w:r>
      <w:r w:rsidR="000209F9" w:rsidRPr="00DB5E50">
        <w:t>Perry, Hondeghem, &amp; Wise,</w:t>
      </w:r>
      <w:r w:rsidR="000209F9" w:rsidRPr="00DB5E50">
        <w:rPr>
          <w:sz w:val="20"/>
          <w:szCs w:val="20"/>
        </w:rPr>
        <w:t xml:space="preserve"> </w:t>
      </w:r>
      <w:r w:rsidR="00665298" w:rsidRPr="00DB5E50">
        <w:t>2010).</w:t>
      </w:r>
      <w:r w:rsidR="00AB75CD" w:rsidRPr="00DB5E50">
        <w:t xml:space="preserve"> Given differences in the two operationalizations of prosocial orientation, it would have been ideal to include both in each field experiment. On Elance, there is a tradeoff to doing so (since </w:t>
      </w:r>
      <w:r w:rsidR="00E52B44">
        <w:t>on a</w:t>
      </w:r>
      <w:r w:rsidR="00AB75CD" w:rsidRPr="00DB5E50">
        <w:t xml:space="preserve"> typical </w:t>
      </w:r>
      <w:proofErr w:type="spellStart"/>
      <w:r w:rsidR="00AB75CD" w:rsidRPr="00DB5E50">
        <w:t>Elance</w:t>
      </w:r>
      <w:proofErr w:type="spellEnd"/>
      <w:r w:rsidR="00AB75CD" w:rsidRPr="00DB5E50">
        <w:t xml:space="preserve"> job </w:t>
      </w:r>
      <w:r w:rsidR="00E52B44">
        <w:t xml:space="preserve">and employer </w:t>
      </w:r>
      <w:r w:rsidR="00AB75CD" w:rsidRPr="00DB5E50">
        <w:t xml:space="preserve">would not ask many survey questions), though on AMT where workers are used to being asked survey questions, there would be little tradeoff to doing so.  </w:t>
      </w:r>
    </w:p>
    <w:p w14:paraId="2B448F69" w14:textId="77777777" w:rsidR="00DC1D73" w:rsidRPr="00DB5E50" w:rsidRDefault="00DC1D73" w:rsidP="00455946">
      <w:pPr>
        <w:spacing w:line="480" w:lineRule="auto"/>
        <w:jc w:val="both"/>
        <w:rPr>
          <w:b/>
        </w:rPr>
      </w:pPr>
    </w:p>
    <w:p w14:paraId="4514C317" w14:textId="2B8BBFA9" w:rsidR="00D1510F" w:rsidRPr="00DB5E50" w:rsidRDefault="005507C8" w:rsidP="00455946">
      <w:pPr>
        <w:spacing w:line="480" w:lineRule="auto"/>
        <w:jc w:val="both"/>
      </w:pPr>
      <w:r w:rsidRPr="00DB5E50">
        <w:rPr>
          <w:b/>
        </w:rPr>
        <w:t>Conclusions</w:t>
      </w:r>
    </w:p>
    <w:p w14:paraId="61CAB2DA" w14:textId="1086CE4A" w:rsidR="00F46D3C" w:rsidRDefault="00347EAF" w:rsidP="00E52B44">
      <w:pPr>
        <w:spacing w:line="480" w:lineRule="auto"/>
        <w:ind w:firstLine="720"/>
        <w:jc w:val="both"/>
      </w:pPr>
      <w:r>
        <w:t>F</w:t>
      </w:r>
      <w:r w:rsidR="000B1551" w:rsidRPr="000B1551">
        <w:t>ield experiments</w:t>
      </w:r>
      <w:r w:rsidR="00C310DD">
        <w:t xml:space="preserve"> </w:t>
      </w:r>
      <w:r w:rsidR="00B468C8">
        <w:t xml:space="preserve">implemented </w:t>
      </w:r>
      <w:r w:rsidR="00123468">
        <w:t xml:space="preserve">on </w:t>
      </w:r>
      <w:r>
        <w:t>two online gig labor markets</w:t>
      </w:r>
      <w:r w:rsidR="00B468C8">
        <w:t xml:space="preserve"> </w:t>
      </w:r>
      <w:r w:rsidR="00C310DD">
        <w:t>provided support</w:t>
      </w:r>
      <w:r w:rsidR="000B1551" w:rsidRPr="000B1551">
        <w:t xml:space="preserve"> that charitable giving </w:t>
      </w:r>
      <w:r w:rsidR="00C310DD">
        <w:t>has a</w:t>
      </w:r>
      <w:r w:rsidR="000B1551" w:rsidRPr="000B1551">
        <w:t xml:space="preserve"> positive effect on </w:t>
      </w:r>
      <w:r w:rsidR="00BD1D3D" w:rsidRPr="000B1551">
        <w:t xml:space="preserve">gig </w:t>
      </w:r>
      <w:r w:rsidR="00AF0A90" w:rsidRPr="000B1551">
        <w:t xml:space="preserve">workers’ willingness to </w:t>
      </w:r>
      <w:r w:rsidR="00DC4B55" w:rsidRPr="000B1551">
        <w:t>go beyond what wa</w:t>
      </w:r>
      <w:r w:rsidR="005B4A4A" w:rsidRPr="000B1551">
        <w:t>s required</w:t>
      </w:r>
      <w:r w:rsidR="00AF0A90" w:rsidRPr="000B1551">
        <w:t xml:space="preserve"> </w:t>
      </w:r>
      <w:r w:rsidR="005838BF" w:rsidRPr="000B1551">
        <w:t>for their employer</w:t>
      </w:r>
      <w:r w:rsidR="00284829" w:rsidRPr="000B1551">
        <w:t xml:space="preserve">. </w:t>
      </w:r>
      <w:r w:rsidR="00B468C8">
        <w:t>The</w:t>
      </w:r>
      <w:r>
        <w:t>se studies</w:t>
      </w:r>
      <w:r w:rsidR="002F1C05" w:rsidRPr="000B1551">
        <w:t xml:space="preserve"> explored the </w:t>
      </w:r>
      <w:r w:rsidR="00DC4B55" w:rsidRPr="000B1551">
        <w:t xml:space="preserve">nonpecuniary </w:t>
      </w:r>
      <w:r w:rsidR="008D4A70" w:rsidRPr="000B1551">
        <w:t>motivation of a type of worker</w:t>
      </w:r>
      <w:r w:rsidR="00937E30" w:rsidRPr="000B1551">
        <w:t>—</w:t>
      </w:r>
      <w:r w:rsidR="00673ABB" w:rsidRPr="000B1551">
        <w:t xml:space="preserve">the </w:t>
      </w:r>
      <w:r w:rsidR="00C81CAC" w:rsidRPr="000B1551">
        <w:t xml:space="preserve">gig or contingent </w:t>
      </w:r>
      <w:r w:rsidR="00673ABB" w:rsidRPr="000B1551">
        <w:t>worke</w:t>
      </w:r>
      <w:r w:rsidR="00E56372" w:rsidRPr="000B1551">
        <w:t>r</w:t>
      </w:r>
      <w:r w:rsidR="00937E30" w:rsidRPr="000B1551">
        <w:t>—who</w:t>
      </w:r>
      <w:r w:rsidR="008D4A70" w:rsidRPr="000B1551">
        <w:t xml:space="preserve"> </w:t>
      </w:r>
      <w:r w:rsidR="00C81CAC" w:rsidRPr="000B1551">
        <w:t>is becoming</w:t>
      </w:r>
      <w:r w:rsidR="008D4A70" w:rsidRPr="000B1551">
        <w:t xml:space="preserve"> increasingly important for </w:t>
      </w:r>
      <w:r w:rsidR="00B221B0" w:rsidRPr="000B1551">
        <w:t>firm</w:t>
      </w:r>
      <w:r w:rsidR="00937E30" w:rsidRPr="000B1551">
        <w:t>s</w:t>
      </w:r>
      <w:r w:rsidR="00673ABB" w:rsidRPr="000B1551">
        <w:t>.</w:t>
      </w:r>
      <w:r w:rsidR="00137A1C" w:rsidRPr="000B1551">
        <w:t xml:space="preserve"> </w:t>
      </w:r>
      <w:r w:rsidR="000B1551" w:rsidRPr="000B1551">
        <w:t>The results from the two field experiments were directionally similar but varied in their strength of support for the hypothes</w:t>
      </w:r>
      <w:r w:rsidR="00B62C90">
        <w:t>e</w:t>
      </w:r>
      <w:r w:rsidR="000B1551" w:rsidRPr="000B1551">
        <w:t xml:space="preserve">s that charitable giving increases gig workers’ willingness to do extra work for their employer </w:t>
      </w:r>
      <w:r w:rsidR="00B62C90">
        <w:t xml:space="preserve">and that prosocial orientation </w:t>
      </w:r>
      <w:r w:rsidR="007472A4">
        <w:t xml:space="preserve">positively </w:t>
      </w:r>
      <w:r w:rsidR="00B62C90">
        <w:t>moderates this treatment effect</w:t>
      </w:r>
      <w:r w:rsidR="00604087">
        <w:t>.</w:t>
      </w:r>
      <w:r w:rsidR="00E52B44" w:rsidRPr="00E52B44">
        <w:t xml:space="preserve"> </w:t>
      </w:r>
    </w:p>
    <w:p w14:paraId="21EFFBCE" w14:textId="67213794" w:rsidR="00F46D3C" w:rsidRDefault="00E52B44" w:rsidP="00B62C90">
      <w:pPr>
        <w:spacing w:line="480" w:lineRule="auto"/>
        <w:ind w:firstLine="720"/>
        <w:jc w:val="both"/>
      </w:pPr>
      <w:r>
        <w:t>This paper</w:t>
      </w:r>
      <w:r w:rsidR="00B62C90">
        <w:t xml:space="preserve"> </w:t>
      </w:r>
      <w:r w:rsidR="000B1551" w:rsidRPr="000B1551">
        <w:t>illustrate</w:t>
      </w:r>
      <w:r w:rsidR="00B468C8">
        <w:t>s</w:t>
      </w:r>
      <w:r w:rsidR="000B1551" w:rsidRPr="000B1551">
        <w:t xml:space="preserve"> a potential challenge in </w:t>
      </w:r>
      <w:r w:rsidR="00B62C90">
        <w:t>seeking to replicate</w:t>
      </w:r>
      <w:r w:rsidR="000B1551" w:rsidRPr="000B1551">
        <w:t xml:space="preserve"> findings in two different field experimental setting</w:t>
      </w:r>
      <w:r w:rsidR="00F46D3C">
        <w:t xml:space="preserve">s; at times, the results will not perfectly replicate. In these instances, there can be opportunities for the researcher to consider whether differences across the two settings might explain the differences in findings, </w:t>
      </w:r>
      <w:r w:rsidR="008333FA">
        <w:t xml:space="preserve">and to generate and test post-hoc hypotheses that can </w:t>
      </w:r>
      <w:r w:rsidR="008333FA">
        <w:lastRenderedPageBreak/>
        <w:t xml:space="preserve">serve to both explain the different findings as well as </w:t>
      </w:r>
      <w:r w:rsidR="00436134">
        <w:t xml:space="preserve">facilitate </w:t>
      </w:r>
      <w:r w:rsidR="008333FA">
        <w:t>a more nuanced understanding of the main relationship of interest.</w:t>
      </w:r>
    </w:p>
    <w:p w14:paraId="092CD24F" w14:textId="4A56D410" w:rsidR="000B1551" w:rsidRDefault="00B468C8" w:rsidP="00B468C8">
      <w:pPr>
        <w:spacing w:line="480" w:lineRule="auto"/>
        <w:ind w:firstLine="720"/>
        <w:jc w:val="both"/>
      </w:pPr>
      <w:r>
        <w:t>A</w:t>
      </w:r>
      <w:r w:rsidR="00B62C90">
        <w:t xml:space="preserve"> </w:t>
      </w:r>
      <w:r w:rsidR="008333FA">
        <w:t xml:space="preserve">third </w:t>
      </w:r>
      <w:r w:rsidR="00B62C90">
        <w:t xml:space="preserve">post-hoc </w:t>
      </w:r>
      <w:r w:rsidR="00B62C90" w:rsidRPr="00B62C90">
        <w:t xml:space="preserve">experiment </w:t>
      </w:r>
      <w:r w:rsidR="000D57BD">
        <w:t xml:space="preserve">for this purpose </w:t>
      </w:r>
      <w:r w:rsidR="000B1551" w:rsidRPr="00B62C90">
        <w:t xml:space="preserve">provided </w:t>
      </w:r>
      <w:r w:rsidR="00347EAF">
        <w:t>support</w:t>
      </w:r>
      <w:r w:rsidR="000B1551" w:rsidRPr="00B62C90">
        <w:t xml:space="preserve"> that sharing information about an employer’s charitable giving increased the feeling of closeness towards and decreased the feeling of distance from the gig employer. </w:t>
      </w:r>
      <w:r w:rsidR="008333FA">
        <w:t>It</w:t>
      </w:r>
      <w:r w:rsidR="000B1551" w:rsidRPr="00B62C90">
        <w:t xml:space="preserve"> furthermore suggested that heterogeneity in a gig-worker specific characteristic – how close versus distant the gig worker originally feels from her gig employer – moderates the relationship of this effect</w:t>
      </w:r>
      <w:r w:rsidR="00B62C90" w:rsidRPr="00B62C90">
        <w:t xml:space="preserve">. </w:t>
      </w:r>
      <w:r w:rsidR="001C1922">
        <w:t xml:space="preserve">Specifically, the effect was greater for gig employees who originally felt more distant from their gig employer. </w:t>
      </w:r>
      <w:r w:rsidR="00B62C90" w:rsidRPr="00B62C90">
        <w:t xml:space="preserve">This finding </w:t>
      </w:r>
      <w:r w:rsidR="00F127FB">
        <w:t>offers a potential explanation as to</w:t>
      </w:r>
      <w:r w:rsidR="00B62C90" w:rsidRPr="00B62C90">
        <w:t xml:space="preserve"> why </w:t>
      </w:r>
      <w:r w:rsidR="00B62C90">
        <w:t xml:space="preserve">the treatment effect of charitable giving was statistically significant in the AMT </w:t>
      </w:r>
      <w:r w:rsidR="00E52B44">
        <w:t xml:space="preserve">setting but only marginally significant in the </w:t>
      </w:r>
      <w:proofErr w:type="spellStart"/>
      <w:r w:rsidR="00B62C90">
        <w:t>Elance</w:t>
      </w:r>
      <w:proofErr w:type="spellEnd"/>
      <w:r w:rsidR="00B62C90">
        <w:t xml:space="preserve"> setting, since it is likely that</w:t>
      </w:r>
      <w:r w:rsidR="00B62C90" w:rsidRPr="00162DED">
        <w:t xml:space="preserve"> gig workers originally feel more distant from their employers on AMT</w:t>
      </w:r>
      <w:r w:rsidR="00E52B44">
        <w:t xml:space="preserve"> </w:t>
      </w:r>
      <w:r w:rsidR="00B62C90" w:rsidRPr="00162DED">
        <w:t xml:space="preserve">than on </w:t>
      </w:r>
      <w:proofErr w:type="spellStart"/>
      <w:r w:rsidR="00B62C90" w:rsidRPr="00162DED">
        <w:t>Elance</w:t>
      </w:r>
      <w:proofErr w:type="spellEnd"/>
      <w:r w:rsidR="00B62C90" w:rsidRPr="00162DED">
        <w:t>.</w:t>
      </w:r>
    </w:p>
    <w:p w14:paraId="778AF52D" w14:textId="6DD657D4" w:rsidR="008333FA" w:rsidRPr="008333FA" w:rsidRDefault="00347EAF" w:rsidP="00B62C90">
      <w:pPr>
        <w:spacing w:line="480" w:lineRule="auto"/>
        <w:ind w:firstLine="720"/>
        <w:jc w:val="both"/>
        <w:rPr>
          <w:color w:val="000000" w:themeColor="text1"/>
        </w:rPr>
      </w:pPr>
      <w:r w:rsidRPr="00DB5E50">
        <w:t xml:space="preserve">The online labor marketplaces used in this paper are prime contexts in which to study gig workers. </w:t>
      </w:r>
      <w:r w:rsidR="00B468C8">
        <w:t>The</w:t>
      </w:r>
      <w:r w:rsidR="00B468C8" w:rsidRPr="00DB5E50">
        <w:t xml:space="preserve"> jobs used in </w:t>
      </w:r>
      <w:r w:rsidR="00B468C8">
        <w:t>the field experiments w</w:t>
      </w:r>
      <w:r w:rsidR="00B468C8" w:rsidRPr="00DB5E50">
        <w:t>ere data-entry focused</w:t>
      </w:r>
      <w:r w:rsidR="00B468C8">
        <w:t>. Future</w:t>
      </w:r>
      <w:r w:rsidR="00B468C8" w:rsidRPr="00DB5E50">
        <w:t xml:space="preserve"> work could explore whether and how effects differ when jobs are of a different type (e.g., more creative and innovative in nature).</w:t>
      </w:r>
      <w:r w:rsidR="008333FA">
        <w:rPr>
          <w:color w:val="000000" w:themeColor="text1"/>
        </w:rPr>
        <w:t xml:space="preserve"> Future </w:t>
      </w:r>
      <w:r w:rsidR="00E52B44">
        <w:rPr>
          <w:color w:val="000000" w:themeColor="text1"/>
        </w:rPr>
        <w:t xml:space="preserve">work </w:t>
      </w:r>
      <w:r w:rsidR="008333FA">
        <w:rPr>
          <w:color w:val="000000" w:themeColor="text1"/>
        </w:rPr>
        <w:t xml:space="preserve">could </w:t>
      </w:r>
      <w:r w:rsidR="00B468C8">
        <w:rPr>
          <w:color w:val="000000" w:themeColor="text1"/>
        </w:rPr>
        <w:t xml:space="preserve">also </w:t>
      </w:r>
      <w:r w:rsidR="00436134">
        <w:rPr>
          <w:color w:val="000000" w:themeColor="text1"/>
        </w:rPr>
        <w:t>build on</w:t>
      </w:r>
      <w:r w:rsidR="008333FA">
        <w:rPr>
          <w:color w:val="000000" w:themeColor="text1"/>
        </w:rPr>
        <w:t xml:space="preserve"> </w:t>
      </w:r>
      <w:r w:rsidR="00B468C8">
        <w:rPr>
          <w:color w:val="000000" w:themeColor="text1"/>
        </w:rPr>
        <w:t>the post-hoc</w:t>
      </w:r>
      <w:r w:rsidR="00E52B44">
        <w:rPr>
          <w:color w:val="000000" w:themeColor="text1"/>
        </w:rPr>
        <w:t xml:space="preserve"> vignette experiment </w:t>
      </w:r>
      <w:r w:rsidR="008333FA">
        <w:rPr>
          <w:color w:val="000000" w:themeColor="text1"/>
        </w:rPr>
        <w:t xml:space="preserve">by </w:t>
      </w:r>
      <w:r w:rsidR="00B468C8">
        <w:rPr>
          <w:color w:val="000000" w:themeColor="text1"/>
        </w:rPr>
        <w:t xml:space="preserve">actually </w:t>
      </w:r>
      <w:r w:rsidR="008333FA">
        <w:rPr>
          <w:color w:val="000000" w:themeColor="text1"/>
        </w:rPr>
        <w:t>manipulating the closeness</w:t>
      </w:r>
      <w:r w:rsidR="00B468C8">
        <w:rPr>
          <w:color w:val="000000" w:themeColor="text1"/>
        </w:rPr>
        <w:t xml:space="preserve"> </w:t>
      </w:r>
      <w:r w:rsidR="008333FA">
        <w:rPr>
          <w:color w:val="000000" w:themeColor="text1"/>
        </w:rPr>
        <w:t xml:space="preserve">of the gig worker to its </w:t>
      </w:r>
      <w:r w:rsidR="00B468C8">
        <w:rPr>
          <w:color w:val="000000" w:themeColor="text1"/>
        </w:rPr>
        <w:t>employer, rather than using vignettes to induce the worker to imagine feeling close or distant to their employer</w:t>
      </w:r>
      <w:r w:rsidR="00A862EA">
        <w:rPr>
          <w:color w:val="000000" w:themeColor="text1"/>
        </w:rPr>
        <w:t xml:space="preserve">, or by </w:t>
      </w:r>
      <w:r w:rsidR="004E4480">
        <w:rPr>
          <w:color w:val="000000" w:themeColor="text1"/>
        </w:rPr>
        <w:t>employ</w:t>
      </w:r>
      <w:r w:rsidR="00A862EA">
        <w:rPr>
          <w:color w:val="000000" w:themeColor="text1"/>
        </w:rPr>
        <w:t>ing</w:t>
      </w:r>
      <w:r w:rsidR="004E4480">
        <w:rPr>
          <w:color w:val="000000" w:themeColor="text1"/>
        </w:rPr>
        <w:t xml:space="preserve"> composite</w:t>
      </w:r>
      <w:r w:rsidR="00B468C8">
        <w:rPr>
          <w:color w:val="000000" w:themeColor="text1"/>
        </w:rPr>
        <w:t xml:space="preserve"> </w:t>
      </w:r>
      <w:r w:rsidR="004E4480">
        <w:rPr>
          <w:color w:val="000000" w:themeColor="text1"/>
        </w:rPr>
        <w:t>measure</w:t>
      </w:r>
      <w:r w:rsidR="00B468C8">
        <w:rPr>
          <w:color w:val="000000" w:themeColor="text1"/>
        </w:rPr>
        <w:t>s</w:t>
      </w:r>
      <w:r w:rsidR="004E4480">
        <w:rPr>
          <w:color w:val="000000" w:themeColor="text1"/>
        </w:rPr>
        <w:t xml:space="preserve"> of self-reported closeness to the gig employer. </w:t>
      </w:r>
      <w:r w:rsidR="00B468C8">
        <w:rPr>
          <w:color w:val="000000" w:themeColor="text1"/>
        </w:rPr>
        <w:t xml:space="preserve"> </w:t>
      </w:r>
    </w:p>
    <w:p w14:paraId="7155C3F6" w14:textId="24AE34F4" w:rsidR="00E717F2" w:rsidRDefault="008D4A70" w:rsidP="00455946">
      <w:pPr>
        <w:spacing w:line="480" w:lineRule="auto"/>
        <w:ind w:firstLine="720"/>
        <w:jc w:val="both"/>
      </w:pPr>
      <w:r w:rsidRPr="00DB5E50">
        <w:t xml:space="preserve">Extant work </w:t>
      </w:r>
      <w:r w:rsidR="00DE1B1A" w:rsidRPr="00DB5E50">
        <w:t>examining the strateg</w:t>
      </w:r>
      <w:r w:rsidR="00BD1D3D" w:rsidRPr="00DB5E50">
        <w:t>ic human capital</w:t>
      </w:r>
      <w:r w:rsidR="00C81CAC" w:rsidRPr="00DB5E50">
        <w:t xml:space="preserve"> management of non-traditional </w:t>
      </w:r>
      <w:r w:rsidR="00DE1B1A" w:rsidRPr="00DB5E50">
        <w:t xml:space="preserve">workers </w:t>
      </w:r>
      <w:r w:rsidR="00C81CAC" w:rsidRPr="00DB5E50">
        <w:t xml:space="preserve">such as virtual workers </w:t>
      </w:r>
      <w:r w:rsidRPr="00DB5E50">
        <w:t xml:space="preserve">has </w:t>
      </w:r>
      <w:r w:rsidR="009779F6" w:rsidRPr="00DB5E50">
        <w:t xml:space="preserve">mainly </w:t>
      </w:r>
      <w:r w:rsidR="008E3D6F" w:rsidRPr="00DB5E50">
        <w:t>focused on team</w:t>
      </w:r>
      <w:r w:rsidRPr="00DB5E50">
        <w:t>-</w:t>
      </w:r>
      <w:r w:rsidR="008E3D6F" w:rsidRPr="00DB5E50">
        <w:t xml:space="preserve"> and individual-</w:t>
      </w:r>
      <w:r w:rsidRPr="00DB5E50">
        <w:t xml:space="preserve">level characteristics that influence the productivity of </w:t>
      </w:r>
      <w:r w:rsidR="00C81CAC" w:rsidRPr="00DB5E50">
        <w:t xml:space="preserve">these </w:t>
      </w:r>
      <w:r w:rsidRPr="00DB5E50">
        <w:t>workers</w:t>
      </w:r>
      <w:r w:rsidR="00C81CAC" w:rsidRPr="00DB5E50">
        <w:t xml:space="preserve"> (Martins et al.</w:t>
      </w:r>
      <w:r w:rsidR="00E918DE" w:rsidRPr="00DB5E50">
        <w:t>,</w:t>
      </w:r>
      <w:r w:rsidR="00C81CAC" w:rsidRPr="00DB5E50">
        <w:t xml:space="preserve"> 2004).</w:t>
      </w:r>
      <w:r w:rsidRPr="00DB5E50">
        <w:t xml:space="preserve"> </w:t>
      </w:r>
      <w:r w:rsidR="003333BC" w:rsidRPr="00DB5E50">
        <w:t xml:space="preserve"> </w:t>
      </w:r>
      <w:r w:rsidRPr="00DB5E50">
        <w:t xml:space="preserve">This paper </w:t>
      </w:r>
      <w:r w:rsidR="0033548B" w:rsidRPr="00DB5E50">
        <w:t xml:space="preserve">suggests </w:t>
      </w:r>
      <w:r w:rsidRPr="00DB5E50">
        <w:t xml:space="preserve">that an </w:t>
      </w:r>
      <w:r w:rsidRPr="00DB5E50">
        <w:rPr>
          <w:i/>
        </w:rPr>
        <w:t>employer</w:t>
      </w:r>
      <w:r w:rsidRPr="00DB5E50">
        <w:t xml:space="preserve">-level characteristic can influence the productivity of </w:t>
      </w:r>
      <w:r w:rsidR="00C81CAC" w:rsidRPr="00DB5E50">
        <w:t>non-traditional</w:t>
      </w:r>
      <w:r w:rsidRPr="00DB5E50">
        <w:t xml:space="preserve"> workers, and </w:t>
      </w:r>
      <w:r w:rsidR="00820823" w:rsidRPr="00DB5E50">
        <w:t>points to</w:t>
      </w:r>
      <w:r w:rsidRPr="00DB5E50">
        <w:t xml:space="preserve"> the promise of exploring the effects of other </w:t>
      </w:r>
      <w:r w:rsidR="00B14E3D" w:rsidRPr="00DB5E50">
        <w:t xml:space="preserve">types of CSR inputs and other </w:t>
      </w:r>
      <w:r w:rsidRPr="00DB5E50">
        <w:t xml:space="preserve">employer-level </w:t>
      </w:r>
      <w:r w:rsidRPr="00DB5E50">
        <w:lastRenderedPageBreak/>
        <w:t xml:space="preserve">characteristics on </w:t>
      </w:r>
      <w:r w:rsidR="00C81CAC" w:rsidRPr="00DB5E50">
        <w:t>non-traditional</w:t>
      </w:r>
      <w:r w:rsidRPr="00DB5E50">
        <w:t xml:space="preserve"> worker</w:t>
      </w:r>
      <w:r w:rsidR="00C81CAC" w:rsidRPr="00DB5E50">
        <w:t>s’</w:t>
      </w:r>
      <w:r w:rsidRPr="00DB5E50">
        <w:t xml:space="preserve"> productivity.</w:t>
      </w:r>
      <w:r w:rsidR="00E52B44">
        <w:t xml:space="preserve"> </w:t>
      </w:r>
      <w:r w:rsidR="00DE1B1A" w:rsidRPr="00DB5E50">
        <w:t xml:space="preserve">The finding that </w:t>
      </w:r>
      <w:r w:rsidR="00C84FF4" w:rsidRPr="00DB5E50">
        <w:t xml:space="preserve">gig workers who originally feel more distant from their gig employers </w:t>
      </w:r>
      <w:r w:rsidR="00DE1B1A" w:rsidRPr="00DB5E50">
        <w:t>are mo</w:t>
      </w:r>
      <w:r w:rsidR="00A052DB">
        <w:t>re</w:t>
      </w:r>
      <w:r w:rsidR="00DE1B1A" w:rsidRPr="00DB5E50">
        <w:t xml:space="preserve"> responsive to information about </w:t>
      </w:r>
      <w:r w:rsidR="00C81CAC" w:rsidRPr="00DB5E50">
        <w:t xml:space="preserve">employer </w:t>
      </w:r>
      <w:r w:rsidR="00801F82" w:rsidRPr="00DB5E50">
        <w:t>charitable giving</w:t>
      </w:r>
      <w:r w:rsidR="00DE1B1A" w:rsidRPr="00DB5E50">
        <w:t xml:space="preserve"> responds to a call to examine heterogeneous attitudes amongst virtual workers (Martins et al.</w:t>
      </w:r>
      <w:r w:rsidR="00E918DE" w:rsidRPr="00DB5E50">
        <w:t>,</w:t>
      </w:r>
      <w:r w:rsidR="00DE1B1A" w:rsidRPr="00DB5E50">
        <w:t xml:space="preserve"> 2004). </w:t>
      </w:r>
      <w:r w:rsidR="007925FE" w:rsidRPr="00DB5E50">
        <w:t xml:space="preserve"> </w:t>
      </w:r>
    </w:p>
    <w:p w14:paraId="4C12CF0B" w14:textId="1A2D19F8" w:rsidR="00E717F2" w:rsidRDefault="00E717F2" w:rsidP="00455946">
      <w:pPr>
        <w:spacing w:line="480" w:lineRule="auto"/>
        <w:ind w:firstLine="720"/>
        <w:jc w:val="both"/>
      </w:pPr>
      <w:r w:rsidRPr="00DB5E50">
        <w:t xml:space="preserve">This paper also speaks to scholars examining the effects of </w:t>
      </w:r>
      <w:r w:rsidR="00531ADF" w:rsidRPr="00DB5E50">
        <w:t xml:space="preserve">charitable giving and </w:t>
      </w:r>
      <w:r w:rsidRPr="00DB5E50">
        <w:rPr>
          <w:color w:val="000000" w:themeColor="text1"/>
        </w:rPr>
        <w:t xml:space="preserve">social responsibility </w:t>
      </w:r>
      <w:r w:rsidR="00531ADF" w:rsidRPr="00DB5E50">
        <w:rPr>
          <w:color w:val="000000" w:themeColor="text1"/>
        </w:rPr>
        <w:t xml:space="preserve">more broadly </w:t>
      </w:r>
      <w:r w:rsidRPr="00DB5E50">
        <w:rPr>
          <w:color w:val="000000" w:themeColor="text1"/>
        </w:rPr>
        <w:t xml:space="preserve">on (traditional) employee behavior (Arragon-Correa, Martin-Tapia, &amp; Hurtado-Torres, 2013; </w:t>
      </w:r>
      <w:r w:rsidRPr="00DB5E50">
        <w:t xml:space="preserve">Bode &amp; Singh, 2017; Bode et al., 2015; Burbano, 2016; </w:t>
      </w:r>
      <w:r w:rsidR="00251FE1" w:rsidRPr="00DB5E50">
        <w:t>Burbano</w:t>
      </w:r>
      <w:r w:rsidR="006C6E79" w:rsidRPr="00DB5E50">
        <w:t>, Mamer, &amp; Snyder</w:t>
      </w:r>
      <w:r w:rsidR="00251FE1" w:rsidRPr="00DB5E50">
        <w:t xml:space="preserve">, 2018; </w:t>
      </w:r>
      <w:r w:rsidRPr="00DB5E50">
        <w:t>Flammer &amp; Luo, 2014; Flammer &amp; Kacperczyk,</w:t>
      </w:r>
      <w:r w:rsidR="006070CE" w:rsidRPr="00DB5E50">
        <w:t xml:space="preserve"> 2017</w:t>
      </w:r>
      <w:r w:rsidRPr="00DB5E50">
        <w:t>)</w:t>
      </w:r>
      <w:r w:rsidR="00271AD0">
        <w:t xml:space="preserve">, as well as those examining </w:t>
      </w:r>
      <w:r w:rsidR="002A7F76">
        <w:t>the microfoundations of corporate social responsibility (Shea and Hawn, 2017)</w:t>
      </w:r>
      <w:r w:rsidRPr="00DB5E50">
        <w:t>.</w:t>
      </w:r>
      <w:r w:rsidRPr="00DB5E50">
        <w:rPr>
          <w:color w:val="000000" w:themeColor="text1"/>
        </w:rPr>
        <w:t xml:space="preserve"> Some of the studies demonstrating a relationship between social responsibility and employe</w:t>
      </w:r>
      <w:r w:rsidRPr="004E3E55">
        <w:rPr>
          <w:color w:val="000000" w:themeColor="text1"/>
        </w:rPr>
        <w:t xml:space="preserve">e performance have used cross-sectional field data (e.g., </w:t>
      </w:r>
      <w:r w:rsidRPr="00DB5E50">
        <w:rPr>
          <w:color w:val="000000" w:themeColor="text1"/>
        </w:rPr>
        <w:t>Hansen, Dunford, Boss, Boss, &amp; Angermeier, 2011)</w:t>
      </w:r>
      <w:r w:rsidRPr="004E3E55">
        <w:rPr>
          <w:color w:val="000000" w:themeColor="text1"/>
        </w:rPr>
        <w:t xml:space="preserve"> or in</w:t>
      </w:r>
      <w:r w:rsidRPr="004E3E55">
        <w:t xml:space="preserve">dividual-level self-reported perception data </w:t>
      </w:r>
      <w:r w:rsidRPr="00DB5E50">
        <w:t>(Rupp</w:t>
      </w:r>
      <w:r w:rsidR="00951EB0" w:rsidRPr="00DB5E50">
        <w:t xml:space="preserve"> et al.</w:t>
      </w:r>
      <w:r w:rsidRPr="00DB5E50">
        <w:t>, 2006; Rupp</w:t>
      </w:r>
      <w:r w:rsidR="00951EB0" w:rsidRPr="00DB5E50">
        <w:t xml:space="preserve"> et al.</w:t>
      </w:r>
      <w:r w:rsidRPr="00DB5E50">
        <w:t>, 2013</w:t>
      </w:r>
      <w:r w:rsidRPr="004E3E55">
        <w:t xml:space="preserve">). </w:t>
      </w:r>
      <w:r w:rsidR="002762D0">
        <w:t xml:space="preserve"> </w:t>
      </w:r>
      <w:r w:rsidRPr="004E3E55">
        <w:t>This paper builds on field and lab experiments that have shown that making the impact of a public service or nonprofit job more salient influences work effort (</w:t>
      </w:r>
      <w:r w:rsidRPr="00DB5E50">
        <w:t xml:space="preserve">Chandler &amp; Kapelner, 2013; Fehrler &amp; Kosfeld, 2014; Grant, </w:t>
      </w:r>
      <w:r w:rsidR="00023ABD">
        <w:t>et al.</w:t>
      </w:r>
      <w:r w:rsidRPr="00DB5E50">
        <w:t>, 2007; Grant, 2008; Grant &amp; Hofmann, 2011)</w:t>
      </w:r>
      <w:r w:rsidRPr="004E3E55">
        <w:t xml:space="preserve"> by examining a related effect in a for-profit context. </w:t>
      </w:r>
      <w:r w:rsidR="002762D0">
        <w:t xml:space="preserve"> </w:t>
      </w:r>
      <w:r w:rsidRPr="004E3E55">
        <w:t xml:space="preserve">It also complements real effort experiments implemented with undergraduate student samples aware </w:t>
      </w:r>
      <w:r w:rsidR="000D57BD">
        <w:t xml:space="preserve">they are </w:t>
      </w:r>
      <w:r w:rsidRPr="004E3E55">
        <w:t xml:space="preserve">participating in experiments, which </w:t>
      </w:r>
      <w:r w:rsidR="000D57BD">
        <w:t xml:space="preserve">have </w:t>
      </w:r>
      <w:r w:rsidRPr="004E3E55">
        <w:t xml:space="preserve">demonstrated a positive effect </w:t>
      </w:r>
      <w:r w:rsidR="000D57BD">
        <w:t>of</w:t>
      </w:r>
      <w:r w:rsidRPr="004E3E55">
        <w:t xml:space="preserve"> linking charitable donations to task efficiency </w:t>
      </w:r>
      <w:r w:rsidRPr="00DB5E50">
        <w:t>(Tonin &amp; Vlassopoulos, 2010, 2015)</w:t>
      </w:r>
      <w:r w:rsidR="000D57BD">
        <w:t>,</w:t>
      </w:r>
      <w:r w:rsidRPr="004E3E55">
        <w:t xml:space="preserve"> by demonstrating a complementary effect of </w:t>
      </w:r>
      <w:r w:rsidR="000D57BD">
        <w:t xml:space="preserve">sharing </w:t>
      </w:r>
      <w:r w:rsidRPr="004E3E55">
        <w:t>information about the employer’s charitable giving on workers’ willingness to complete extra work unrequired for payment.</w:t>
      </w:r>
      <w:r w:rsidR="002762D0">
        <w:t xml:space="preserve"> </w:t>
      </w:r>
      <w:r w:rsidRPr="004E3E55">
        <w:t xml:space="preserve"> A critical component to </w:t>
      </w:r>
      <w:r>
        <w:t xml:space="preserve">the </w:t>
      </w:r>
      <w:r w:rsidRPr="004E3E55">
        <w:t xml:space="preserve">set of field experiments </w:t>
      </w:r>
      <w:r>
        <w:t xml:space="preserve">in this paper </w:t>
      </w:r>
      <w:r w:rsidRPr="004E3E55">
        <w:t>is that the sample of non-student workers completing work in their real-world work context are never aware of their participation in a study, which could otherwise lead to social desirability bias</w:t>
      </w:r>
      <w:r w:rsidR="00F91DFE">
        <w:t xml:space="preserve"> </w:t>
      </w:r>
      <w:r w:rsidR="00F91DFE" w:rsidRPr="004E3E55">
        <w:t>(</w:t>
      </w:r>
      <w:r w:rsidR="00F91DFE" w:rsidRPr="00DB5E50">
        <w:t>List, 2009</w:t>
      </w:r>
      <w:r w:rsidR="00F91DFE" w:rsidRPr="004E3E55">
        <w:t>)</w:t>
      </w:r>
      <w:r w:rsidR="006070CE">
        <w:t xml:space="preserve">. </w:t>
      </w:r>
      <w:r w:rsidR="00531ADF">
        <w:t xml:space="preserve">This </w:t>
      </w:r>
      <w:r w:rsidR="00531ADF">
        <w:lastRenderedPageBreak/>
        <w:t xml:space="preserve">paper also </w:t>
      </w:r>
      <w:r w:rsidR="00531ADF" w:rsidRPr="00531ADF">
        <w:t xml:space="preserve">complements </w:t>
      </w:r>
      <w:r w:rsidR="009806B8">
        <w:t xml:space="preserve">that of </w:t>
      </w:r>
      <w:r w:rsidR="00531ADF" w:rsidRPr="00531ADF">
        <w:t>Burbano (2016), which examined the effect of socially responsible messages on (gig) workers at a different stage in the stakeholder-employer relationship: prospective workers before they are (or are not) hired</w:t>
      </w:r>
      <w:r w:rsidR="00C84FF4">
        <w:t>, and found a different type of worker to be most responsive (higher performing workers)</w:t>
      </w:r>
      <w:r w:rsidR="00531ADF" w:rsidRPr="00531ADF">
        <w:t>.</w:t>
      </w:r>
    </w:p>
    <w:p w14:paraId="5765DFC4" w14:textId="77777777" w:rsidR="00952B75" w:rsidRPr="00DB5E50" w:rsidRDefault="00952B75" w:rsidP="00952B75">
      <w:pPr>
        <w:spacing w:line="480" w:lineRule="auto"/>
        <w:ind w:firstLine="720"/>
        <w:jc w:val="both"/>
      </w:pPr>
      <w:r w:rsidRPr="00DB5E50">
        <w:t>The treatment effect of corporate philanthropy on worker performance explored in this paper is a mechanism distinct from those put forth in the formal theoretical CSR literature, where it has been suggested, for example, that there is a labor-market screening effect of CSR with implications for employee performance (e.g., as suggested by Albinger &amp; Freeman, 2000; Brekke &amp; Nyborg, 2008; Feh</w:t>
      </w:r>
      <w:r w:rsidRPr="00DB5E50">
        <w:rPr>
          <w:rFonts w:eastAsia="Malgun Gothic"/>
          <w:lang w:eastAsia="ko-KR"/>
        </w:rPr>
        <w:t>r</w:t>
      </w:r>
      <w:r w:rsidRPr="00DB5E50">
        <w:t>ler &amp; Kosfeld, 2014).  In this paper, any selection effect is controlled for, as the random assignment of conditions takes place after gig workers have selected into working on the job.</w:t>
      </w:r>
      <w:r w:rsidRPr="00DB5E50">
        <w:rPr>
          <w:rStyle w:val="EndnoteReference"/>
        </w:rPr>
        <w:endnoteReference w:id="22"/>
      </w:r>
      <w:r w:rsidRPr="00DB5E50">
        <w:t xml:space="preserve">  Whether and how self-selection and treatment effects interact with implications for the overall effect on gig employee productivity can be explored in future research. </w:t>
      </w:r>
    </w:p>
    <w:p w14:paraId="1AF6B8A8" w14:textId="6A26D127" w:rsidR="005E470D" w:rsidRPr="004E3E55" w:rsidRDefault="000C6BC2" w:rsidP="00455946">
      <w:pPr>
        <w:spacing w:line="480" w:lineRule="auto"/>
        <w:ind w:firstLine="720"/>
        <w:jc w:val="both"/>
        <w:rPr>
          <w:lang w:eastAsia="ko-KR"/>
        </w:rPr>
      </w:pPr>
      <w:r w:rsidRPr="004E3E55">
        <w:t xml:space="preserve">From a practical perspective, this paper suggests that managers </w:t>
      </w:r>
      <w:r w:rsidR="008B565D">
        <w:t>could benefit from</w:t>
      </w:r>
      <w:r w:rsidRPr="004E3E55">
        <w:t xml:space="preserve"> highlight</w:t>
      </w:r>
      <w:r w:rsidR="008B565D">
        <w:t>ing</w:t>
      </w:r>
      <w:r w:rsidRPr="004E3E55">
        <w:t xml:space="preserve"> their firm’s </w:t>
      </w:r>
      <w:r w:rsidR="00AA0B6D">
        <w:t>charitable giving activities</w:t>
      </w:r>
      <w:r w:rsidR="00C81CAC" w:rsidRPr="004E3E55">
        <w:t xml:space="preserve"> to gig and contingent workers</w:t>
      </w:r>
      <w:r w:rsidR="000A2618">
        <w:t xml:space="preserve">, particularly if their workers </w:t>
      </w:r>
      <w:r w:rsidR="00774C70">
        <w:t xml:space="preserve">communicate infrequently with and are likely to feel distant to their gig </w:t>
      </w:r>
      <w:proofErr w:type="gramStart"/>
      <w:r w:rsidR="00774C70">
        <w:t>employers, or</w:t>
      </w:r>
      <w:proofErr w:type="gramEnd"/>
      <w:r w:rsidR="00774C70">
        <w:t xml:space="preserve"> </w:t>
      </w:r>
      <w:r w:rsidR="000A2618">
        <w:t>are prosocially oriented. Though</w:t>
      </w:r>
      <w:r w:rsidR="00C57072" w:rsidRPr="004E3E55">
        <w:t xml:space="preserve"> corporate philanthropy programs are commonly highlighted during full-time employee career fairs</w:t>
      </w:r>
      <w:r w:rsidR="00CC2C5D" w:rsidRPr="004E3E55">
        <w:t xml:space="preserve"> and other recruiting initiatives</w:t>
      </w:r>
      <w:r w:rsidR="000A2618">
        <w:t xml:space="preserve">, </w:t>
      </w:r>
      <w:r w:rsidR="00BF65B6">
        <w:t>managers note that they are rarely</w:t>
      </w:r>
      <w:r w:rsidR="00C57072" w:rsidRPr="004E3E55">
        <w:t xml:space="preserve"> </w:t>
      </w:r>
      <w:r w:rsidR="00CC2C5D" w:rsidRPr="004E3E55">
        <w:t>highlighted during the</w:t>
      </w:r>
      <w:r w:rsidR="00C57072" w:rsidRPr="004E3E55">
        <w:t xml:space="preserve"> recruiting of </w:t>
      </w:r>
      <w:r w:rsidR="00C81CAC" w:rsidRPr="004E3E55">
        <w:t>gig</w:t>
      </w:r>
      <w:r w:rsidR="00C57072" w:rsidRPr="004E3E55">
        <w:t xml:space="preserve"> employees.</w:t>
      </w:r>
      <w:r w:rsidR="00F210C4">
        <w:rPr>
          <w:rStyle w:val="EndnoteReference"/>
        </w:rPr>
        <w:endnoteReference w:id="23"/>
      </w:r>
      <w:r w:rsidR="00C57072" w:rsidRPr="004E3E55">
        <w:t xml:space="preserve"> As the strategic management of </w:t>
      </w:r>
      <w:r w:rsidR="004A48DE" w:rsidRPr="004E3E55">
        <w:t xml:space="preserve">gig </w:t>
      </w:r>
      <w:r w:rsidR="00C57072" w:rsidRPr="004E3E55">
        <w:t xml:space="preserve">workers becomes increasingly important to the firm </w:t>
      </w:r>
      <w:r w:rsidR="00C57072" w:rsidRPr="00314F48">
        <w:t xml:space="preserve">(Chesbrough </w:t>
      </w:r>
      <w:r w:rsidR="00E918DE" w:rsidRPr="00314F48">
        <w:t>&amp;</w:t>
      </w:r>
      <w:r w:rsidR="002C4E59" w:rsidRPr="00314F48">
        <w:t xml:space="preserve"> Teece</w:t>
      </w:r>
      <w:r w:rsidR="00E918DE" w:rsidRPr="00314F48">
        <w:t>,</w:t>
      </w:r>
      <w:r w:rsidR="002C4E59" w:rsidRPr="00314F48">
        <w:t xml:space="preserve"> </w:t>
      </w:r>
      <w:r w:rsidR="00923ACF" w:rsidRPr="00314F48">
        <w:t>1998;</w:t>
      </w:r>
      <w:r w:rsidR="00C57072" w:rsidRPr="00314F48">
        <w:t xml:space="preserve"> </w:t>
      </w:r>
      <w:r w:rsidR="006B7807" w:rsidRPr="00314F48">
        <w:t xml:space="preserve">Gibson </w:t>
      </w:r>
      <w:r w:rsidR="00E918DE" w:rsidRPr="00314F48">
        <w:t>&amp;</w:t>
      </w:r>
      <w:r w:rsidR="006B7807" w:rsidRPr="00314F48">
        <w:t xml:space="preserve"> Cohen</w:t>
      </w:r>
      <w:r w:rsidR="00E918DE" w:rsidRPr="00314F48">
        <w:t>,</w:t>
      </w:r>
      <w:r w:rsidR="006B7807" w:rsidRPr="00314F48">
        <w:t xml:space="preserve"> </w:t>
      </w:r>
      <w:r w:rsidR="00C57072" w:rsidRPr="00314F48">
        <w:t>2003</w:t>
      </w:r>
      <w:r w:rsidR="00E918DE" w:rsidRPr="00314F48">
        <w:t>;</w:t>
      </w:r>
      <w:r w:rsidR="00C57072" w:rsidRPr="00314F48">
        <w:t xml:space="preserve"> Kirkman et al.</w:t>
      </w:r>
      <w:r w:rsidR="00E918DE" w:rsidRPr="00314F48">
        <w:t>,</w:t>
      </w:r>
      <w:r w:rsidR="00C57072" w:rsidRPr="00314F48">
        <w:t xml:space="preserve"> 2004)</w:t>
      </w:r>
      <w:r w:rsidR="00C57072" w:rsidRPr="004E3E55">
        <w:t>, tools such as these will be</w:t>
      </w:r>
      <w:r w:rsidR="00CC2C5D" w:rsidRPr="004E3E55">
        <w:t>come</w:t>
      </w:r>
      <w:r w:rsidR="00C57072" w:rsidRPr="004E3E55">
        <w:t xml:space="preserve"> incr</w:t>
      </w:r>
      <w:r w:rsidR="00061FB1" w:rsidRPr="004E3E55">
        <w:t xml:space="preserve">easingly </w:t>
      </w:r>
      <w:r w:rsidR="000A2618">
        <w:t>relevant</w:t>
      </w:r>
      <w:r w:rsidR="00061FB1" w:rsidRPr="004E3E55">
        <w:t xml:space="preserve"> to managers.</w:t>
      </w:r>
    </w:p>
    <w:p w14:paraId="402B3D09" w14:textId="77777777" w:rsidR="00066A68" w:rsidRDefault="00066A68" w:rsidP="00455946">
      <w:pPr>
        <w:spacing w:line="360" w:lineRule="auto"/>
        <w:jc w:val="both"/>
        <w:rPr>
          <w:b/>
          <w:sz w:val="22"/>
          <w:szCs w:val="22"/>
        </w:rPr>
      </w:pPr>
    </w:p>
    <w:p w14:paraId="16B33193" w14:textId="15C1A031" w:rsidR="00DA522F" w:rsidRPr="00066A68" w:rsidRDefault="008540D4" w:rsidP="00455946">
      <w:pPr>
        <w:spacing w:line="360" w:lineRule="auto"/>
        <w:jc w:val="both"/>
        <w:rPr>
          <w:b/>
          <w:sz w:val="22"/>
          <w:szCs w:val="22"/>
        </w:rPr>
      </w:pPr>
      <w:r w:rsidRPr="00066A68">
        <w:rPr>
          <w:b/>
          <w:sz w:val="22"/>
          <w:szCs w:val="22"/>
        </w:rPr>
        <w:t>R</w:t>
      </w:r>
      <w:r w:rsidR="00974FB6" w:rsidRPr="00066A68">
        <w:rPr>
          <w:b/>
          <w:sz w:val="22"/>
          <w:szCs w:val="22"/>
        </w:rPr>
        <w:t>eferences</w:t>
      </w:r>
    </w:p>
    <w:p w14:paraId="55BF8F79" w14:textId="73CEA3C9" w:rsidR="00A75099" w:rsidRPr="00066A68" w:rsidRDefault="00A75099" w:rsidP="0045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jc w:val="both"/>
        <w:rPr>
          <w:sz w:val="20"/>
          <w:szCs w:val="20"/>
        </w:rPr>
      </w:pPr>
      <w:r w:rsidRPr="00066A68">
        <w:rPr>
          <w:sz w:val="20"/>
          <w:szCs w:val="20"/>
        </w:rPr>
        <w:t>Ahuja</w:t>
      </w:r>
      <w:r w:rsidR="00241249" w:rsidRPr="00066A68">
        <w:rPr>
          <w:sz w:val="20"/>
          <w:szCs w:val="20"/>
        </w:rPr>
        <w:t>,</w:t>
      </w:r>
      <w:r w:rsidRPr="00066A68">
        <w:rPr>
          <w:sz w:val="20"/>
          <w:szCs w:val="20"/>
        </w:rPr>
        <w:t xml:space="preserve"> M</w:t>
      </w:r>
      <w:r w:rsidR="00241249" w:rsidRPr="00066A68">
        <w:rPr>
          <w:sz w:val="20"/>
          <w:szCs w:val="20"/>
        </w:rPr>
        <w:t xml:space="preserve">. </w:t>
      </w:r>
      <w:r w:rsidRPr="00066A68">
        <w:rPr>
          <w:sz w:val="20"/>
          <w:szCs w:val="20"/>
        </w:rPr>
        <w:t>K</w:t>
      </w:r>
      <w:r w:rsidR="00241249" w:rsidRPr="00066A68">
        <w:rPr>
          <w:sz w:val="20"/>
          <w:szCs w:val="20"/>
        </w:rPr>
        <w:t>.</w:t>
      </w:r>
      <w:r w:rsidR="00D327DA" w:rsidRPr="00066A68">
        <w:rPr>
          <w:sz w:val="20"/>
          <w:szCs w:val="20"/>
        </w:rPr>
        <w:t>, &amp; Galvin, J. E.</w:t>
      </w:r>
      <w:r w:rsidRPr="00066A68">
        <w:rPr>
          <w:sz w:val="20"/>
          <w:szCs w:val="20"/>
        </w:rPr>
        <w:t xml:space="preserve"> (2003)</w:t>
      </w:r>
      <w:r w:rsidR="00241249" w:rsidRPr="00066A68">
        <w:rPr>
          <w:sz w:val="20"/>
          <w:szCs w:val="20"/>
        </w:rPr>
        <w:t>.</w:t>
      </w:r>
      <w:r w:rsidRPr="00066A68">
        <w:rPr>
          <w:sz w:val="20"/>
          <w:szCs w:val="20"/>
        </w:rPr>
        <w:t xml:space="preserve"> Socialization in virtual groups. </w:t>
      </w:r>
      <w:r w:rsidRPr="00066A68">
        <w:rPr>
          <w:i/>
          <w:iCs/>
          <w:sz w:val="20"/>
          <w:szCs w:val="20"/>
        </w:rPr>
        <w:t>J</w:t>
      </w:r>
      <w:r w:rsidR="00D327DA" w:rsidRPr="00066A68">
        <w:rPr>
          <w:i/>
          <w:iCs/>
          <w:sz w:val="20"/>
          <w:szCs w:val="20"/>
        </w:rPr>
        <w:t>ournal of</w:t>
      </w:r>
      <w:r w:rsidRPr="00066A68">
        <w:rPr>
          <w:i/>
          <w:iCs/>
          <w:sz w:val="20"/>
          <w:szCs w:val="20"/>
        </w:rPr>
        <w:t xml:space="preserve"> Management</w:t>
      </w:r>
      <w:r w:rsidR="00BA346F" w:rsidRPr="00066A68">
        <w:rPr>
          <w:i/>
          <w:iCs/>
          <w:sz w:val="20"/>
          <w:szCs w:val="20"/>
        </w:rPr>
        <w:t>,</w:t>
      </w:r>
      <w:r w:rsidRPr="00066A68">
        <w:rPr>
          <w:i/>
          <w:sz w:val="20"/>
          <w:szCs w:val="20"/>
        </w:rPr>
        <w:t xml:space="preserve"> </w:t>
      </w:r>
      <w:r w:rsidRPr="00066A68">
        <w:rPr>
          <w:bCs/>
          <w:i/>
          <w:sz w:val="20"/>
          <w:szCs w:val="20"/>
        </w:rPr>
        <w:t>29</w:t>
      </w:r>
      <w:r w:rsidR="00D327DA" w:rsidRPr="00066A68">
        <w:rPr>
          <w:sz w:val="20"/>
          <w:szCs w:val="20"/>
        </w:rPr>
        <w:t>(2),</w:t>
      </w:r>
      <w:r w:rsidR="00BA346F" w:rsidRPr="00066A68">
        <w:rPr>
          <w:sz w:val="20"/>
          <w:szCs w:val="20"/>
        </w:rPr>
        <w:t xml:space="preserve"> </w:t>
      </w:r>
      <w:r w:rsidRPr="00066A68">
        <w:rPr>
          <w:sz w:val="20"/>
          <w:szCs w:val="20"/>
        </w:rPr>
        <w:t>161</w:t>
      </w:r>
      <w:r w:rsidR="003804A5" w:rsidRPr="00066A68">
        <w:rPr>
          <w:sz w:val="20"/>
          <w:szCs w:val="20"/>
        </w:rPr>
        <w:sym w:font="Symbol" w:char="F02D"/>
      </w:r>
      <w:r w:rsidRPr="00066A68">
        <w:rPr>
          <w:sz w:val="20"/>
          <w:szCs w:val="20"/>
        </w:rPr>
        <w:t>185.</w:t>
      </w:r>
    </w:p>
    <w:p w14:paraId="30EFEC66" w14:textId="3F9A4A4B" w:rsidR="00A75099" w:rsidRPr="00066A68" w:rsidRDefault="00A75099" w:rsidP="00455946">
      <w:pPr>
        <w:spacing w:line="360" w:lineRule="auto"/>
        <w:ind w:left="720" w:hanging="720"/>
        <w:jc w:val="both"/>
        <w:rPr>
          <w:sz w:val="20"/>
          <w:szCs w:val="20"/>
        </w:rPr>
      </w:pPr>
      <w:r w:rsidRPr="00066A68">
        <w:rPr>
          <w:sz w:val="20"/>
          <w:szCs w:val="20"/>
        </w:rPr>
        <w:lastRenderedPageBreak/>
        <w:t>Ahuja</w:t>
      </w:r>
      <w:r w:rsidR="00241249" w:rsidRPr="00066A68">
        <w:rPr>
          <w:sz w:val="20"/>
          <w:szCs w:val="20"/>
        </w:rPr>
        <w:t>,</w:t>
      </w:r>
      <w:r w:rsidRPr="00066A68">
        <w:rPr>
          <w:sz w:val="20"/>
          <w:szCs w:val="20"/>
        </w:rPr>
        <w:t xml:space="preserve"> M</w:t>
      </w:r>
      <w:r w:rsidR="00241249" w:rsidRPr="00066A68">
        <w:rPr>
          <w:sz w:val="20"/>
          <w:szCs w:val="20"/>
        </w:rPr>
        <w:t xml:space="preserve">. </w:t>
      </w:r>
      <w:r w:rsidRPr="00066A68">
        <w:rPr>
          <w:sz w:val="20"/>
          <w:szCs w:val="20"/>
        </w:rPr>
        <w:t>K</w:t>
      </w:r>
      <w:r w:rsidR="00241249" w:rsidRPr="00066A68">
        <w:rPr>
          <w:sz w:val="20"/>
          <w:szCs w:val="20"/>
        </w:rPr>
        <w:t>.</w:t>
      </w:r>
      <w:r w:rsidRPr="00066A68">
        <w:rPr>
          <w:sz w:val="20"/>
          <w:szCs w:val="20"/>
        </w:rPr>
        <w:t>, Galletta</w:t>
      </w:r>
      <w:r w:rsidR="00241249" w:rsidRPr="00066A68">
        <w:rPr>
          <w:sz w:val="20"/>
          <w:szCs w:val="20"/>
        </w:rPr>
        <w:t>,</w:t>
      </w:r>
      <w:r w:rsidRPr="00066A68">
        <w:rPr>
          <w:sz w:val="20"/>
          <w:szCs w:val="20"/>
        </w:rPr>
        <w:t xml:space="preserve"> D</w:t>
      </w:r>
      <w:r w:rsidR="00241249" w:rsidRPr="00066A68">
        <w:rPr>
          <w:sz w:val="20"/>
          <w:szCs w:val="20"/>
        </w:rPr>
        <w:t xml:space="preserve">. </w:t>
      </w:r>
      <w:r w:rsidRPr="00066A68">
        <w:rPr>
          <w:sz w:val="20"/>
          <w:szCs w:val="20"/>
        </w:rPr>
        <w:t>F</w:t>
      </w:r>
      <w:r w:rsidR="00241249" w:rsidRPr="00066A68">
        <w:rPr>
          <w:sz w:val="20"/>
          <w:szCs w:val="20"/>
        </w:rPr>
        <w:t>.</w:t>
      </w:r>
      <w:r w:rsidRPr="00066A68">
        <w:rPr>
          <w:sz w:val="20"/>
          <w:szCs w:val="20"/>
        </w:rPr>
        <w:t xml:space="preserve">, </w:t>
      </w:r>
      <w:r w:rsidR="00DE576F" w:rsidRPr="00066A68">
        <w:rPr>
          <w:sz w:val="20"/>
          <w:szCs w:val="20"/>
        </w:rPr>
        <w:t xml:space="preserve">&amp; </w:t>
      </w:r>
      <w:r w:rsidRPr="00066A68">
        <w:rPr>
          <w:sz w:val="20"/>
          <w:szCs w:val="20"/>
        </w:rPr>
        <w:t>Carley</w:t>
      </w:r>
      <w:r w:rsidR="00241249" w:rsidRPr="00066A68">
        <w:rPr>
          <w:sz w:val="20"/>
          <w:szCs w:val="20"/>
        </w:rPr>
        <w:t>,</w:t>
      </w:r>
      <w:r w:rsidRPr="00066A68">
        <w:rPr>
          <w:sz w:val="20"/>
          <w:szCs w:val="20"/>
        </w:rPr>
        <w:t xml:space="preserve"> K</w:t>
      </w:r>
      <w:r w:rsidR="00241249" w:rsidRPr="00066A68">
        <w:rPr>
          <w:sz w:val="20"/>
          <w:szCs w:val="20"/>
        </w:rPr>
        <w:t xml:space="preserve">. </w:t>
      </w:r>
      <w:r w:rsidRPr="00066A68">
        <w:rPr>
          <w:sz w:val="20"/>
          <w:szCs w:val="20"/>
        </w:rPr>
        <w:t>M</w:t>
      </w:r>
      <w:r w:rsidR="00241249" w:rsidRPr="00066A68">
        <w:rPr>
          <w:sz w:val="20"/>
          <w:szCs w:val="20"/>
        </w:rPr>
        <w:t>.</w:t>
      </w:r>
      <w:r w:rsidRPr="00066A68">
        <w:rPr>
          <w:sz w:val="20"/>
          <w:szCs w:val="20"/>
        </w:rPr>
        <w:t xml:space="preserve"> (2003)</w:t>
      </w:r>
      <w:r w:rsidR="00241249" w:rsidRPr="00066A68">
        <w:rPr>
          <w:sz w:val="20"/>
          <w:szCs w:val="20"/>
        </w:rPr>
        <w:t>.</w:t>
      </w:r>
      <w:r w:rsidRPr="00066A68">
        <w:rPr>
          <w:sz w:val="20"/>
          <w:szCs w:val="20"/>
        </w:rPr>
        <w:t xml:space="preserve"> Individual centrality and performance in virtual R&amp;D groups: An empirical study. </w:t>
      </w:r>
      <w:r w:rsidRPr="00066A68">
        <w:rPr>
          <w:i/>
          <w:iCs/>
          <w:sz w:val="20"/>
          <w:szCs w:val="20"/>
        </w:rPr>
        <w:t>Management Sc</w:t>
      </w:r>
      <w:r w:rsidR="00DB4224" w:rsidRPr="00066A68">
        <w:rPr>
          <w:i/>
          <w:iCs/>
          <w:sz w:val="20"/>
          <w:szCs w:val="20"/>
        </w:rPr>
        <w:t>ience</w:t>
      </w:r>
      <w:r w:rsidR="001278ED" w:rsidRPr="00066A68">
        <w:rPr>
          <w:i/>
          <w:iCs/>
          <w:sz w:val="20"/>
          <w:szCs w:val="20"/>
        </w:rPr>
        <w:t>,</w:t>
      </w:r>
      <w:r w:rsidRPr="00066A68">
        <w:rPr>
          <w:i/>
          <w:iCs/>
          <w:sz w:val="20"/>
          <w:szCs w:val="20"/>
        </w:rPr>
        <w:t xml:space="preserve"> </w:t>
      </w:r>
      <w:r w:rsidRPr="00066A68">
        <w:rPr>
          <w:bCs/>
          <w:i/>
          <w:sz w:val="20"/>
          <w:szCs w:val="20"/>
        </w:rPr>
        <w:t>49</w:t>
      </w:r>
      <w:r w:rsidR="00DB4224" w:rsidRPr="00066A68">
        <w:rPr>
          <w:sz w:val="20"/>
          <w:szCs w:val="20"/>
        </w:rPr>
        <w:t>(1),</w:t>
      </w:r>
      <w:r w:rsidR="001278ED" w:rsidRPr="00066A68">
        <w:rPr>
          <w:i/>
          <w:sz w:val="20"/>
          <w:szCs w:val="20"/>
        </w:rPr>
        <w:t xml:space="preserve"> </w:t>
      </w:r>
      <w:r w:rsidRPr="00066A68">
        <w:rPr>
          <w:sz w:val="20"/>
          <w:szCs w:val="20"/>
        </w:rPr>
        <w:t>21</w:t>
      </w:r>
      <w:r w:rsidR="003465A3" w:rsidRPr="00066A68">
        <w:rPr>
          <w:sz w:val="20"/>
          <w:szCs w:val="20"/>
        </w:rPr>
        <w:t>–</w:t>
      </w:r>
      <w:r w:rsidRPr="00066A68">
        <w:rPr>
          <w:sz w:val="20"/>
          <w:szCs w:val="20"/>
        </w:rPr>
        <w:t>38.</w:t>
      </w:r>
    </w:p>
    <w:p w14:paraId="7F4CDDEB" w14:textId="1D20FCD5" w:rsidR="00A75099" w:rsidRPr="00066A68" w:rsidRDefault="00A75099" w:rsidP="00455946">
      <w:pPr>
        <w:spacing w:line="360" w:lineRule="auto"/>
        <w:ind w:left="720" w:hanging="720"/>
        <w:jc w:val="both"/>
        <w:rPr>
          <w:sz w:val="20"/>
          <w:szCs w:val="20"/>
        </w:rPr>
      </w:pPr>
      <w:r w:rsidRPr="00066A68">
        <w:rPr>
          <w:sz w:val="20"/>
          <w:szCs w:val="20"/>
        </w:rPr>
        <w:t>Albinger</w:t>
      </w:r>
      <w:r w:rsidR="00BA346F" w:rsidRPr="00066A68">
        <w:rPr>
          <w:sz w:val="20"/>
          <w:szCs w:val="20"/>
        </w:rPr>
        <w:t>,</w:t>
      </w:r>
      <w:r w:rsidRPr="00066A68">
        <w:rPr>
          <w:sz w:val="20"/>
          <w:szCs w:val="20"/>
        </w:rPr>
        <w:t xml:space="preserve"> H</w:t>
      </w:r>
      <w:r w:rsidR="00BA346F" w:rsidRPr="00066A68">
        <w:rPr>
          <w:sz w:val="20"/>
          <w:szCs w:val="20"/>
        </w:rPr>
        <w:t xml:space="preserve">. </w:t>
      </w:r>
      <w:r w:rsidRPr="00066A68">
        <w:rPr>
          <w:sz w:val="20"/>
          <w:szCs w:val="20"/>
        </w:rPr>
        <w:t>S</w:t>
      </w:r>
      <w:r w:rsidR="00BA346F" w:rsidRPr="00066A68">
        <w:rPr>
          <w:sz w:val="20"/>
          <w:szCs w:val="20"/>
        </w:rPr>
        <w:t>.</w:t>
      </w:r>
      <w:r w:rsidRPr="00066A68">
        <w:rPr>
          <w:sz w:val="20"/>
          <w:szCs w:val="20"/>
        </w:rPr>
        <w:t xml:space="preserve">, </w:t>
      </w:r>
      <w:r w:rsidR="00DE576F" w:rsidRPr="00066A68">
        <w:rPr>
          <w:sz w:val="20"/>
          <w:szCs w:val="20"/>
        </w:rPr>
        <w:t xml:space="preserve">&amp; </w:t>
      </w:r>
      <w:r w:rsidRPr="00066A68">
        <w:rPr>
          <w:sz w:val="20"/>
          <w:szCs w:val="20"/>
        </w:rPr>
        <w:t>Freeman</w:t>
      </w:r>
      <w:r w:rsidR="00BA346F" w:rsidRPr="00066A68">
        <w:rPr>
          <w:sz w:val="20"/>
          <w:szCs w:val="20"/>
        </w:rPr>
        <w:t>,</w:t>
      </w:r>
      <w:r w:rsidRPr="00066A68">
        <w:rPr>
          <w:sz w:val="20"/>
          <w:szCs w:val="20"/>
        </w:rPr>
        <w:t xml:space="preserve"> S</w:t>
      </w:r>
      <w:r w:rsidR="00BA346F" w:rsidRPr="00066A68">
        <w:rPr>
          <w:sz w:val="20"/>
          <w:szCs w:val="20"/>
        </w:rPr>
        <w:t xml:space="preserve">. </w:t>
      </w:r>
      <w:r w:rsidRPr="00066A68">
        <w:rPr>
          <w:sz w:val="20"/>
          <w:szCs w:val="20"/>
        </w:rPr>
        <w:t>J</w:t>
      </w:r>
      <w:r w:rsidR="00BA346F" w:rsidRPr="00066A68">
        <w:rPr>
          <w:sz w:val="20"/>
          <w:szCs w:val="20"/>
        </w:rPr>
        <w:t>.</w:t>
      </w:r>
      <w:r w:rsidRPr="00066A68">
        <w:rPr>
          <w:sz w:val="20"/>
          <w:szCs w:val="20"/>
        </w:rPr>
        <w:t xml:space="preserve"> (2000)</w:t>
      </w:r>
      <w:r w:rsidR="00BA346F" w:rsidRPr="00066A68">
        <w:rPr>
          <w:sz w:val="20"/>
          <w:szCs w:val="20"/>
        </w:rPr>
        <w:t>.</w:t>
      </w:r>
      <w:r w:rsidRPr="00066A68">
        <w:rPr>
          <w:sz w:val="20"/>
          <w:szCs w:val="20"/>
        </w:rPr>
        <w:t xml:space="preserve"> Corporate social performance and attractiveness as an employer to different job seeking populations. </w:t>
      </w:r>
      <w:r w:rsidR="001F3250" w:rsidRPr="00066A68">
        <w:rPr>
          <w:i/>
          <w:sz w:val="20"/>
          <w:szCs w:val="20"/>
        </w:rPr>
        <w:t>Journal of Business Ethics</w:t>
      </w:r>
      <w:r w:rsidR="001278ED" w:rsidRPr="00066A68">
        <w:rPr>
          <w:i/>
          <w:sz w:val="20"/>
          <w:szCs w:val="20"/>
        </w:rPr>
        <w:t>,</w:t>
      </w:r>
      <w:r w:rsidRPr="00066A68">
        <w:rPr>
          <w:i/>
          <w:sz w:val="20"/>
          <w:szCs w:val="20"/>
        </w:rPr>
        <w:t xml:space="preserve"> 28</w:t>
      </w:r>
      <w:r w:rsidR="001F3250" w:rsidRPr="00066A68">
        <w:rPr>
          <w:sz w:val="20"/>
          <w:szCs w:val="20"/>
        </w:rPr>
        <w:t>(3),</w:t>
      </w:r>
      <w:r w:rsidR="001278ED" w:rsidRPr="00066A68">
        <w:rPr>
          <w:sz w:val="20"/>
          <w:szCs w:val="20"/>
        </w:rPr>
        <w:t xml:space="preserve"> </w:t>
      </w:r>
      <w:r w:rsidRPr="00066A68">
        <w:rPr>
          <w:sz w:val="20"/>
          <w:szCs w:val="20"/>
        </w:rPr>
        <w:t>243</w:t>
      </w:r>
      <w:r w:rsidR="003465A3" w:rsidRPr="00066A68">
        <w:rPr>
          <w:sz w:val="20"/>
          <w:szCs w:val="20"/>
        </w:rPr>
        <w:t>–</w:t>
      </w:r>
      <w:r w:rsidRPr="00066A68">
        <w:rPr>
          <w:sz w:val="20"/>
          <w:szCs w:val="20"/>
        </w:rPr>
        <w:t>253.</w:t>
      </w:r>
    </w:p>
    <w:p w14:paraId="586D6C0C" w14:textId="316838D3" w:rsidR="00DC67ED" w:rsidRPr="00066A68" w:rsidRDefault="00DC67ED" w:rsidP="00455946">
      <w:pPr>
        <w:spacing w:line="360" w:lineRule="auto"/>
        <w:ind w:left="720" w:hanging="720"/>
        <w:jc w:val="both"/>
        <w:rPr>
          <w:sz w:val="20"/>
          <w:szCs w:val="20"/>
        </w:rPr>
      </w:pPr>
      <w:r w:rsidRPr="00066A68">
        <w:rPr>
          <w:sz w:val="20"/>
          <w:szCs w:val="20"/>
        </w:rPr>
        <w:t>Arragon-Correa, J.</w:t>
      </w:r>
      <w:r w:rsidR="00CA3DE5">
        <w:rPr>
          <w:sz w:val="20"/>
          <w:szCs w:val="20"/>
        </w:rPr>
        <w:t xml:space="preserve"> </w:t>
      </w:r>
      <w:r w:rsidRPr="00066A68">
        <w:rPr>
          <w:sz w:val="20"/>
          <w:szCs w:val="20"/>
        </w:rPr>
        <w:t xml:space="preserve">A., Martin-Tapia, I., &amp; Hurtado-Torres. (2013). Proactive environmental strategies and employee inclusion: The positive effects of information sharing and promoting collaboration and the influence of uncertainty. </w:t>
      </w:r>
      <w:r w:rsidRPr="00066A68">
        <w:rPr>
          <w:i/>
          <w:iCs/>
          <w:sz w:val="20"/>
          <w:szCs w:val="20"/>
        </w:rPr>
        <w:t>Organization &amp; Environment</w:t>
      </w:r>
      <w:r w:rsidRPr="00066A68">
        <w:rPr>
          <w:sz w:val="20"/>
          <w:szCs w:val="20"/>
        </w:rPr>
        <w:t xml:space="preserve">, </w:t>
      </w:r>
      <w:r w:rsidRPr="00066A68">
        <w:rPr>
          <w:i/>
          <w:iCs/>
          <w:sz w:val="20"/>
          <w:szCs w:val="20"/>
        </w:rPr>
        <w:t>26</w:t>
      </w:r>
      <w:r w:rsidRPr="00066A68">
        <w:rPr>
          <w:sz w:val="20"/>
          <w:szCs w:val="20"/>
        </w:rPr>
        <w:t>(2), 139</w:t>
      </w:r>
      <w:r w:rsidR="003465A3" w:rsidRPr="00066A68">
        <w:rPr>
          <w:sz w:val="20"/>
          <w:szCs w:val="20"/>
        </w:rPr>
        <w:t>–</w:t>
      </w:r>
      <w:r w:rsidRPr="00066A68">
        <w:rPr>
          <w:sz w:val="20"/>
          <w:szCs w:val="20"/>
        </w:rPr>
        <w:t>161.</w:t>
      </w:r>
    </w:p>
    <w:p w14:paraId="5AFFE4BF" w14:textId="24922C5E" w:rsidR="00A75099" w:rsidRPr="00066A68" w:rsidRDefault="00A75099" w:rsidP="00455946">
      <w:pPr>
        <w:spacing w:line="360" w:lineRule="auto"/>
        <w:ind w:left="720" w:hanging="720"/>
        <w:jc w:val="both"/>
        <w:rPr>
          <w:sz w:val="20"/>
          <w:szCs w:val="20"/>
        </w:rPr>
      </w:pPr>
      <w:r w:rsidRPr="00066A68">
        <w:rPr>
          <w:sz w:val="20"/>
          <w:szCs w:val="20"/>
        </w:rPr>
        <w:t>Bartel</w:t>
      </w:r>
      <w:r w:rsidR="002E6672" w:rsidRPr="00066A68">
        <w:rPr>
          <w:sz w:val="20"/>
          <w:szCs w:val="20"/>
        </w:rPr>
        <w:t>,</w:t>
      </w:r>
      <w:r w:rsidRPr="00066A68">
        <w:rPr>
          <w:sz w:val="20"/>
          <w:szCs w:val="20"/>
        </w:rPr>
        <w:t xml:space="preserve"> C</w:t>
      </w:r>
      <w:r w:rsidR="002E6672" w:rsidRPr="00066A68">
        <w:rPr>
          <w:sz w:val="20"/>
          <w:szCs w:val="20"/>
        </w:rPr>
        <w:t xml:space="preserve">. </w:t>
      </w:r>
      <w:r w:rsidRPr="00066A68">
        <w:rPr>
          <w:sz w:val="20"/>
          <w:szCs w:val="20"/>
        </w:rPr>
        <w:t>A</w:t>
      </w:r>
      <w:r w:rsidR="002E6672" w:rsidRPr="00066A68">
        <w:rPr>
          <w:sz w:val="20"/>
          <w:szCs w:val="20"/>
        </w:rPr>
        <w:t>.</w:t>
      </w:r>
      <w:r w:rsidRPr="00066A68">
        <w:rPr>
          <w:sz w:val="20"/>
          <w:szCs w:val="20"/>
        </w:rPr>
        <w:t>, Wrzesniewski</w:t>
      </w:r>
      <w:r w:rsidR="002E6672" w:rsidRPr="00066A68">
        <w:rPr>
          <w:sz w:val="20"/>
          <w:szCs w:val="20"/>
        </w:rPr>
        <w:t>,</w:t>
      </w:r>
      <w:r w:rsidRPr="00066A68">
        <w:rPr>
          <w:sz w:val="20"/>
          <w:szCs w:val="20"/>
        </w:rPr>
        <w:t xml:space="preserve"> A</w:t>
      </w:r>
      <w:r w:rsidR="002E6672" w:rsidRPr="00066A68">
        <w:rPr>
          <w:sz w:val="20"/>
          <w:szCs w:val="20"/>
        </w:rPr>
        <w:t>.</w:t>
      </w:r>
      <w:r w:rsidRPr="00066A68">
        <w:rPr>
          <w:sz w:val="20"/>
          <w:szCs w:val="20"/>
        </w:rPr>
        <w:t xml:space="preserve">, </w:t>
      </w:r>
      <w:r w:rsidR="002E6672" w:rsidRPr="00066A68">
        <w:rPr>
          <w:sz w:val="20"/>
          <w:szCs w:val="20"/>
        </w:rPr>
        <w:t xml:space="preserve">&amp; </w:t>
      </w:r>
      <w:r w:rsidRPr="00066A68">
        <w:rPr>
          <w:sz w:val="20"/>
          <w:szCs w:val="20"/>
        </w:rPr>
        <w:t>Wiesenfeld</w:t>
      </w:r>
      <w:r w:rsidR="002E6672" w:rsidRPr="00066A68">
        <w:rPr>
          <w:sz w:val="20"/>
          <w:szCs w:val="20"/>
        </w:rPr>
        <w:t>,</w:t>
      </w:r>
      <w:r w:rsidRPr="00066A68">
        <w:rPr>
          <w:sz w:val="20"/>
          <w:szCs w:val="20"/>
        </w:rPr>
        <w:t xml:space="preserve"> B</w:t>
      </w:r>
      <w:r w:rsidR="002E6672" w:rsidRPr="00066A68">
        <w:rPr>
          <w:sz w:val="20"/>
          <w:szCs w:val="20"/>
        </w:rPr>
        <w:t xml:space="preserve">. </w:t>
      </w:r>
      <w:r w:rsidRPr="00066A68">
        <w:rPr>
          <w:sz w:val="20"/>
          <w:szCs w:val="20"/>
        </w:rPr>
        <w:t>M</w:t>
      </w:r>
      <w:r w:rsidR="002E6672" w:rsidRPr="00066A68">
        <w:rPr>
          <w:sz w:val="20"/>
          <w:szCs w:val="20"/>
        </w:rPr>
        <w:t>.</w:t>
      </w:r>
      <w:r w:rsidRPr="00066A68">
        <w:rPr>
          <w:sz w:val="20"/>
          <w:szCs w:val="20"/>
        </w:rPr>
        <w:t xml:space="preserve"> (201</w:t>
      </w:r>
      <w:r w:rsidR="00403689" w:rsidRPr="00066A68">
        <w:rPr>
          <w:sz w:val="20"/>
          <w:szCs w:val="20"/>
        </w:rPr>
        <w:t>2</w:t>
      </w:r>
      <w:r w:rsidRPr="00066A68">
        <w:rPr>
          <w:sz w:val="20"/>
          <w:szCs w:val="20"/>
        </w:rPr>
        <w:t>)</w:t>
      </w:r>
      <w:r w:rsidR="002E6672" w:rsidRPr="00066A68">
        <w:rPr>
          <w:sz w:val="20"/>
          <w:szCs w:val="20"/>
        </w:rPr>
        <w:t>.</w:t>
      </w:r>
      <w:r w:rsidRPr="00066A68">
        <w:rPr>
          <w:sz w:val="20"/>
          <w:szCs w:val="20"/>
        </w:rPr>
        <w:t xml:space="preserve"> Knowing where you stand: </w:t>
      </w:r>
      <w:r w:rsidR="00403689" w:rsidRPr="00066A68">
        <w:rPr>
          <w:sz w:val="20"/>
          <w:szCs w:val="20"/>
        </w:rPr>
        <w:t>P</w:t>
      </w:r>
      <w:r w:rsidRPr="00066A68">
        <w:rPr>
          <w:sz w:val="20"/>
          <w:szCs w:val="20"/>
        </w:rPr>
        <w:t xml:space="preserve">hysical isolation, perceived respect, and organizational identification among virtual employees. </w:t>
      </w:r>
      <w:r w:rsidR="003C3535" w:rsidRPr="00066A68">
        <w:rPr>
          <w:i/>
          <w:sz w:val="20"/>
          <w:szCs w:val="20"/>
        </w:rPr>
        <w:t>Organization Science</w:t>
      </w:r>
      <w:r w:rsidR="00403689" w:rsidRPr="00066A68">
        <w:rPr>
          <w:sz w:val="20"/>
          <w:szCs w:val="20"/>
        </w:rPr>
        <w:t xml:space="preserve">, </w:t>
      </w:r>
      <w:r w:rsidRPr="00066A68">
        <w:rPr>
          <w:i/>
          <w:sz w:val="20"/>
          <w:szCs w:val="20"/>
        </w:rPr>
        <w:t>23</w:t>
      </w:r>
      <w:r w:rsidR="00403689" w:rsidRPr="00066A68">
        <w:rPr>
          <w:sz w:val="20"/>
          <w:szCs w:val="20"/>
        </w:rPr>
        <w:t>(3)</w:t>
      </w:r>
      <w:r w:rsidR="002E6672" w:rsidRPr="00066A68">
        <w:rPr>
          <w:sz w:val="20"/>
          <w:szCs w:val="20"/>
        </w:rPr>
        <w:t xml:space="preserve">, </w:t>
      </w:r>
      <w:r w:rsidRPr="00066A68">
        <w:rPr>
          <w:sz w:val="20"/>
          <w:szCs w:val="20"/>
        </w:rPr>
        <w:t>743</w:t>
      </w:r>
      <w:r w:rsidR="003465A3" w:rsidRPr="00066A68">
        <w:rPr>
          <w:sz w:val="20"/>
          <w:szCs w:val="20"/>
        </w:rPr>
        <w:t>–</w:t>
      </w:r>
      <w:r w:rsidRPr="00066A68">
        <w:rPr>
          <w:sz w:val="20"/>
          <w:szCs w:val="20"/>
        </w:rPr>
        <w:t>757.</w:t>
      </w:r>
    </w:p>
    <w:p w14:paraId="396E2B7A" w14:textId="77777777" w:rsidR="00136069" w:rsidRDefault="00136069" w:rsidP="00455946">
      <w:pPr>
        <w:spacing w:line="360" w:lineRule="auto"/>
        <w:ind w:left="720" w:hanging="720"/>
        <w:jc w:val="both"/>
        <w:rPr>
          <w:sz w:val="20"/>
          <w:szCs w:val="20"/>
        </w:rPr>
      </w:pPr>
      <w:proofErr w:type="spellStart"/>
      <w:r w:rsidRPr="00136069">
        <w:rPr>
          <w:sz w:val="20"/>
          <w:szCs w:val="20"/>
        </w:rPr>
        <w:t>Benabou</w:t>
      </w:r>
      <w:proofErr w:type="spellEnd"/>
      <w:r w:rsidRPr="00136069">
        <w:rPr>
          <w:sz w:val="20"/>
          <w:szCs w:val="20"/>
        </w:rPr>
        <w:t xml:space="preserve"> R, </w:t>
      </w:r>
      <w:proofErr w:type="spellStart"/>
      <w:r w:rsidRPr="00136069">
        <w:rPr>
          <w:sz w:val="20"/>
          <w:szCs w:val="20"/>
        </w:rPr>
        <w:t>Tirole</w:t>
      </w:r>
      <w:proofErr w:type="spellEnd"/>
      <w:r w:rsidRPr="00136069">
        <w:rPr>
          <w:sz w:val="20"/>
          <w:szCs w:val="20"/>
        </w:rPr>
        <w:t xml:space="preserve"> J (2010) Individual and corporate social responsibility. </w:t>
      </w:r>
      <w:proofErr w:type="spellStart"/>
      <w:r w:rsidRPr="00136069">
        <w:rPr>
          <w:sz w:val="20"/>
          <w:szCs w:val="20"/>
        </w:rPr>
        <w:t>Economica</w:t>
      </w:r>
      <w:proofErr w:type="spellEnd"/>
      <w:r w:rsidRPr="00136069">
        <w:rPr>
          <w:sz w:val="20"/>
          <w:szCs w:val="20"/>
        </w:rPr>
        <w:t xml:space="preserve"> 77(305), 1-19. </w:t>
      </w:r>
    </w:p>
    <w:p w14:paraId="1EFAF1F9" w14:textId="08A4E83D" w:rsidR="00A75099" w:rsidRPr="00066A68" w:rsidRDefault="00A75099" w:rsidP="00455946">
      <w:pPr>
        <w:spacing w:line="360" w:lineRule="auto"/>
        <w:ind w:left="720" w:hanging="720"/>
        <w:jc w:val="both"/>
        <w:rPr>
          <w:sz w:val="20"/>
          <w:szCs w:val="20"/>
        </w:rPr>
      </w:pPr>
      <w:r w:rsidRPr="00066A68">
        <w:rPr>
          <w:sz w:val="20"/>
          <w:szCs w:val="20"/>
        </w:rPr>
        <w:t>Bode</w:t>
      </w:r>
      <w:r w:rsidR="002E6672" w:rsidRPr="00066A68">
        <w:rPr>
          <w:sz w:val="20"/>
          <w:szCs w:val="20"/>
        </w:rPr>
        <w:t>,</w:t>
      </w:r>
      <w:r w:rsidRPr="00066A68">
        <w:rPr>
          <w:sz w:val="20"/>
          <w:szCs w:val="20"/>
        </w:rPr>
        <w:t xml:space="preserve"> C</w:t>
      </w:r>
      <w:r w:rsidR="002E6672" w:rsidRPr="00066A68">
        <w:rPr>
          <w:sz w:val="20"/>
          <w:szCs w:val="20"/>
        </w:rPr>
        <w:t>.</w:t>
      </w:r>
      <w:r w:rsidR="00A508AA" w:rsidRPr="00066A68">
        <w:rPr>
          <w:sz w:val="20"/>
          <w:szCs w:val="20"/>
        </w:rPr>
        <w:t xml:space="preserve"> S.</w:t>
      </w:r>
      <w:r w:rsidRPr="00066A68">
        <w:rPr>
          <w:sz w:val="20"/>
          <w:szCs w:val="20"/>
        </w:rPr>
        <w:t xml:space="preserve">, </w:t>
      </w:r>
      <w:r w:rsidR="002E6672" w:rsidRPr="00066A68">
        <w:rPr>
          <w:sz w:val="20"/>
          <w:szCs w:val="20"/>
        </w:rPr>
        <w:t xml:space="preserve">&amp; </w:t>
      </w:r>
      <w:r w:rsidRPr="00066A68">
        <w:rPr>
          <w:sz w:val="20"/>
          <w:szCs w:val="20"/>
        </w:rPr>
        <w:t>Singh</w:t>
      </w:r>
      <w:r w:rsidR="002E6672" w:rsidRPr="00066A68">
        <w:rPr>
          <w:sz w:val="20"/>
          <w:szCs w:val="20"/>
        </w:rPr>
        <w:t>,</w:t>
      </w:r>
      <w:r w:rsidRPr="00066A68">
        <w:rPr>
          <w:sz w:val="20"/>
          <w:szCs w:val="20"/>
        </w:rPr>
        <w:t xml:space="preserve"> J</w:t>
      </w:r>
      <w:r w:rsidR="002E6672" w:rsidRPr="00066A68">
        <w:rPr>
          <w:sz w:val="20"/>
          <w:szCs w:val="20"/>
        </w:rPr>
        <w:t>.</w:t>
      </w:r>
      <w:r w:rsidRPr="00066A68">
        <w:rPr>
          <w:sz w:val="20"/>
          <w:szCs w:val="20"/>
        </w:rPr>
        <w:t xml:space="preserve"> (201</w:t>
      </w:r>
      <w:r w:rsidR="00A508AA" w:rsidRPr="00066A68">
        <w:rPr>
          <w:sz w:val="20"/>
          <w:szCs w:val="20"/>
        </w:rPr>
        <w:t>7</w:t>
      </w:r>
      <w:r w:rsidRPr="00066A68">
        <w:rPr>
          <w:sz w:val="20"/>
          <w:szCs w:val="20"/>
        </w:rPr>
        <w:t>)</w:t>
      </w:r>
      <w:r w:rsidR="002E6672" w:rsidRPr="00066A68">
        <w:rPr>
          <w:sz w:val="20"/>
          <w:szCs w:val="20"/>
        </w:rPr>
        <w:t>.</w:t>
      </w:r>
      <w:r w:rsidRPr="00066A68">
        <w:rPr>
          <w:sz w:val="20"/>
          <w:szCs w:val="20"/>
        </w:rPr>
        <w:t xml:space="preserve"> Taking a hit to save the world</w:t>
      </w:r>
      <w:r w:rsidR="00A508AA" w:rsidRPr="00066A68">
        <w:rPr>
          <w:sz w:val="20"/>
          <w:szCs w:val="20"/>
        </w:rPr>
        <w:t>?</w:t>
      </w:r>
      <w:r w:rsidRPr="00066A68">
        <w:rPr>
          <w:sz w:val="20"/>
          <w:szCs w:val="20"/>
        </w:rPr>
        <w:t xml:space="preserve"> </w:t>
      </w:r>
      <w:r w:rsidR="00A508AA" w:rsidRPr="00066A68">
        <w:rPr>
          <w:sz w:val="20"/>
          <w:szCs w:val="20"/>
        </w:rPr>
        <w:t>E</w:t>
      </w:r>
      <w:r w:rsidRPr="00066A68">
        <w:rPr>
          <w:sz w:val="20"/>
          <w:szCs w:val="20"/>
        </w:rPr>
        <w:t xml:space="preserve">mployee participation in </w:t>
      </w:r>
      <w:r w:rsidR="00A508AA" w:rsidRPr="00066A68">
        <w:rPr>
          <w:sz w:val="20"/>
          <w:szCs w:val="20"/>
        </w:rPr>
        <w:t xml:space="preserve">a corporate </w:t>
      </w:r>
      <w:r w:rsidRPr="00066A68">
        <w:rPr>
          <w:sz w:val="20"/>
          <w:szCs w:val="20"/>
        </w:rPr>
        <w:t>social initiative.</w:t>
      </w:r>
      <w:r w:rsidR="00A508AA" w:rsidRPr="00066A68">
        <w:rPr>
          <w:sz w:val="20"/>
          <w:szCs w:val="20"/>
        </w:rPr>
        <w:t> INSEAD Working Paper No. 2017/56/STR. Available at http://dx.doi.org/10.2139/ssrn.2591360</w:t>
      </w:r>
    </w:p>
    <w:p w14:paraId="1C219C19" w14:textId="30BC7765" w:rsidR="00A75099" w:rsidRPr="00066A68" w:rsidRDefault="00A75099" w:rsidP="00455946">
      <w:pPr>
        <w:spacing w:line="360" w:lineRule="auto"/>
        <w:ind w:left="720" w:hanging="720"/>
        <w:jc w:val="both"/>
        <w:rPr>
          <w:sz w:val="20"/>
          <w:szCs w:val="20"/>
        </w:rPr>
      </w:pPr>
      <w:r w:rsidRPr="00066A68">
        <w:rPr>
          <w:sz w:val="20"/>
          <w:szCs w:val="20"/>
        </w:rPr>
        <w:t>Bode</w:t>
      </w:r>
      <w:r w:rsidR="002E6672" w:rsidRPr="00066A68">
        <w:rPr>
          <w:sz w:val="20"/>
          <w:szCs w:val="20"/>
        </w:rPr>
        <w:t>,</w:t>
      </w:r>
      <w:r w:rsidRPr="00066A68">
        <w:rPr>
          <w:sz w:val="20"/>
          <w:szCs w:val="20"/>
        </w:rPr>
        <w:t xml:space="preserve"> C</w:t>
      </w:r>
      <w:r w:rsidR="002E6672" w:rsidRPr="00066A68">
        <w:rPr>
          <w:sz w:val="20"/>
          <w:szCs w:val="20"/>
        </w:rPr>
        <w:t>.</w:t>
      </w:r>
      <w:r w:rsidRPr="00066A68">
        <w:rPr>
          <w:sz w:val="20"/>
          <w:szCs w:val="20"/>
        </w:rPr>
        <w:t>, Singh</w:t>
      </w:r>
      <w:r w:rsidR="002E6672" w:rsidRPr="00066A68">
        <w:rPr>
          <w:sz w:val="20"/>
          <w:szCs w:val="20"/>
        </w:rPr>
        <w:t>,</w:t>
      </w:r>
      <w:r w:rsidRPr="00066A68">
        <w:rPr>
          <w:sz w:val="20"/>
          <w:szCs w:val="20"/>
        </w:rPr>
        <w:t xml:space="preserve"> J</w:t>
      </w:r>
      <w:r w:rsidR="002E6672" w:rsidRPr="00066A68">
        <w:rPr>
          <w:sz w:val="20"/>
          <w:szCs w:val="20"/>
        </w:rPr>
        <w:t>.</w:t>
      </w:r>
      <w:r w:rsidRPr="00066A68">
        <w:rPr>
          <w:sz w:val="20"/>
          <w:szCs w:val="20"/>
        </w:rPr>
        <w:t xml:space="preserve">, </w:t>
      </w:r>
      <w:r w:rsidR="002E6672" w:rsidRPr="00066A68">
        <w:rPr>
          <w:sz w:val="20"/>
          <w:szCs w:val="20"/>
        </w:rPr>
        <w:t xml:space="preserve">&amp; </w:t>
      </w:r>
      <w:r w:rsidRPr="00066A68">
        <w:rPr>
          <w:sz w:val="20"/>
          <w:szCs w:val="20"/>
        </w:rPr>
        <w:t>Rogan</w:t>
      </w:r>
      <w:r w:rsidR="002E6672" w:rsidRPr="00066A68">
        <w:rPr>
          <w:sz w:val="20"/>
          <w:szCs w:val="20"/>
        </w:rPr>
        <w:t>,</w:t>
      </w:r>
      <w:r w:rsidRPr="00066A68">
        <w:rPr>
          <w:sz w:val="20"/>
          <w:szCs w:val="20"/>
        </w:rPr>
        <w:t xml:space="preserve"> M</w:t>
      </w:r>
      <w:r w:rsidR="002E6672" w:rsidRPr="00066A68">
        <w:rPr>
          <w:sz w:val="20"/>
          <w:szCs w:val="20"/>
        </w:rPr>
        <w:t>.</w:t>
      </w:r>
      <w:r w:rsidRPr="00066A68">
        <w:rPr>
          <w:sz w:val="20"/>
          <w:szCs w:val="20"/>
        </w:rPr>
        <w:t xml:space="preserve"> (2015)</w:t>
      </w:r>
      <w:r w:rsidR="002E6672" w:rsidRPr="00066A68">
        <w:rPr>
          <w:sz w:val="20"/>
          <w:szCs w:val="20"/>
        </w:rPr>
        <w:t>.</w:t>
      </w:r>
      <w:r w:rsidRPr="00066A68">
        <w:rPr>
          <w:sz w:val="20"/>
          <w:szCs w:val="20"/>
        </w:rPr>
        <w:t xml:space="preserve"> Corporate social initiatives and employee retention. </w:t>
      </w:r>
      <w:r w:rsidRPr="00066A68">
        <w:rPr>
          <w:i/>
          <w:sz w:val="20"/>
          <w:szCs w:val="20"/>
        </w:rPr>
        <w:t>Organ</w:t>
      </w:r>
      <w:r w:rsidR="00A508AA" w:rsidRPr="00066A68">
        <w:rPr>
          <w:i/>
          <w:sz w:val="20"/>
          <w:szCs w:val="20"/>
        </w:rPr>
        <w:t>ization</w:t>
      </w:r>
      <w:r w:rsidRPr="00066A68">
        <w:rPr>
          <w:i/>
          <w:sz w:val="20"/>
          <w:szCs w:val="20"/>
        </w:rPr>
        <w:t xml:space="preserve"> Sci</w:t>
      </w:r>
      <w:r w:rsidR="00A508AA" w:rsidRPr="00066A68">
        <w:rPr>
          <w:i/>
          <w:sz w:val="20"/>
          <w:szCs w:val="20"/>
        </w:rPr>
        <w:t>ence</w:t>
      </w:r>
      <w:r w:rsidR="002E6672" w:rsidRPr="00066A68">
        <w:rPr>
          <w:i/>
          <w:sz w:val="20"/>
          <w:szCs w:val="20"/>
        </w:rPr>
        <w:t>,</w:t>
      </w:r>
      <w:r w:rsidRPr="00066A68">
        <w:rPr>
          <w:i/>
          <w:sz w:val="20"/>
          <w:szCs w:val="20"/>
        </w:rPr>
        <w:t xml:space="preserve"> 26</w:t>
      </w:r>
      <w:r w:rsidR="00A508AA" w:rsidRPr="00066A68">
        <w:rPr>
          <w:sz w:val="20"/>
          <w:szCs w:val="20"/>
        </w:rPr>
        <w:t>(6)</w:t>
      </w:r>
      <w:r w:rsidR="002E6672" w:rsidRPr="00066A68">
        <w:rPr>
          <w:sz w:val="20"/>
          <w:szCs w:val="20"/>
        </w:rPr>
        <w:t>,</w:t>
      </w:r>
      <w:r w:rsidRPr="00066A68">
        <w:rPr>
          <w:sz w:val="20"/>
          <w:szCs w:val="20"/>
        </w:rPr>
        <w:t xml:space="preserve"> 1702</w:t>
      </w:r>
      <w:r w:rsidR="003465A3" w:rsidRPr="00066A68">
        <w:rPr>
          <w:sz w:val="20"/>
          <w:szCs w:val="20"/>
        </w:rPr>
        <w:t>–</w:t>
      </w:r>
      <w:r w:rsidRPr="00066A68">
        <w:rPr>
          <w:sz w:val="20"/>
          <w:szCs w:val="20"/>
        </w:rPr>
        <w:t>1720.</w:t>
      </w:r>
    </w:p>
    <w:p w14:paraId="506E3F3A" w14:textId="493D3030" w:rsidR="00A75099" w:rsidRPr="00066A68" w:rsidRDefault="00A75099" w:rsidP="00455946">
      <w:pPr>
        <w:spacing w:line="360" w:lineRule="auto"/>
        <w:ind w:left="720" w:hanging="720"/>
        <w:jc w:val="both"/>
        <w:rPr>
          <w:sz w:val="20"/>
          <w:szCs w:val="20"/>
        </w:rPr>
      </w:pPr>
      <w:r w:rsidRPr="00066A68">
        <w:rPr>
          <w:sz w:val="20"/>
          <w:szCs w:val="20"/>
        </w:rPr>
        <w:t>Bolino</w:t>
      </w:r>
      <w:r w:rsidR="002E6672" w:rsidRPr="00066A68">
        <w:rPr>
          <w:sz w:val="20"/>
          <w:szCs w:val="20"/>
        </w:rPr>
        <w:t>,</w:t>
      </w:r>
      <w:r w:rsidRPr="00066A68">
        <w:rPr>
          <w:sz w:val="20"/>
          <w:szCs w:val="20"/>
        </w:rPr>
        <w:t xml:space="preserve"> M</w:t>
      </w:r>
      <w:r w:rsidR="002E6672" w:rsidRPr="00066A68">
        <w:rPr>
          <w:sz w:val="20"/>
          <w:szCs w:val="20"/>
        </w:rPr>
        <w:t xml:space="preserve">. </w:t>
      </w:r>
      <w:r w:rsidRPr="00066A68">
        <w:rPr>
          <w:sz w:val="20"/>
          <w:szCs w:val="20"/>
        </w:rPr>
        <w:t>C</w:t>
      </w:r>
      <w:r w:rsidR="002E6672" w:rsidRPr="00066A68">
        <w:rPr>
          <w:sz w:val="20"/>
          <w:szCs w:val="20"/>
        </w:rPr>
        <w:t>.</w:t>
      </w:r>
      <w:r w:rsidRPr="00066A68">
        <w:rPr>
          <w:sz w:val="20"/>
          <w:szCs w:val="20"/>
        </w:rPr>
        <w:t xml:space="preserve">, </w:t>
      </w:r>
      <w:r w:rsidR="00892787" w:rsidRPr="00066A68">
        <w:rPr>
          <w:sz w:val="20"/>
          <w:szCs w:val="20"/>
        </w:rPr>
        <w:t xml:space="preserve">&amp; </w:t>
      </w:r>
      <w:r w:rsidRPr="00066A68">
        <w:rPr>
          <w:sz w:val="20"/>
          <w:szCs w:val="20"/>
        </w:rPr>
        <w:t>Turnley</w:t>
      </w:r>
      <w:r w:rsidR="002E6672" w:rsidRPr="00066A68">
        <w:rPr>
          <w:sz w:val="20"/>
          <w:szCs w:val="20"/>
        </w:rPr>
        <w:t>,</w:t>
      </w:r>
      <w:r w:rsidRPr="00066A68">
        <w:rPr>
          <w:sz w:val="20"/>
          <w:szCs w:val="20"/>
        </w:rPr>
        <w:t xml:space="preserve"> W</w:t>
      </w:r>
      <w:r w:rsidR="002E6672" w:rsidRPr="00066A68">
        <w:rPr>
          <w:sz w:val="20"/>
          <w:szCs w:val="20"/>
        </w:rPr>
        <w:t xml:space="preserve">. </w:t>
      </w:r>
      <w:r w:rsidRPr="00066A68">
        <w:rPr>
          <w:sz w:val="20"/>
          <w:szCs w:val="20"/>
        </w:rPr>
        <w:t>H</w:t>
      </w:r>
      <w:r w:rsidR="004C54B7" w:rsidRPr="00066A68">
        <w:rPr>
          <w:sz w:val="20"/>
          <w:szCs w:val="20"/>
        </w:rPr>
        <w:t>.</w:t>
      </w:r>
      <w:r w:rsidRPr="00066A68">
        <w:rPr>
          <w:sz w:val="20"/>
          <w:szCs w:val="20"/>
        </w:rPr>
        <w:t xml:space="preserve"> (2003)</w:t>
      </w:r>
      <w:r w:rsidR="002E6672" w:rsidRPr="00066A68">
        <w:rPr>
          <w:sz w:val="20"/>
          <w:szCs w:val="20"/>
        </w:rPr>
        <w:t>.</w:t>
      </w:r>
      <w:r w:rsidRPr="00066A68">
        <w:rPr>
          <w:sz w:val="20"/>
          <w:szCs w:val="20"/>
        </w:rPr>
        <w:t xml:space="preserve"> Going the extra mile: </w:t>
      </w:r>
      <w:r w:rsidR="004C54B7" w:rsidRPr="00066A68">
        <w:rPr>
          <w:sz w:val="20"/>
          <w:szCs w:val="20"/>
        </w:rPr>
        <w:t>C</w:t>
      </w:r>
      <w:r w:rsidRPr="00066A68">
        <w:rPr>
          <w:sz w:val="20"/>
          <w:szCs w:val="20"/>
        </w:rPr>
        <w:t xml:space="preserve">ultivating and managing employee citizenship behavior. </w:t>
      </w:r>
      <w:r w:rsidR="00892787" w:rsidRPr="00066A68">
        <w:rPr>
          <w:i/>
          <w:sz w:val="20"/>
          <w:szCs w:val="20"/>
        </w:rPr>
        <w:t>The Academy of Management Executive</w:t>
      </w:r>
      <w:r w:rsidR="002E6672" w:rsidRPr="00066A68">
        <w:rPr>
          <w:i/>
          <w:sz w:val="20"/>
          <w:szCs w:val="20"/>
        </w:rPr>
        <w:t>,</w:t>
      </w:r>
      <w:r w:rsidRPr="00066A68">
        <w:rPr>
          <w:i/>
          <w:sz w:val="20"/>
          <w:szCs w:val="20"/>
        </w:rPr>
        <w:t xml:space="preserve"> 17</w:t>
      </w:r>
      <w:r w:rsidR="004C54B7" w:rsidRPr="00066A68">
        <w:rPr>
          <w:sz w:val="20"/>
          <w:szCs w:val="20"/>
        </w:rPr>
        <w:t>(3)</w:t>
      </w:r>
      <w:r w:rsidR="002E6672" w:rsidRPr="00066A68">
        <w:rPr>
          <w:sz w:val="20"/>
          <w:szCs w:val="20"/>
        </w:rPr>
        <w:t xml:space="preserve">, </w:t>
      </w:r>
      <w:r w:rsidRPr="00066A68">
        <w:rPr>
          <w:sz w:val="20"/>
          <w:szCs w:val="20"/>
        </w:rPr>
        <w:t>60</w:t>
      </w:r>
      <w:r w:rsidR="003465A3" w:rsidRPr="00066A68">
        <w:rPr>
          <w:sz w:val="20"/>
          <w:szCs w:val="20"/>
        </w:rPr>
        <w:t>–</w:t>
      </w:r>
      <w:r w:rsidRPr="00066A68">
        <w:rPr>
          <w:sz w:val="20"/>
          <w:szCs w:val="20"/>
        </w:rPr>
        <w:t>71.</w:t>
      </w:r>
    </w:p>
    <w:p w14:paraId="307C6D3C" w14:textId="4B6E7AC0" w:rsidR="00A75099" w:rsidRPr="00066A68" w:rsidRDefault="00A75099" w:rsidP="00455946">
      <w:pPr>
        <w:spacing w:line="360" w:lineRule="auto"/>
        <w:ind w:left="720" w:hanging="720"/>
        <w:jc w:val="both"/>
        <w:rPr>
          <w:sz w:val="20"/>
          <w:szCs w:val="20"/>
        </w:rPr>
      </w:pPr>
      <w:r w:rsidRPr="00066A68">
        <w:rPr>
          <w:sz w:val="20"/>
          <w:szCs w:val="20"/>
        </w:rPr>
        <w:t>Brekke</w:t>
      </w:r>
      <w:r w:rsidR="002E6672" w:rsidRPr="00066A68">
        <w:rPr>
          <w:sz w:val="20"/>
          <w:szCs w:val="20"/>
        </w:rPr>
        <w:t>,</w:t>
      </w:r>
      <w:r w:rsidRPr="00066A68">
        <w:rPr>
          <w:sz w:val="20"/>
          <w:szCs w:val="20"/>
        </w:rPr>
        <w:t xml:space="preserve"> K</w:t>
      </w:r>
      <w:r w:rsidR="002E6672" w:rsidRPr="00066A68">
        <w:rPr>
          <w:sz w:val="20"/>
          <w:szCs w:val="20"/>
        </w:rPr>
        <w:t xml:space="preserve">. </w:t>
      </w:r>
      <w:r w:rsidRPr="00066A68">
        <w:rPr>
          <w:sz w:val="20"/>
          <w:szCs w:val="20"/>
        </w:rPr>
        <w:t>A</w:t>
      </w:r>
      <w:r w:rsidR="002E6672" w:rsidRPr="00066A68">
        <w:rPr>
          <w:sz w:val="20"/>
          <w:szCs w:val="20"/>
        </w:rPr>
        <w:t>.</w:t>
      </w:r>
      <w:r w:rsidRPr="00066A68">
        <w:rPr>
          <w:sz w:val="20"/>
          <w:szCs w:val="20"/>
        </w:rPr>
        <w:t xml:space="preserve">, </w:t>
      </w:r>
      <w:r w:rsidR="002E6672" w:rsidRPr="00066A68">
        <w:rPr>
          <w:sz w:val="20"/>
          <w:szCs w:val="20"/>
        </w:rPr>
        <w:t xml:space="preserve">&amp; </w:t>
      </w:r>
      <w:r w:rsidRPr="00066A68">
        <w:rPr>
          <w:sz w:val="20"/>
          <w:szCs w:val="20"/>
        </w:rPr>
        <w:t>Nyborg</w:t>
      </w:r>
      <w:r w:rsidR="002E6672" w:rsidRPr="00066A68">
        <w:rPr>
          <w:sz w:val="20"/>
          <w:szCs w:val="20"/>
        </w:rPr>
        <w:t>,</w:t>
      </w:r>
      <w:r w:rsidRPr="00066A68">
        <w:rPr>
          <w:sz w:val="20"/>
          <w:szCs w:val="20"/>
        </w:rPr>
        <w:t xml:space="preserve"> K</w:t>
      </w:r>
      <w:r w:rsidR="002E6672" w:rsidRPr="00066A68">
        <w:rPr>
          <w:sz w:val="20"/>
          <w:szCs w:val="20"/>
        </w:rPr>
        <w:t>.</w:t>
      </w:r>
      <w:r w:rsidRPr="00066A68">
        <w:rPr>
          <w:sz w:val="20"/>
          <w:szCs w:val="20"/>
        </w:rPr>
        <w:t xml:space="preserve"> (2008)</w:t>
      </w:r>
      <w:r w:rsidR="002E6672" w:rsidRPr="00066A68">
        <w:rPr>
          <w:sz w:val="20"/>
          <w:szCs w:val="20"/>
        </w:rPr>
        <w:t>.</w:t>
      </w:r>
      <w:r w:rsidRPr="00066A68">
        <w:rPr>
          <w:sz w:val="20"/>
          <w:szCs w:val="20"/>
        </w:rPr>
        <w:t xml:space="preserve"> Attracting responsible employees: Green production as labor market screening. </w:t>
      </w:r>
      <w:r w:rsidRPr="00066A68">
        <w:rPr>
          <w:i/>
          <w:sz w:val="20"/>
          <w:szCs w:val="20"/>
        </w:rPr>
        <w:t>Resource and Energy Econom</w:t>
      </w:r>
      <w:r w:rsidR="00892787" w:rsidRPr="00066A68">
        <w:rPr>
          <w:i/>
          <w:sz w:val="20"/>
          <w:szCs w:val="20"/>
        </w:rPr>
        <w:t>ics</w:t>
      </w:r>
      <w:r w:rsidR="002E6672" w:rsidRPr="00066A68">
        <w:rPr>
          <w:i/>
          <w:sz w:val="20"/>
          <w:szCs w:val="20"/>
        </w:rPr>
        <w:t>,</w:t>
      </w:r>
      <w:r w:rsidRPr="00066A68">
        <w:rPr>
          <w:i/>
          <w:sz w:val="20"/>
          <w:szCs w:val="20"/>
        </w:rPr>
        <w:t xml:space="preserve"> 30</w:t>
      </w:r>
      <w:r w:rsidR="00892787" w:rsidRPr="00066A68">
        <w:rPr>
          <w:sz w:val="20"/>
          <w:szCs w:val="20"/>
        </w:rPr>
        <w:t>(4)</w:t>
      </w:r>
      <w:r w:rsidR="002E6672" w:rsidRPr="00066A68">
        <w:rPr>
          <w:sz w:val="20"/>
          <w:szCs w:val="20"/>
        </w:rPr>
        <w:t xml:space="preserve">, </w:t>
      </w:r>
      <w:r w:rsidRPr="00066A68">
        <w:rPr>
          <w:sz w:val="20"/>
          <w:szCs w:val="20"/>
        </w:rPr>
        <w:t>509</w:t>
      </w:r>
      <w:r w:rsidR="003465A3" w:rsidRPr="00066A68">
        <w:rPr>
          <w:sz w:val="20"/>
          <w:szCs w:val="20"/>
        </w:rPr>
        <w:t>–</w:t>
      </w:r>
      <w:r w:rsidRPr="00066A68">
        <w:rPr>
          <w:sz w:val="20"/>
          <w:szCs w:val="20"/>
        </w:rPr>
        <w:t>526.</w:t>
      </w:r>
    </w:p>
    <w:p w14:paraId="3077767B" w14:textId="6868055E" w:rsidR="00A75099" w:rsidRPr="00066A68" w:rsidRDefault="00A75099" w:rsidP="00455946">
      <w:pPr>
        <w:spacing w:line="360" w:lineRule="auto"/>
        <w:ind w:left="720" w:hanging="720"/>
        <w:jc w:val="both"/>
        <w:rPr>
          <w:sz w:val="20"/>
          <w:szCs w:val="20"/>
        </w:rPr>
      </w:pPr>
      <w:r w:rsidRPr="00066A68">
        <w:rPr>
          <w:sz w:val="20"/>
          <w:szCs w:val="20"/>
        </w:rPr>
        <w:t>Brief</w:t>
      </w:r>
      <w:r w:rsidR="002E6672" w:rsidRPr="00066A68">
        <w:rPr>
          <w:sz w:val="20"/>
          <w:szCs w:val="20"/>
        </w:rPr>
        <w:t>,</w:t>
      </w:r>
      <w:r w:rsidRPr="00066A68">
        <w:rPr>
          <w:sz w:val="20"/>
          <w:szCs w:val="20"/>
        </w:rPr>
        <w:t xml:space="preserve"> A</w:t>
      </w:r>
      <w:r w:rsidR="002E6672" w:rsidRPr="00066A68">
        <w:rPr>
          <w:sz w:val="20"/>
          <w:szCs w:val="20"/>
        </w:rPr>
        <w:t xml:space="preserve">. </w:t>
      </w:r>
      <w:r w:rsidRPr="00066A68">
        <w:rPr>
          <w:sz w:val="20"/>
          <w:szCs w:val="20"/>
        </w:rPr>
        <w:t>P</w:t>
      </w:r>
      <w:r w:rsidR="002E6672" w:rsidRPr="00066A68">
        <w:rPr>
          <w:sz w:val="20"/>
          <w:szCs w:val="20"/>
        </w:rPr>
        <w:t>.</w:t>
      </w:r>
      <w:r w:rsidRPr="00066A68">
        <w:rPr>
          <w:sz w:val="20"/>
          <w:szCs w:val="20"/>
        </w:rPr>
        <w:t xml:space="preserve">, </w:t>
      </w:r>
      <w:r w:rsidR="002E6672" w:rsidRPr="00066A68">
        <w:rPr>
          <w:sz w:val="20"/>
          <w:szCs w:val="20"/>
        </w:rPr>
        <w:t xml:space="preserve">&amp; </w:t>
      </w:r>
      <w:r w:rsidRPr="00066A68">
        <w:rPr>
          <w:sz w:val="20"/>
          <w:szCs w:val="20"/>
        </w:rPr>
        <w:t>Motowidlo</w:t>
      </w:r>
      <w:r w:rsidR="002E6672" w:rsidRPr="00066A68">
        <w:rPr>
          <w:sz w:val="20"/>
          <w:szCs w:val="20"/>
        </w:rPr>
        <w:t>,</w:t>
      </w:r>
      <w:r w:rsidRPr="00066A68">
        <w:rPr>
          <w:sz w:val="20"/>
          <w:szCs w:val="20"/>
        </w:rPr>
        <w:t xml:space="preserve"> S</w:t>
      </w:r>
      <w:r w:rsidR="002E6672" w:rsidRPr="00066A68">
        <w:rPr>
          <w:sz w:val="20"/>
          <w:szCs w:val="20"/>
        </w:rPr>
        <w:t xml:space="preserve">. </w:t>
      </w:r>
      <w:r w:rsidRPr="00066A68">
        <w:rPr>
          <w:sz w:val="20"/>
          <w:szCs w:val="20"/>
        </w:rPr>
        <w:t>J</w:t>
      </w:r>
      <w:r w:rsidR="002E6672" w:rsidRPr="00066A68">
        <w:rPr>
          <w:sz w:val="20"/>
          <w:szCs w:val="20"/>
        </w:rPr>
        <w:t>.</w:t>
      </w:r>
      <w:r w:rsidRPr="00066A68">
        <w:rPr>
          <w:sz w:val="20"/>
          <w:szCs w:val="20"/>
        </w:rPr>
        <w:t xml:space="preserve"> (1986)</w:t>
      </w:r>
      <w:r w:rsidR="002E6672" w:rsidRPr="00066A68">
        <w:rPr>
          <w:sz w:val="20"/>
          <w:szCs w:val="20"/>
        </w:rPr>
        <w:t>.</w:t>
      </w:r>
      <w:r w:rsidRPr="00066A68">
        <w:rPr>
          <w:sz w:val="20"/>
          <w:szCs w:val="20"/>
        </w:rPr>
        <w:t xml:space="preserve"> Prosocial organizational behaviors. </w:t>
      </w:r>
      <w:r w:rsidR="00AE28F6" w:rsidRPr="00066A68">
        <w:rPr>
          <w:i/>
          <w:sz w:val="20"/>
          <w:szCs w:val="20"/>
        </w:rPr>
        <w:t>The Academy of Management Review</w:t>
      </w:r>
      <w:r w:rsidR="002E6672" w:rsidRPr="00066A68">
        <w:rPr>
          <w:i/>
          <w:sz w:val="20"/>
          <w:szCs w:val="20"/>
        </w:rPr>
        <w:t>,</w:t>
      </w:r>
      <w:r w:rsidRPr="00066A68">
        <w:rPr>
          <w:i/>
          <w:sz w:val="20"/>
          <w:szCs w:val="20"/>
        </w:rPr>
        <w:t xml:space="preserve"> 11</w:t>
      </w:r>
      <w:r w:rsidR="00AE28F6" w:rsidRPr="00066A68">
        <w:rPr>
          <w:sz w:val="20"/>
          <w:szCs w:val="20"/>
        </w:rPr>
        <w:t>(4)</w:t>
      </w:r>
      <w:r w:rsidR="002E6672" w:rsidRPr="00066A68">
        <w:rPr>
          <w:sz w:val="20"/>
          <w:szCs w:val="20"/>
        </w:rPr>
        <w:t xml:space="preserve">, </w:t>
      </w:r>
      <w:r w:rsidRPr="00066A68">
        <w:rPr>
          <w:sz w:val="20"/>
          <w:szCs w:val="20"/>
        </w:rPr>
        <w:t>710</w:t>
      </w:r>
      <w:r w:rsidR="003465A3" w:rsidRPr="00066A68">
        <w:rPr>
          <w:sz w:val="20"/>
          <w:szCs w:val="20"/>
        </w:rPr>
        <w:t>–</w:t>
      </w:r>
      <w:r w:rsidRPr="00066A68">
        <w:rPr>
          <w:sz w:val="20"/>
          <w:szCs w:val="20"/>
        </w:rPr>
        <w:t>725.</w:t>
      </w:r>
    </w:p>
    <w:p w14:paraId="720924CC" w14:textId="79A2DD62" w:rsidR="00A75099" w:rsidRPr="00066A68" w:rsidRDefault="00A75099" w:rsidP="00455946">
      <w:pPr>
        <w:spacing w:line="360" w:lineRule="auto"/>
        <w:ind w:left="720" w:hanging="720"/>
        <w:jc w:val="both"/>
        <w:rPr>
          <w:sz w:val="20"/>
          <w:szCs w:val="20"/>
          <w:lang w:val="es-CO"/>
        </w:rPr>
      </w:pPr>
      <w:r w:rsidRPr="00066A68">
        <w:rPr>
          <w:sz w:val="20"/>
          <w:szCs w:val="20"/>
          <w:lang w:val="es-CO"/>
        </w:rPr>
        <w:t>Brockner</w:t>
      </w:r>
      <w:r w:rsidR="002E6672" w:rsidRPr="00066A68">
        <w:rPr>
          <w:sz w:val="20"/>
          <w:szCs w:val="20"/>
          <w:lang w:val="es-CO"/>
        </w:rPr>
        <w:t>,</w:t>
      </w:r>
      <w:r w:rsidRPr="00066A68">
        <w:rPr>
          <w:sz w:val="20"/>
          <w:szCs w:val="20"/>
          <w:lang w:val="es-CO"/>
        </w:rPr>
        <w:t xml:space="preserve"> J</w:t>
      </w:r>
      <w:r w:rsidR="002E6672" w:rsidRPr="00066A68">
        <w:rPr>
          <w:sz w:val="20"/>
          <w:szCs w:val="20"/>
          <w:lang w:val="es-CO"/>
        </w:rPr>
        <w:t>.</w:t>
      </w:r>
      <w:r w:rsidRPr="00066A68">
        <w:rPr>
          <w:sz w:val="20"/>
          <w:szCs w:val="20"/>
          <w:lang w:val="es-CO"/>
        </w:rPr>
        <w:t>, Senior</w:t>
      </w:r>
      <w:r w:rsidR="002E6672" w:rsidRPr="00066A68">
        <w:rPr>
          <w:sz w:val="20"/>
          <w:szCs w:val="20"/>
          <w:lang w:val="es-CO"/>
        </w:rPr>
        <w:t>,</w:t>
      </w:r>
      <w:r w:rsidRPr="00066A68">
        <w:rPr>
          <w:sz w:val="20"/>
          <w:szCs w:val="20"/>
          <w:lang w:val="es-CO"/>
        </w:rPr>
        <w:t xml:space="preserve"> D</w:t>
      </w:r>
      <w:r w:rsidR="002E6672" w:rsidRPr="00066A68">
        <w:rPr>
          <w:sz w:val="20"/>
          <w:szCs w:val="20"/>
          <w:lang w:val="es-CO"/>
        </w:rPr>
        <w:t>.</w:t>
      </w:r>
      <w:r w:rsidRPr="00066A68">
        <w:rPr>
          <w:sz w:val="20"/>
          <w:szCs w:val="20"/>
          <w:lang w:val="es-CO"/>
        </w:rPr>
        <w:t xml:space="preserve">, </w:t>
      </w:r>
      <w:r w:rsidR="002E6672" w:rsidRPr="00066A68">
        <w:rPr>
          <w:sz w:val="20"/>
          <w:szCs w:val="20"/>
          <w:lang w:val="es-CO"/>
        </w:rPr>
        <w:t xml:space="preserve">&amp; </w:t>
      </w:r>
      <w:r w:rsidRPr="00066A68">
        <w:rPr>
          <w:sz w:val="20"/>
          <w:szCs w:val="20"/>
          <w:lang w:val="es-CO"/>
        </w:rPr>
        <w:t>Welch</w:t>
      </w:r>
      <w:r w:rsidR="002E6672" w:rsidRPr="00066A68">
        <w:rPr>
          <w:sz w:val="20"/>
          <w:szCs w:val="20"/>
          <w:lang w:val="es-CO"/>
        </w:rPr>
        <w:t>,</w:t>
      </w:r>
      <w:r w:rsidRPr="00066A68">
        <w:rPr>
          <w:sz w:val="20"/>
          <w:szCs w:val="20"/>
          <w:lang w:val="es-CO"/>
        </w:rPr>
        <w:t xml:space="preserve"> W</w:t>
      </w:r>
      <w:r w:rsidR="002E6672" w:rsidRPr="00066A68">
        <w:rPr>
          <w:sz w:val="20"/>
          <w:szCs w:val="20"/>
          <w:lang w:val="es-CO"/>
        </w:rPr>
        <w:t>.</w:t>
      </w:r>
      <w:r w:rsidRPr="00066A68">
        <w:rPr>
          <w:sz w:val="20"/>
          <w:szCs w:val="20"/>
          <w:lang w:val="es-CO"/>
        </w:rPr>
        <w:t xml:space="preserve"> (201</w:t>
      </w:r>
      <w:r w:rsidR="00B44087" w:rsidRPr="00066A68">
        <w:rPr>
          <w:sz w:val="20"/>
          <w:szCs w:val="20"/>
          <w:lang w:val="es-CO"/>
        </w:rPr>
        <w:t>4</w:t>
      </w:r>
      <w:r w:rsidRPr="00066A68">
        <w:rPr>
          <w:sz w:val="20"/>
          <w:szCs w:val="20"/>
          <w:lang w:val="es-CO"/>
        </w:rPr>
        <w:t>)</w:t>
      </w:r>
      <w:r w:rsidR="002E6672" w:rsidRPr="00066A68">
        <w:rPr>
          <w:sz w:val="20"/>
          <w:szCs w:val="20"/>
          <w:lang w:val="es-CO"/>
        </w:rPr>
        <w:t>.</w:t>
      </w:r>
      <w:r w:rsidRPr="00066A68">
        <w:rPr>
          <w:sz w:val="20"/>
          <w:szCs w:val="20"/>
          <w:lang w:val="es-CO"/>
        </w:rPr>
        <w:t xml:space="preserve"> Corporate volunteerism, the experience of self-integrity, and organizational commitment: Evidence from the field. </w:t>
      </w:r>
      <w:r w:rsidRPr="00066A68">
        <w:rPr>
          <w:i/>
          <w:sz w:val="20"/>
          <w:szCs w:val="20"/>
          <w:lang w:val="es-CO"/>
        </w:rPr>
        <w:t>Soc</w:t>
      </w:r>
      <w:r w:rsidR="00B44087" w:rsidRPr="00066A68">
        <w:rPr>
          <w:i/>
          <w:sz w:val="20"/>
          <w:szCs w:val="20"/>
          <w:lang w:val="es-CO"/>
        </w:rPr>
        <w:t>ial</w:t>
      </w:r>
      <w:r w:rsidRPr="00066A68">
        <w:rPr>
          <w:i/>
          <w:sz w:val="20"/>
          <w:szCs w:val="20"/>
          <w:lang w:val="es-CO"/>
        </w:rPr>
        <w:t xml:space="preserve"> Justice Res</w:t>
      </w:r>
      <w:r w:rsidR="00B44087" w:rsidRPr="00066A68">
        <w:rPr>
          <w:i/>
          <w:sz w:val="20"/>
          <w:szCs w:val="20"/>
          <w:lang w:val="es-CO"/>
        </w:rPr>
        <w:t>earch</w:t>
      </w:r>
      <w:r w:rsidR="002E6672" w:rsidRPr="00066A68">
        <w:rPr>
          <w:i/>
          <w:sz w:val="20"/>
          <w:szCs w:val="20"/>
          <w:lang w:val="es-CO"/>
        </w:rPr>
        <w:t>,</w:t>
      </w:r>
      <w:r w:rsidRPr="00066A68">
        <w:rPr>
          <w:i/>
          <w:sz w:val="20"/>
          <w:szCs w:val="20"/>
          <w:lang w:val="es-CO"/>
        </w:rPr>
        <w:t xml:space="preserve"> 27</w:t>
      </w:r>
      <w:r w:rsidR="00B44087" w:rsidRPr="00066A68">
        <w:rPr>
          <w:sz w:val="20"/>
          <w:szCs w:val="20"/>
          <w:lang w:val="es-CO"/>
        </w:rPr>
        <w:t>(1)</w:t>
      </w:r>
      <w:r w:rsidR="002E6672" w:rsidRPr="00066A68">
        <w:rPr>
          <w:sz w:val="20"/>
          <w:szCs w:val="20"/>
          <w:lang w:val="es-CO"/>
        </w:rPr>
        <w:t xml:space="preserve">, </w:t>
      </w:r>
      <w:r w:rsidRPr="00066A68">
        <w:rPr>
          <w:sz w:val="20"/>
          <w:szCs w:val="20"/>
          <w:lang w:val="es-CO"/>
        </w:rPr>
        <w:t>1</w:t>
      </w:r>
      <w:r w:rsidR="003465A3" w:rsidRPr="00066A68">
        <w:rPr>
          <w:sz w:val="20"/>
          <w:szCs w:val="20"/>
        </w:rPr>
        <w:t>–</w:t>
      </w:r>
      <w:r w:rsidRPr="00066A68">
        <w:rPr>
          <w:sz w:val="20"/>
          <w:szCs w:val="20"/>
          <w:lang w:val="es-CO"/>
        </w:rPr>
        <w:t>23.</w:t>
      </w:r>
    </w:p>
    <w:p w14:paraId="63D59753" w14:textId="7813EA90" w:rsidR="00A75099" w:rsidRPr="00066A68" w:rsidRDefault="00A75099" w:rsidP="00455946">
      <w:pPr>
        <w:spacing w:line="360" w:lineRule="auto"/>
        <w:ind w:left="720" w:hanging="720"/>
        <w:jc w:val="both"/>
        <w:rPr>
          <w:sz w:val="20"/>
          <w:szCs w:val="20"/>
          <w:lang w:val="es-CO"/>
        </w:rPr>
      </w:pPr>
      <w:r w:rsidRPr="00066A68">
        <w:rPr>
          <w:sz w:val="20"/>
          <w:szCs w:val="20"/>
          <w:lang w:val="es-CO"/>
        </w:rPr>
        <w:t>Burbano</w:t>
      </w:r>
      <w:r w:rsidR="0003068E" w:rsidRPr="00066A68">
        <w:rPr>
          <w:sz w:val="20"/>
          <w:szCs w:val="20"/>
          <w:lang w:val="es-CO"/>
        </w:rPr>
        <w:t>,</w:t>
      </w:r>
      <w:r w:rsidRPr="00066A68">
        <w:rPr>
          <w:sz w:val="20"/>
          <w:szCs w:val="20"/>
          <w:lang w:val="es-CO"/>
        </w:rPr>
        <w:t xml:space="preserve"> V</w:t>
      </w:r>
      <w:r w:rsidR="0003068E" w:rsidRPr="00066A68">
        <w:rPr>
          <w:sz w:val="20"/>
          <w:szCs w:val="20"/>
          <w:lang w:val="es-CO"/>
        </w:rPr>
        <w:t xml:space="preserve">. </w:t>
      </w:r>
      <w:r w:rsidRPr="00066A68">
        <w:rPr>
          <w:sz w:val="20"/>
          <w:szCs w:val="20"/>
          <w:lang w:val="es-CO"/>
        </w:rPr>
        <w:t>C</w:t>
      </w:r>
      <w:r w:rsidR="0003068E" w:rsidRPr="00066A68">
        <w:rPr>
          <w:sz w:val="20"/>
          <w:szCs w:val="20"/>
          <w:lang w:val="es-CO"/>
        </w:rPr>
        <w:t>.</w:t>
      </w:r>
      <w:r w:rsidRPr="00066A68">
        <w:rPr>
          <w:sz w:val="20"/>
          <w:szCs w:val="20"/>
          <w:lang w:val="es-CO"/>
        </w:rPr>
        <w:t xml:space="preserve"> (2016)</w:t>
      </w:r>
      <w:r w:rsidR="0003068E" w:rsidRPr="00066A68">
        <w:rPr>
          <w:sz w:val="20"/>
          <w:szCs w:val="20"/>
          <w:lang w:val="es-CO"/>
        </w:rPr>
        <w:t>.</w:t>
      </w:r>
      <w:r w:rsidRPr="00066A68">
        <w:rPr>
          <w:sz w:val="20"/>
          <w:szCs w:val="20"/>
          <w:lang w:val="es-CO"/>
        </w:rPr>
        <w:t xml:space="preserve"> Social responsibility messages and worker wage requirements: Field experimental evidence from online labor marketplaces. </w:t>
      </w:r>
      <w:r w:rsidRPr="00066A68">
        <w:rPr>
          <w:i/>
          <w:sz w:val="20"/>
          <w:szCs w:val="20"/>
          <w:lang w:val="es-CO"/>
        </w:rPr>
        <w:t>Organ</w:t>
      </w:r>
      <w:r w:rsidR="00B44087" w:rsidRPr="00066A68">
        <w:rPr>
          <w:i/>
          <w:sz w:val="20"/>
          <w:szCs w:val="20"/>
          <w:lang w:val="es-CO"/>
        </w:rPr>
        <w:t>ization</w:t>
      </w:r>
      <w:r w:rsidRPr="00066A68">
        <w:rPr>
          <w:i/>
          <w:sz w:val="20"/>
          <w:szCs w:val="20"/>
          <w:lang w:val="es-CO"/>
        </w:rPr>
        <w:t xml:space="preserve"> Sci</w:t>
      </w:r>
      <w:r w:rsidR="00B44087" w:rsidRPr="00066A68">
        <w:rPr>
          <w:i/>
          <w:sz w:val="20"/>
          <w:szCs w:val="20"/>
          <w:lang w:val="es-CO"/>
        </w:rPr>
        <w:t>ence</w:t>
      </w:r>
      <w:r w:rsidR="0003068E" w:rsidRPr="00066A68">
        <w:rPr>
          <w:i/>
          <w:sz w:val="20"/>
          <w:szCs w:val="20"/>
          <w:lang w:val="es-CO"/>
        </w:rPr>
        <w:t>,</w:t>
      </w:r>
      <w:r w:rsidRPr="00066A68">
        <w:rPr>
          <w:i/>
          <w:sz w:val="20"/>
          <w:szCs w:val="20"/>
          <w:lang w:val="es-CO"/>
        </w:rPr>
        <w:t xml:space="preserve"> 27</w:t>
      </w:r>
      <w:r w:rsidR="00B44087" w:rsidRPr="00066A68">
        <w:rPr>
          <w:sz w:val="20"/>
          <w:szCs w:val="20"/>
          <w:lang w:val="es-CO"/>
        </w:rPr>
        <w:t>(4)</w:t>
      </w:r>
      <w:r w:rsidR="0003068E" w:rsidRPr="00066A68">
        <w:rPr>
          <w:sz w:val="20"/>
          <w:szCs w:val="20"/>
          <w:lang w:val="es-CO"/>
        </w:rPr>
        <w:t xml:space="preserve">, </w:t>
      </w:r>
      <w:r w:rsidRPr="00066A68">
        <w:rPr>
          <w:sz w:val="20"/>
          <w:szCs w:val="20"/>
          <w:lang w:val="es-CO"/>
        </w:rPr>
        <w:t>1010</w:t>
      </w:r>
      <w:r w:rsidR="003465A3" w:rsidRPr="00066A68">
        <w:rPr>
          <w:sz w:val="20"/>
          <w:szCs w:val="20"/>
        </w:rPr>
        <w:t>–</w:t>
      </w:r>
      <w:r w:rsidRPr="00066A68">
        <w:rPr>
          <w:sz w:val="20"/>
          <w:szCs w:val="20"/>
          <w:lang w:val="es-CO"/>
        </w:rPr>
        <w:t>1028.</w:t>
      </w:r>
    </w:p>
    <w:p w14:paraId="7A1B7AED" w14:textId="3870F8AB" w:rsidR="00253FA0" w:rsidRDefault="00253FA0" w:rsidP="00253FA0">
      <w:pPr>
        <w:spacing w:line="360" w:lineRule="auto"/>
        <w:ind w:left="720" w:hanging="720"/>
        <w:jc w:val="both"/>
        <w:rPr>
          <w:sz w:val="20"/>
          <w:szCs w:val="20"/>
          <w:lang w:val="es-CO"/>
        </w:rPr>
      </w:pPr>
      <w:r>
        <w:rPr>
          <w:sz w:val="20"/>
          <w:szCs w:val="20"/>
          <w:lang w:val="es-CO"/>
        </w:rPr>
        <w:t xml:space="preserve">Burbano, V.C., Carlson, N., &amp; Ostler J (2019). </w:t>
      </w:r>
      <w:r w:rsidRPr="00253FA0">
        <w:rPr>
          <w:sz w:val="20"/>
          <w:szCs w:val="20"/>
          <w:lang w:val="es-CO"/>
        </w:rPr>
        <w:t>Strategic Contingencies of CSR: Organization-Level vs. Product-Level Social Responsibility</w:t>
      </w:r>
      <w:r>
        <w:rPr>
          <w:sz w:val="20"/>
          <w:szCs w:val="20"/>
          <w:lang w:val="es-CO"/>
        </w:rPr>
        <w:t xml:space="preserve">. Columbia Business School Working Paper. </w:t>
      </w:r>
    </w:p>
    <w:p w14:paraId="540F3367" w14:textId="245F6110" w:rsidR="00B71DF6" w:rsidRDefault="00B71DF6" w:rsidP="00455946">
      <w:pPr>
        <w:spacing w:line="360" w:lineRule="auto"/>
        <w:ind w:left="720" w:hanging="720"/>
        <w:jc w:val="both"/>
        <w:rPr>
          <w:sz w:val="20"/>
          <w:szCs w:val="20"/>
          <w:lang w:val="es-CO"/>
        </w:rPr>
      </w:pPr>
      <w:r>
        <w:rPr>
          <w:sz w:val="20"/>
          <w:szCs w:val="20"/>
          <w:lang w:val="es-CO"/>
        </w:rPr>
        <w:t xml:space="preserve">Burbano, V.C., &amp; Chiles, B (2018). Corporate social responsibility and employee misconduct. Columbia Business School Working Paper. </w:t>
      </w:r>
    </w:p>
    <w:p w14:paraId="141B36AD" w14:textId="379E6ED8" w:rsidR="00A75099" w:rsidRPr="00066A68" w:rsidRDefault="00A75099" w:rsidP="00455946">
      <w:pPr>
        <w:spacing w:line="360" w:lineRule="auto"/>
        <w:ind w:left="720" w:hanging="720"/>
        <w:jc w:val="both"/>
        <w:rPr>
          <w:sz w:val="20"/>
          <w:szCs w:val="20"/>
        </w:rPr>
      </w:pPr>
      <w:r w:rsidRPr="00066A68">
        <w:rPr>
          <w:sz w:val="20"/>
          <w:szCs w:val="20"/>
          <w:lang w:val="es-CO"/>
        </w:rPr>
        <w:t>Burbano</w:t>
      </w:r>
      <w:r w:rsidR="0003068E" w:rsidRPr="00066A68">
        <w:rPr>
          <w:sz w:val="20"/>
          <w:szCs w:val="20"/>
          <w:lang w:val="es-CO"/>
        </w:rPr>
        <w:t>,</w:t>
      </w:r>
      <w:r w:rsidRPr="00066A68">
        <w:rPr>
          <w:sz w:val="20"/>
          <w:szCs w:val="20"/>
          <w:lang w:val="es-CO"/>
        </w:rPr>
        <w:t xml:space="preserve"> V</w:t>
      </w:r>
      <w:r w:rsidR="0003068E" w:rsidRPr="00066A68">
        <w:rPr>
          <w:sz w:val="20"/>
          <w:szCs w:val="20"/>
          <w:lang w:val="es-CO"/>
        </w:rPr>
        <w:t xml:space="preserve">. </w:t>
      </w:r>
      <w:r w:rsidRPr="00066A68">
        <w:rPr>
          <w:sz w:val="20"/>
          <w:szCs w:val="20"/>
          <w:lang w:val="es-CO"/>
        </w:rPr>
        <w:t>C</w:t>
      </w:r>
      <w:r w:rsidR="0003068E" w:rsidRPr="00066A68">
        <w:rPr>
          <w:sz w:val="20"/>
          <w:szCs w:val="20"/>
          <w:lang w:val="es-CO"/>
        </w:rPr>
        <w:t>.</w:t>
      </w:r>
      <w:r w:rsidRPr="00066A68">
        <w:rPr>
          <w:sz w:val="20"/>
          <w:szCs w:val="20"/>
          <w:lang w:val="es-CO"/>
        </w:rPr>
        <w:t>, Mamer</w:t>
      </w:r>
      <w:r w:rsidR="0003068E" w:rsidRPr="00066A68">
        <w:rPr>
          <w:sz w:val="20"/>
          <w:szCs w:val="20"/>
          <w:lang w:val="es-CO"/>
        </w:rPr>
        <w:t>,</w:t>
      </w:r>
      <w:r w:rsidRPr="00066A68">
        <w:rPr>
          <w:sz w:val="20"/>
          <w:szCs w:val="20"/>
          <w:lang w:val="es-CO"/>
        </w:rPr>
        <w:t xml:space="preserve"> J</w:t>
      </w:r>
      <w:r w:rsidR="0003068E" w:rsidRPr="00066A68">
        <w:rPr>
          <w:sz w:val="20"/>
          <w:szCs w:val="20"/>
          <w:lang w:val="es-CO"/>
        </w:rPr>
        <w:t>.</w:t>
      </w:r>
      <w:r w:rsidRPr="00066A68">
        <w:rPr>
          <w:sz w:val="20"/>
          <w:szCs w:val="20"/>
          <w:lang w:val="es-CO"/>
        </w:rPr>
        <w:t xml:space="preserve">, </w:t>
      </w:r>
      <w:r w:rsidR="0003068E" w:rsidRPr="00066A68">
        <w:rPr>
          <w:sz w:val="20"/>
          <w:szCs w:val="20"/>
          <w:lang w:val="es-CO"/>
        </w:rPr>
        <w:t xml:space="preserve">&amp; </w:t>
      </w:r>
      <w:r w:rsidRPr="00066A68">
        <w:rPr>
          <w:sz w:val="20"/>
          <w:szCs w:val="20"/>
          <w:lang w:val="es-CO"/>
        </w:rPr>
        <w:t>Snyder</w:t>
      </w:r>
      <w:r w:rsidR="0003068E" w:rsidRPr="00066A68">
        <w:rPr>
          <w:sz w:val="20"/>
          <w:szCs w:val="20"/>
          <w:lang w:val="es-CO"/>
        </w:rPr>
        <w:t>,</w:t>
      </w:r>
      <w:r w:rsidRPr="00066A68">
        <w:rPr>
          <w:sz w:val="20"/>
          <w:szCs w:val="20"/>
          <w:lang w:val="es-CO"/>
        </w:rPr>
        <w:t xml:space="preserve"> J</w:t>
      </w:r>
      <w:r w:rsidR="0003068E" w:rsidRPr="00066A68">
        <w:rPr>
          <w:sz w:val="20"/>
          <w:szCs w:val="20"/>
          <w:lang w:val="es-CO"/>
        </w:rPr>
        <w:t>.</w:t>
      </w:r>
      <w:r w:rsidRPr="00066A68">
        <w:rPr>
          <w:sz w:val="20"/>
          <w:szCs w:val="20"/>
          <w:lang w:val="es-CO"/>
        </w:rPr>
        <w:t xml:space="preserve"> (201</w:t>
      </w:r>
      <w:r w:rsidR="00251FE1" w:rsidRPr="00066A68">
        <w:rPr>
          <w:sz w:val="20"/>
          <w:szCs w:val="20"/>
          <w:lang w:val="es-CO"/>
        </w:rPr>
        <w:t>8</w:t>
      </w:r>
      <w:r w:rsidRPr="00066A68">
        <w:rPr>
          <w:sz w:val="20"/>
          <w:szCs w:val="20"/>
          <w:lang w:val="es-CO"/>
        </w:rPr>
        <w:t>)</w:t>
      </w:r>
      <w:r w:rsidR="0003068E" w:rsidRPr="00066A68">
        <w:rPr>
          <w:sz w:val="20"/>
          <w:szCs w:val="20"/>
          <w:lang w:val="es-CO"/>
        </w:rPr>
        <w:t>.</w:t>
      </w:r>
      <w:r w:rsidRPr="00066A68">
        <w:rPr>
          <w:sz w:val="20"/>
          <w:szCs w:val="20"/>
          <w:lang w:val="es-CO"/>
        </w:rPr>
        <w:t xml:space="preserve"> </w:t>
      </w:r>
      <w:r w:rsidR="00635A60" w:rsidRPr="00066A68">
        <w:rPr>
          <w:sz w:val="20"/>
          <w:szCs w:val="20"/>
        </w:rPr>
        <w:t>Pro bono as a human capital learning and screening mechanism: Evidence from law firms</w:t>
      </w:r>
      <w:r w:rsidRPr="00066A68">
        <w:rPr>
          <w:sz w:val="20"/>
          <w:szCs w:val="20"/>
        </w:rPr>
        <w:t xml:space="preserve">. </w:t>
      </w:r>
      <w:r w:rsidR="00750BC3" w:rsidRPr="00066A68">
        <w:rPr>
          <w:i/>
          <w:sz w:val="20"/>
          <w:szCs w:val="20"/>
        </w:rPr>
        <w:t xml:space="preserve">Strategic Management </w:t>
      </w:r>
      <w:r w:rsidR="00750BC3" w:rsidRPr="0077356A">
        <w:rPr>
          <w:i/>
          <w:sz w:val="20"/>
          <w:szCs w:val="20"/>
        </w:rPr>
        <w:t>Journal</w:t>
      </w:r>
      <w:r w:rsidR="0077356A" w:rsidRPr="000C67C2">
        <w:rPr>
          <w:sz w:val="20"/>
          <w:szCs w:val="20"/>
        </w:rPr>
        <w:t xml:space="preserve">, </w:t>
      </w:r>
      <w:r w:rsidR="0077356A" w:rsidRPr="000C67C2">
        <w:rPr>
          <w:i/>
          <w:iCs/>
          <w:sz w:val="20"/>
          <w:szCs w:val="20"/>
        </w:rPr>
        <w:t>39</w:t>
      </w:r>
      <w:r w:rsidR="0077356A" w:rsidRPr="000C67C2">
        <w:rPr>
          <w:sz w:val="20"/>
          <w:szCs w:val="20"/>
        </w:rPr>
        <w:t>(11), 2899–2920</w:t>
      </w:r>
      <w:r w:rsidR="000C67C2">
        <w:rPr>
          <w:sz w:val="20"/>
          <w:szCs w:val="20"/>
        </w:rPr>
        <w:t>.</w:t>
      </w:r>
    </w:p>
    <w:p w14:paraId="730D576C" w14:textId="42062197" w:rsidR="00A75099" w:rsidRPr="00066A68" w:rsidRDefault="00A75099" w:rsidP="00455946">
      <w:pPr>
        <w:spacing w:line="360" w:lineRule="auto"/>
        <w:ind w:left="720" w:hanging="720"/>
        <w:jc w:val="both"/>
        <w:rPr>
          <w:sz w:val="20"/>
          <w:szCs w:val="20"/>
        </w:rPr>
      </w:pPr>
      <w:r w:rsidRPr="00066A68">
        <w:rPr>
          <w:sz w:val="20"/>
          <w:szCs w:val="20"/>
        </w:rPr>
        <w:t>Burtch</w:t>
      </w:r>
      <w:r w:rsidR="0003068E" w:rsidRPr="00066A68">
        <w:rPr>
          <w:sz w:val="20"/>
          <w:szCs w:val="20"/>
        </w:rPr>
        <w:t>,</w:t>
      </w:r>
      <w:r w:rsidRPr="00066A68">
        <w:rPr>
          <w:sz w:val="20"/>
          <w:szCs w:val="20"/>
        </w:rPr>
        <w:t xml:space="preserve"> G</w:t>
      </w:r>
      <w:r w:rsidR="0003068E" w:rsidRPr="00066A68">
        <w:rPr>
          <w:sz w:val="20"/>
          <w:szCs w:val="20"/>
        </w:rPr>
        <w:t>.</w:t>
      </w:r>
      <w:r w:rsidRPr="00066A68">
        <w:rPr>
          <w:sz w:val="20"/>
          <w:szCs w:val="20"/>
        </w:rPr>
        <w:t>, Carnahan</w:t>
      </w:r>
      <w:r w:rsidR="0003068E" w:rsidRPr="00066A68">
        <w:rPr>
          <w:sz w:val="20"/>
          <w:szCs w:val="20"/>
        </w:rPr>
        <w:t>,</w:t>
      </w:r>
      <w:r w:rsidRPr="00066A68">
        <w:rPr>
          <w:sz w:val="20"/>
          <w:szCs w:val="20"/>
        </w:rPr>
        <w:t xml:space="preserve"> S</w:t>
      </w:r>
      <w:r w:rsidR="0003068E" w:rsidRPr="00066A68">
        <w:rPr>
          <w:sz w:val="20"/>
          <w:szCs w:val="20"/>
        </w:rPr>
        <w:t>.</w:t>
      </w:r>
      <w:r w:rsidRPr="00066A68">
        <w:rPr>
          <w:sz w:val="20"/>
          <w:szCs w:val="20"/>
        </w:rPr>
        <w:t xml:space="preserve">, </w:t>
      </w:r>
      <w:r w:rsidR="0003068E" w:rsidRPr="00066A68">
        <w:rPr>
          <w:sz w:val="20"/>
          <w:szCs w:val="20"/>
        </w:rPr>
        <w:t xml:space="preserve">&amp; </w:t>
      </w:r>
      <w:r w:rsidRPr="00066A68">
        <w:rPr>
          <w:sz w:val="20"/>
          <w:szCs w:val="20"/>
        </w:rPr>
        <w:t>Greenwood</w:t>
      </w:r>
      <w:r w:rsidR="0003068E" w:rsidRPr="00066A68">
        <w:rPr>
          <w:sz w:val="20"/>
          <w:szCs w:val="20"/>
        </w:rPr>
        <w:t>,</w:t>
      </w:r>
      <w:r w:rsidRPr="00066A68">
        <w:rPr>
          <w:sz w:val="20"/>
          <w:szCs w:val="20"/>
        </w:rPr>
        <w:t xml:space="preserve"> B</w:t>
      </w:r>
      <w:r w:rsidR="0003068E" w:rsidRPr="00066A68">
        <w:rPr>
          <w:sz w:val="20"/>
          <w:szCs w:val="20"/>
        </w:rPr>
        <w:t>.</w:t>
      </w:r>
      <w:r w:rsidRPr="00066A68">
        <w:rPr>
          <w:sz w:val="20"/>
          <w:szCs w:val="20"/>
        </w:rPr>
        <w:t xml:space="preserve"> (2016)</w:t>
      </w:r>
      <w:r w:rsidR="0003068E" w:rsidRPr="00066A68">
        <w:rPr>
          <w:sz w:val="20"/>
          <w:szCs w:val="20"/>
        </w:rPr>
        <w:t>.</w:t>
      </w:r>
      <w:r w:rsidRPr="00066A68">
        <w:rPr>
          <w:sz w:val="20"/>
          <w:szCs w:val="20"/>
        </w:rPr>
        <w:t xml:space="preserve"> Can you gig it? An empirical examination of the gig</w:t>
      </w:r>
      <w:r w:rsidR="00E05F16" w:rsidRPr="00066A68">
        <w:rPr>
          <w:sz w:val="20"/>
          <w:szCs w:val="20"/>
        </w:rPr>
        <w:t>-</w:t>
      </w:r>
      <w:r w:rsidRPr="00066A68">
        <w:rPr>
          <w:sz w:val="20"/>
          <w:szCs w:val="20"/>
        </w:rPr>
        <w:t>economy and entrepreneurial activity. Ross School of Business Paper No. 1308.</w:t>
      </w:r>
      <w:r w:rsidR="00E05F16" w:rsidRPr="00066A68">
        <w:rPr>
          <w:sz w:val="20"/>
          <w:szCs w:val="20"/>
        </w:rPr>
        <w:t xml:space="preserve"> Available at http://dx.doi.org/10.2139/ssrn.2744352</w:t>
      </w:r>
    </w:p>
    <w:p w14:paraId="61DFBC80" w14:textId="2F1AA128" w:rsidR="00A75099" w:rsidRPr="00066A68" w:rsidRDefault="00A75099" w:rsidP="00455946">
      <w:pPr>
        <w:spacing w:line="360" w:lineRule="auto"/>
        <w:ind w:left="720" w:hanging="720"/>
        <w:jc w:val="both"/>
        <w:rPr>
          <w:sz w:val="20"/>
          <w:szCs w:val="20"/>
        </w:rPr>
      </w:pPr>
      <w:r w:rsidRPr="00066A68">
        <w:rPr>
          <w:sz w:val="20"/>
          <w:szCs w:val="20"/>
        </w:rPr>
        <w:t>Campbell</w:t>
      </w:r>
      <w:r w:rsidR="0003068E" w:rsidRPr="00066A68">
        <w:rPr>
          <w:sz w:val="20"/>
          <w:szCs w:val="20"/>
        </w:rPr>
        <w:t>,</w:t>
      </w:r>
      <w:r w:rsidRPr="00066A68">
        <w:rPr>
          <w:sz w:val="20"/>
          <w:szCs w:val="20"/>
        </w:rPr>
        <w:t xml:space="preserve"> B</w:t>
      </w:r>
      <w:r w:rsidR="0003068E" w:rsidRPr="00066A68">
        <w:rPr>
          <w:sz w:val="20"/>
          <w:szCs w:val="20"/>
        </w:rPr>
        <w:t xml:space="preserve">. </w:t>
      </w:r>
      <w:r w:rsidRPr="00066A68">
        <w:rPr>
          <w:sz w:val="20"/>
          <w:szCs w:val="20"/>
        </w:rPr>
        <w:t>A</w:t>
      </w:r>
      <w:r w:rsidR="0003068E" w:rsidRPr="00066A68">
        <w:rPr>
          <w:sz w:val="20"/>
          <w:szCs w:val="20"/>
        </w:rPr>
        <w:t>.</w:t>
      </w:r>
      <w:r w:rsidRPr="00066A68">
        <w:rPr>
          <w:sz w:val="20"/>
          <w:szCs w:val="20"/>
        </w:rPr>
        <w:t>, Ganco</w:t>
      </w:r>
      <w:r w:rsidR="0003068E" w:rsidRPr="00066A68">
        <w:rPr>
          <w:sz w:val="20"/>
          <w:szCs w:val="20"/>
        </w:rPr>
        <w:t>,</w:t>
      </w:r>
      <w:r w:rsidRPr="00066A68">
        <w:rPr>
          <w:sz w:val="20"/>
          <w:szCs w:val="20"/>
        </w:rPr>
        <w:t xml:space="preserve"> M</w:t>
      </w:r>
      <w:r w:rsidR="0003068E" w:rsidRPr="00066A68">
        <w:rPr>
          <w:sz w:val="20"/>
          <w:szCs w:val="20"/>
        </w:rPr>
        <w:t>.</w:t>
      </w:r>
      <w:r w:rsidRPr="00066A68">
        <w:rPr>
          <w:sz w:val="20"/>
          <w:szCs w:val="20"/>
        </w:rPr>
        <w:t>, Franco</w:t>
      </w:r>
      <w:r w:rsidR="0003068E" w:rsidRPr="00066A68">
        <w:rPr>
          <w:sz w:val="20"/>
          <w:szCs w:val="20"/>
        </w:rPr>
        <w:t>,</w:t>
      </w:r>
      <w:r w:rsidRPr="00066A68">
        <w:rPr>
          <w:sz w:val="20"/>
          <w:szCs w:val="20"/>
        </w:rPr>
        <w:t xml:space="preserve"> A</w:t>
      </w:r>
      <w:r w:rsidR="0003068E" w:rsidRPr="00066A68">
        <w:rPr>
          <w:sz w:val="20"/>
          <w:szCs w:val="20"/>
        </w:rPr>
        <w:t xml:space="preserve">. </w:t>
      </w:r>
      <w:r w:rsidRPr="00066A68">
        <w:rPr>
          <w:sz w:val="20"/>
          <w:szCs w:val="20"/>
        </w:rPr>
        <w:t>M</w:t>
      </w:r>
      <w:r w:rsidR="0003068E" w:rsidRPr="00066A68">
        <w:rPr>
          <w:sz w:val="20"/>
          <w:szCs w:val="20"/>
        </w:rPr>
        <w:t>.</w:t>
      </w:r>
      <w:r w:rsidRPr="00066A68">
        <w:rPr>
          <w:sz w:val="20"/>
          <w:szCs w:val="20"/>
        </w:rPr>
        <w:t xml:space="preserve">, </w:t>
      </w:r>
      <w:r w:rsidR="0003068E" w:rsidRPr="00066A68">
        <w:rPr>
          <w:sz w:val="20"/>
          <w:szCs w:val="20"/>
        </w:rPr>
        <w:t xml:space="preserve">&amp; </w:t>
      </w:r>
      <w:r w:rsidRPr="00066A68">
        <w:rPr>
          <w:sz w:val="20"/>
          <w:szCs w:val="20"/>
        </w:rPr>
        <w:t>Agarwal</w:t>
      </w:r>
      <w:r w:rsidR="0003068E" w:rsidRPr="00066A68">
        <w:rPr>
          <w:sz w:val="20"/>
          <w:szCs w:val="20"/>
        </w:rPr>
        <w:t>,</w:t>
      </w:r>
      <w:r w:rsidRPr="00066A68">
        <w:rPr>
          <w:sz w:val="20"/>
          <w:szCs w:val="20"/>
        </w:rPr>
        <w:t xml:space="preserve"> R</w:t>
      </w:r>
      <w:r w:rsidR="0003068E" w:rsidRPr="00066A68">
        <w:rPr>
          <w:sz w:val="20"/>
          <w:szCs w:val="20"/>
        </w:rPr>
        <w:t>.</w:t>
      </w:r>
      <w:r w:rsidRPr="00066A68">
        <w:rPr>
          <w:sz w:val="20"/>
          <w:szCs w:val="20"/>
        </w:rPr>
        <w:t xml:space="preserve"> (2012)</w:t>
      </w:r>
      <w:r w:rsidR="0003068E" w:rsidRPr="00066A68">
        <w:rPr>
          <w:sz w:val="20"/>
          <w:szCs w:val="20"/>
        </w:rPr>
        <w:t>.</w:t>
      </w:r>
      <w:r w:rsidRPr="00066A68">
        <w:rPr>
          <w:sz w:val="20"/>
          <w:szCs w:val="20"/>
        </w:rPr>
        <w:t xml:space="preserve"> Who leaves, where to, and why worry? Employee mobility, entrepreneurship and effects on source firm performance. </w:t>
      </w:r>
      <w:r w:rsidRPr="00066A68">
        <w:rPr>
          <w:i/>
          <w:sz w:val="20"/>
          <w:szCs w:val="20"/>
        </w:rPr>
        <w:t>Strategic Management J</w:t>
      </w:r>
      <w:r w:rsidR="004E692E" w:rsidRPr="00066A68">
        <w:rPr>
          <w:i/>
          <w:sz w:val="20"/>
          <w:szCs w:val="20"/>
        </w:rPr>
        <w:t>ournal</w:t>
      </w:r>
      <w:r w:rsidR="0003068E" w:rsidRPr="00066A68">
        <w:rPr>
          <w:i/>
          <w:sz w:val="20"/>
          <w:szCs w:val="20"/>
        </w:rPr>
        <w:t>,</w:t>
      </w:r>
      <w:r w:rsidRPr="00066A68">
        <w:rPr>
          <w:i/>
          <w:sz w:val="20"/>
          <w:szCs w:val="20"/>
        </w:rPr>
        <w:t xml:space="preserve"> 33</w:t>
      </w:r>
      <w:r w:rsidR="004E692E" w:rsidRPr="00066A68">
        <w:rPr>
          <w:sz w:val="20"/>
          <w:szCs w:val="20"/>
        </w:rPr>
        <w:t>(1)</w:t>
      </w:r>
      <w:r w:rsidR="0003068E" w:rsidRPr="00066A68">
        <w:rPr>
          <w:sz w:val="20"/>
          <w:szCs w:val="20"/>
        </w:rPr>
        <w:t xml:space="preserve">, </w:t>
      </w:r>
      <w:r w:rsidRPr="00066A68">
        <w:rPr>
          <w:sz w:val="20"/>
          <w:szCs w:val="20"/>
        </w:rPr>
        <w:t>65</w:t>
      </w:r>
      <w:r w:rsidR="003465A3" w:rsidRPr="00066A68">
        <w:rPr>
          <w:sz w:val="20"/>
          <w:szCs w:val="20"/>
        </w:rPr>
        <w:t>–</w:t>
      </w:r>
      <w:r w:rsidRPr="00066A68">
        <w:rPr>
          <w:sz w:val="20"/>
          <w:szCs w:val="20"/>
        </w:rPr>
        <w:t>87.</w:t>
      </w:r>
    </w:p>
    <w:p w14:paraId="72F1AC5B" w14:textId="779F4BB6" w:rsidR="008C54A2" w:rsidRPr="00066A68" w:rsidRDefault="008C54A2" w:rsidP="00455946">
      <w:pPr>
        <w:spacing w:line="360" w:lineRule="auto"/>
        <w:ind w:left="720" w:hanging="720"/>
        <w:jc w:val="both"/>
        <w:rPr>
          <w:sz w:val="20"/>
          <w:szCs w:val="20"/>
        </w:rPr>
      </w:pPr>
      <w:r w:rsidRPr="00066A68">
        <w:rPr>
          <w:sz w:val="20"/>
          <w:szCs w:val="20"/>
        </w:rPr>
        <w:lastRenderedPageBreak/>
        <w:t>Cassar L., &amp; Meier, S. (2017) Intentions for doing good matter for doing well: The (negative) signaling value of prosocial incentives. NBER Working Paper No. 2419.</w:t>
      </w:r>
    </w:p>
    <w:p w14:paraId="01691F06" w14:textId="208394D6" w:rsidR="00A75099" w:rsidRPr="00066A68" w:rsidRDefault="00A75099" w:rsidP="00455946">
      <w:pPr>
        <w:spacing w:line="360" w:lineRule="auto"/>
        <w:ind w:left="720" w:hanging="720"/>
        <w:jc w:val="both"/>
        <w:rPr>
          <w:i/>
          <w:sz w:val="20"/>
          <w:szCs w:val="20"/>
        </w:rPr>
      </w:pPr>
      <w:r w:rsidRPr="00066A68">
        <w:rPr>
          <w:sz w:val="20"/>
          <w:szCs w:val="20"/>
        </w:rPr>
        <w:t>Chandler</w:t>
      </w:r>
      <w:r w:rsidR="0003068E" w:rsidRPr="00066A68">
        <w:rPr>
          <w:sz w:val="20"/>
          <w:szCs w:val="20"/>
        </w:rPr>
        <w:t>,</w:t>
      </w:r>
      <w:r w:rsidRPr="00066A68">
        <w:rPr>
          <w:sz w:val="20"/>
          <w:szCs w:val="20"/>
        </w:rPr>
        <w:t xml:space="preserve"> D</w:t>
      </w:r>
      <w:r w:rsidR="0003068E" w:rsidRPr="00066A68">
        <w:rPr>
          <w:sz w:val="20"/>
          <w:szCs w:val="20"/>
        </w:rPr>
        <w:t>.</w:t>
      </w:r>
      <w:r w:rsidRPr="00066A68">
        <w:rPr>
          <w:sz w:val="20"/>
          <w:szCs w:val="20"/>
        </w:rPr>
        <w:t xml:space="preserve">, </w:t>
      </w:r>
      <w:r w:rsidR="0003068E" w:rsidRPr="00066A68">
        <w:rPr>
          <w:sz w:val="20"/>
          <w:szCs w:val="20"/>
        </w:rPr>
        <w:t xml:space="preserve">&amp; </w:t>
      </w:r>
      <w:r w:rsidRPr="00066A68">
        <w:rPr>
          <w:sz w:val="20"/>
          <w:szCs w:val="20"/>
        </w:rPr>
        <w:t>Kapelner</w:t>
      </w:r>
      <w:r w:rsidR="0003068E" w:rsidRPr="00066A68">
        <w:rPr>
          <w:sz w:val="20"/>
          <w:szCs w:val="20"/>
        </w:rPr>
        <w:t>,</w:t>
      </w:r>
      <w:r w:rsidRPr="00066A68">
        <w:rPr>
          <w:sz w:val="20"/>
          <w:szCs w:val="20"/>
        </w:rPr>
        <w:t xml:space="preserve"> A</w:t>
      </w:r>
      <w:r w:rsidR="0003068E" w:rsidRPr="00066A68">
        <w:rPr>
          <w:sz w:val="20"/>
          <w:szCs w:val="20"/>
        </w:rPr>
        <w:t>.</w:t>
      </w:r>
      <w:r w:rsidRPr="00066A68">
        <w:rPr>
          <w:sz w:val="20"/>
          <w:szCs w:val="20"/>
        </w:rPr>
        <w:t xml:space="preserve"> (2013)</w:t>
      </w:r>
      <w:r w:rsidR="0003068E" w:rsidRPr="00066A68">
        <w:rPr>
          <w:sz w:val="20"/>
          <w:szCs w:val="20"/>
        </w:rPr>
        <w:t>.</w:t>
      </w:r>
      <w:r w:rsidRPr="00066A68">
        <w:rPr>
          <w:sz w:val="20"/>
          <w:szCs w:val="20"/>
        </w:rPr>
        <w:t xml:space="preserve"> Breaking monotony with meaning: </w:t>
      </w:r>
      <w:r w:rsidR="004940FD" w:rsidRPr="00066A68">
        <w:rPr>
          <w:sz w:val="20"/>
          <w:szCs w:val="20"/>
        </w:rPr>
        <w:t>M</w:t>
      </w:r>
      <w:r w:rsidRPr="00066A68">
        <w:rPr>
          <w:sz w:val="20"/>
          <w:szCs w:val="20"/>
        </w:rPr>
        <w:t xml:space="preserve">otivation in crowdsourcing markets. </w:t>
      </w:r>
      <w:r w:rsidR="004940FD" w:rsidRPr="00066A68">
        <w:rPr>
          <w:i/>
          <w:sz w:val="20"/>
          <w:szCs w:val="20"/>
        </w:rPr>
        <w:t>Journal of Economic Behavior &amp; Organization</w:t>
      </w:r>
      <w:r w:rsidR="0003068E" w:rsidRPr="00066A68">
        <w:rPr>
          <w:i/>
          <w:sz w:val="20"/>
          <w:szCs w:val="20"/>
        </w:rPr>
        <w:t>,</w:t>
      </w:r>
      <w:r w:rsidRPr="00066A68">
        <w:rPr>
          <w:i/>
          <w:sz w:val="20"/>
          <w:szCs w:val="20"/>
        </w:rPr>
        <w:t xml:space="preserve"> 90</w:t>
      </w:r>
      <w:r w:rsidR="0003068E" w:rsidRPr="00066A68">
        <w:rPr>
          <w:sz w:val="20"/>
          <w:szCs w:val="20"/>
        </w:rPr>
        <w:t xml:space="preserve">, </w:t>
      </w:r>
      <w:r w:rsidRPr="00066A68">
        <w:rPr>
          <w:sz w:val="20"/>
          <w:szCs w:val="20"/>
        </w:rPr>
        <w:t>123</w:t>
      </w:r>
      <w:r w:rsidR="003465A3" w:rsidRPr="00066A68">
        <w:rPr>
          <w:sz w:val="20"/>
          <w:szCs w:val="20"/>
        </w:rPr>
        <w:t>–</w:t>
      </w:r>
      <w:r w:rsidRPr="00066A68">
        <w:rPr>
          <w:sz w:val="20"/>
          <w:szCs w:val="20"/>
        </w:rPr>
        <w:t>133.</w:t>
      </w:r>
    </w:p>
    <w:p w14:paraId="38D7D3F7" w14:textId="08B032DE" w:rsidR="00A75099" w:rsidRPr="00066A68" w:rsidRDefault="00A75099" w:rsidP="00455946">
      <w:pPr>
        <w:spacing w:line="360" w:lineRule="auto"/>
        <w:ind w:left="720" w:hanging="720"/>
        <w:jc w:val="both"/>
        <w:rPr>
          <w:sz w:val="20"/>
          <w:szCs w:val="20"/>
        </w:rPr>
      </w:pPr>
      <w:r w:rsidRPr="00066A68">
        <w:rPr>
          <w:sz w:val="20"/>
          <w:szCs w:val="20"/>
        </w:rPr>
        <w:t>Chatterji</w:t>
      </w:r>
      <w:r w:rsidR="0003068E" w:rsidRPr="00066A68">
        <w:rPr>
          <w:sz w:val="20"/>
          <w:szCs w:val="20"/>
        </w:rPr>
        <w:t>,</w:t>
      </w:r>
      <w:r w:rsidRPr="00066A68">
        <w:rPr>
          <w:sz w:val="20"/>
          <w:szCs w:val="20"/>
        </w:rPr>
        <w:t xml:space="preserve"> A</w:t>
      </w:r>
      <w:r w:rsidR="0003068E" w:rsidRPr="00066A68">
        <w:rPr>
          <w:sz w:val="20"/>
          <w:szCs w:val="20"/>
        </w:rPr>
        <w:t xml:space="preserve">. </w:t>
      </w:r>
      <w:r w:rsidRPr="00066A68">
        <w:rPr>
          <w:sz w:val="20"/>
          <w:szCs w:val="20"/>
        </w:rPr>
        <w:t>K</w:t>
      </w:r>
      <w:r w:rsidR="0003068E" w:rsidRPr="00066A68">
        <w:rPr>
          <w:sz w:val="20"/>
          <w:szCs w:val="20"/>
        </w:rPr>
        <w:t>.</w:t>
      </w:r>
      <w:r w:rsidRPr="00066A68">
        <w:rPr>
          <w:sz w:val="20"/>
          <w:szCs w:val="20"/>
        </w:rPr>
        <w:t>, Findley</w:t>
      </w:r>
      <w:r w:rsidR="0003068E" w:rsidRPr="00066A68">
        <w:rPr>
          <w:sz w:val="20"/>
          <w:szCs w:val="20"/>
        </w:rPr>
        <w:t>,</w:t>
      </w:r>
      <w:r w:rsidRPr="00066A68">
        <w:rPr>
          <w:sz w:val="20"/>
          <w:szCs w:val="20"/>
        </w:rPr>
        <w:t xml:space="preserve"> M</w:t>
      </w:r>
      <w:r w:rsidR="0003068E" w:rsidRPr="00066A68">
        <w:rPr>
          <w:sz w:val="20"/>
          <w:szCs w:val="20"/>
        </w:rPr>
        <w:t>.</w:t>
      </w:r>
      <w:r w:rsidRPr="00066A68">
        <w:rPr>
          <w:sz w:val="20"/>
          <w:szCs w:val="20"/>
        </w:rPr>
        <w:t>, Jensen</w:t>
      </w:r>
      <w:r w:rsidR="0003068E" w:rsidRPr="00066A68">
        <w:rPr>
          <w:sz w:val="20"/>
          <w:szCs w:val="20"/>
        </w:rPr>
        <w:t>,</w:t>
      </w:r>
      <w:r w:rsidRPr="00066A68">
        <w:rPr>
          <w:sz w:val="20"/>
          <w:szCs w:val="20"/>
        </w:rPr>
        <w:t xml:space="preserve"> N</w:t>
      </w:r>
      <w:r w:rsidR="0003068E" w:rsidRPr="00066A68">
        <w:rPr>
          <w:sz w:val="20"/>
          <w:szCs w:val="20"/>
        </w:rPr>
        <w:t xml:space="preserve">. </w:t>
      </w:r>
      <w:r w:rsidRPr="00066A68">
        <w:rPr>
          <w:sz w:val="20"/>
          <w:szCs w:val="20"/>
        </w:rPr>
        <w:t>M</w:t>
      </w:r>
      <w:r w:rsidR="0003068E" w:rsidRPr="00066A68">
        <w:rPr>
          <w:sz w:val="20"/>
          <w:szCs w:val="20"/>
        </w:rPr>
        <w:t>.</w:t>
      </w:r>
      <w:r w:rsidRPr="00066A68">
        <w:rPr>
          <w:sz w:val="20"/>
          <w:szCs w:val="20"/>
        </w:rPr>
        <w:t>, Meier</w:t>
      </w:r>
      <w:r w:rsidR="0003068E" w:rsidRPr="00066A68">
        <w:rPr>
          <w:sz w:val="20"/>
          <w:szCs w:val="20"/>
        </w:rPr>
        <w:t>,</w:t>
      </w:r>
      <w:r w:rsidRPr="00066A68">
        <w:rPr>
          <w:sz w:val="20"/>
          <w:szCs w:val="20"/>
        </w:rPr>
        <w:t xml:space="preserve"> S</w:t>
      </w:r>
      <w:r w:rsidR="0003068E" w:rsidRPr="00066A68">
        <w:rPr>
          <w:sz w:val="20"/>
          <w:szCs w:val="20"/>
        </w:rPr>
        <w:t>.</w:t>
      </w:r>
      <w:r w:rsidRPr="00066A68">
        <w:rPr>
          <w:sz w:val="20"/>
          <w:szCs w:val="20"/>
        </w:rPr>
        <w:t xml:space="preserve">, </w:t>
      </w:r>
      <w:r w:rsidR="0003068E" w:rsidRPr="00066A68">
        <w:rPr>
          <w:sz w:val="20"/>
          <w:szCs w:val="20"/>
        </w:rPr>
        <w:t xml:space="preserve">&amp; </w:t>
      </w:r>
      <w:r w:rsidRPr="00066A68">
        <w:rPr>
          <w:sz w:val="20"/>
          <w:szCs w:val="20"/>
        </w:rPr>
        <w:t>Nielson</w:t>
      </w:r>
      <w:r w:rsidR="0003068E" w:rsidRPr="00066A68">
        <w:rPr>
          <w:sz w:val="20"/>
          <w:szCs w:val="20"/>
        </w:rPr>
        <w:t>,</w:t>
      </w:r>
      <w:r w:rsidRPr="00066A68">
        <w:rPr>
          <w:sz w:val="20"/>
          <w:szCs w:val="20"/>
        </w:rPr>
        <w:t xml:space="preserve"> D</w:t>
      </w:r>
      <w:r w:rsidR="0003068E" w:rsidRPr="00066A68">
        <w:rPr>
          <w:sz w:val="20"/>
          <w:szCs w:val="20"/>
        </w:rPr>
        <w:t>.</w:t>
      </w:r>
      <w:r w:rsidRPr="00066A68">
        <w:rPr>
          <w:sz w:val="20"/>
          <w:szCs w:val="20"/>
        </w:rPr>
        <w:t xml:space="preserve"> (201</w:t>
      </w:r>
      <w:r w:rsidR="00735F16" w:rsidRPr="00066A68">
        <w:rPr>
          <w:sz w:val="20"/>
          <w:szCs w:val="20"/>
        </w:rPr>
        <w:t>6</w:t>
      </w:r>
      <w:r w:rsidRPr="00066A68">
        <w:rPr>
          <w:sz w:val="20"/>
          <w:szCs w:val="20"/>
        </w:rPr>
        <w:t>)</w:t>
      </w:r>
      <w:r w:rsidR="0003068E" w:rsidRPr="00066A68">
        <w:rPr>
          <w:sz w:val="20"/>
          <w:szCs w:val="20"/>
        </w:rPr>
        <w:t>.</w:t>
      </w:r>
      <w:r w:rsidRPr="00066A68">
        <w:rPr>
          <w:sz w:val="20"/>
          <w:szCs w:val="20"/>
        </w:rPr>
        <w:t xml:space="preserve"> Field experiments in strategy research. </w:t>
      </w:r>
      <w:r w:rsidRPr="00066A68">
        <w:rPr>
          <w:i/>
          <w:sz w:val="20"/>
          <w:szCs w:val="20"/>
        </w:rPr>
        <w:t>Strategic Management J</w:t>
      </w:r>
      <w:r w:rsidR="00C65C84" w:rsidRPr="00066A68">
        <w:rPr>
          <w:i/>
          <w:sz w:val="20"/>
          <w:szCs w:val="20"/>
        </w:rPr>
        <w:t>ournal</w:t>
      </w:r>
      <w:r w:rsidR="0003068E" w:rsidRPr="00066A68">
        <w:rPr>
          <w:i/>
          <w:sz w:val="20"/>
          <w:szCs w:val="20"/>
        </w:rPr>
        <w:t>,</w:t>
      </w:r>
      <w:r w:rsidRPr="00066A68">
        <w:rPr>
          <w:i/>
          <w:sz w:val="20"/>
          <w:szCs w:val="20"/>
        </w:rPr>
        <w:t xml:space="preserve"> 37</w:t>
      </w:r>
      <w:r w:rsidR="00C65C84" w:rsidRPr="00066A68">
        <w:rPr>
          <w:sz w:val="20"/>
          <w:szCs w:val="20"/>
        </w:rPr>
        <w:t>(1)</w:t>
      </w:r>
      <w:r w:rsidR="0003068E" w:rsidRPr="00066A68">
        <w:rPr>
          <w:sz w:val="20"/>
          <w:szCs w:val="20"/>
        </w:rPr>
        <w:t xml:space="preserve">, </w:t>
      </w:r>
      <w:r w:rsidRPr="00066A68">
        <w:rPr>
          <w:sz w:val="20"/>
          <w:szCs w:val="20"/>
        </w:rPr>
        <w:t>116</w:t>
      </w:r>
      <w:r w:rsidR="003465A3" w:rsidRPr="00066A68">
        <w:rPr>
          <w:sz w:val="20"/>
          <w:szCs w:val="20"/>
        </w:rPr>
        <w:t>–</w:t>
      </w:r>
      <w:r w:rsidRPr="00066A68">
        <w:rPr>
          <w:sz w:val="20"/>
          <w:szCs w:val="20"/>
        </w:rPr>
        <w:t>132.</w:t>
      </w:r>
    </w:p>
    <w:p w14:paraId="58633F93" w14:textId="6A9C1323" w:rsidR="00A75099" w:rsidRPr="00066A68" w:rsidRDefault="00A75099" w:rsidP="00455946">
      <w:pPr>
        <w:spacing w:line="360" w:lineRule="auto"/>
        <w:ind w:left="720" w:hanging="720"/>
        <w:jc w:val="both"/>
        <w:rPr>
          <w:sz w:val="20"/>
          <w:szCs w:val="20"/>
        </w:rPr>
      </w:pPr>
      <w:r w:rsidRPr="00066A68">
        <w:rPr>
          <w:sz w:val="20"/>
          <w:szCs w:val="20"/>
        </w:rPr>
        <w:t>Chesbrough</w:t>
      </w:r>
      <w:r w:rsidR="0003068E" w:rsidRPr="00066A68">
        <w:rPr>
          <w:sz w:val="20"/>
          <w:szCs w:val="20"/>
        </w:rPr>
        <w:t>,</w:t>
      </w:r>
      <w:r w:rsidRPr="00066A68">
        <w:rPr>
          <w:sz w:val="20"/>
          <w:szCs w:val="20"/>
        </w:rPr>
        <w:t xml:space="preserve"> H</w:t>
      </w:r>
      <w:r w:rsidR="0003068E" w:rsidRPr="00066A68">
        <w:rPr>
          <w:sz w:val="20"/>
          <w:szCs w:val="20"/>
        </w:rPr>
        <w:t xml:space="preserve">. </w:t>
      </w:r>
      <w:r w:rsidRPr="00066A68">
        <w:rPr>
          <w:sz w:val="20"/>
          <w:szCs w:val="20"/>
        </w:rPr>
        <w:t>W</w:t>
      </w:r>
      <w:r w:rsidR="0003068E" w:rsidRPr="00066A68">
        <w:rPr>
          <w:sz w:val="20"/>
          <w:szCs w:val="20"/>
        </w:rPr>
        <w:t>.</w:t>
      </w:r>
      <w:r w:rsidRPr="00066A68">
        <w:rPr>
          <w:sz w:val="20"/>
          <w:szCs w:val="20"/>
        </w:rPr>
        <w:t xml:space="preserve">, </w:t>
      </w:r>
      <w:r w:rsidR="0003068E" w:rsidRPr="00066A68">
        <w:rPr>
          <w:sz w:val="20"/>
          <w:szCs w:val="20"/>
        </w:rPr>
        <w:t xml:space="preserve">&amp; </w:t>
      </w:r>
      <w:r w:rsidRPr="00066A68">
        <w:rPr>
          <w:sz w:val="20"/>
          <w:szCs w:val="20"/>
        </w:rPr>
        <w:t>Teece</w:t>
      </w:r>
      <w:r w:rsidR="0003068E" w:rsidRPr="00066A68">
        <w:rPr>
          <w:sz w:val="20"/>
          <w:szCs w:val="20"/>
        </w:rPr>
        <w:t>,</w:t>
      </w:r>
      <w:r w:rsidRPr="00066A68">
        <w:rPr>
          <w:sz w:val="20"/>
          <w:szCs w:val="20"/>
        </w:rPr>
        <w:t xml:space="preserve"> D</w:t>
      </w:r>
      <w:r w:rsidR="0003068E" w:rsidRPr="00066A68">
        <w:rPr>
          <w:sz w:val="20"/>
          <w:szCs w:val="20"/>
        </w:rPr>
        <w:t xml:space="preserve">. </w:t>
      </w:r>
      <w:r w:rsidRPr="00066A68">
        <w:rPr>
          <w:sz w:val="20"/>
          <w:szCs w:val="20"/>
        </w:rPr>
        <w:t>J</w:t>
      </w:r>
      <w:r w:rsidR="0003068E" w:rsidRPr="00066A68">
        <w:rPr>
          <w:sz w:val="20"/>
          <w:szCs w:val="20"/>
        </w:rPr>
        <w:t>.</w:t>
      </w:r>
      <w:r w:rsidRPr="00066A68">
        <w:rPr>
          <w:sz w:val="20"/>
          <w:szCs w:val="20"/>
        </w:rPr>
        <w:t xml:space="preserve"> (</w:t>
      </w:r>
      <w:r w:rsidR="00923ACF" w:rsidRPr="00066A68">
        <w:rPr>
          <w:sz w:val="20"/>
          <w:szCs w:val="20"/>
        </w:rPr>
        <w:t>1998)</w:t>
      </w:r>
      <w:r w:rsidR="0003068E" w:rsidRPr="00066A68">
        <w:rPr>
          <w:sz w:val="20"/>
          <w:szCs w:val="20"/>
        </w:rPr>
        <w:t>.</w:t>
      </w:r>
      <w:r w:rsidRPr="00066A68">
        <w:rPr>
          <w:sz w:val="20"/>
          <w:szCs w:val="20"/>
        </w:rPr>
        <w:t xml:space="preserve"> When is virtual virtuous? Organizing for innovation. </w:t>
      </w:r>
      <w:r w:rsidR="0003068E" w:rsidRPr="00066A68">
        <w:rPr>
          <w:sz w:val="20"/>
          <w:szCs w:val="20"/>
        </w:rPr>
        <w:t xml:space="preserve">In D. A. </w:t>
      </w:r>
      <w:r w:rsidRPr="00066A68">
        <w:rPr>
          <w:sz w:val="20"/>
          <w:szCs w:val="20"/>
        </w:rPr>
        <w:t xml:space="preserve">Klein </w:t>
      </w:r>
      <w:r w:rsidR="0003068E" w:rsidRPr="00066A68">
        <w:rPr>
          <w:sz w:val="20"/>
          <w:szCs w:val="20"/>
        </w:rPr>
        <w:t>(E</w:t>
      </w:r>
      <w:r w:rsidRPr="00066A68">
        <w:rPr>
          <w:sz w:val="20"/>
          <w:szCs w:val="20"/>
        </w:rPr>
        <w:t>d.</w:t>
      </w:r>
      <w:r w:rsidR="0003068E" w:rsidRPr="00066A68">
        <w:rPr>
          <w:sz w:val="20"/>
          <w:szCs w:val="20"/>
        </w:rPr>
        <w:t>),</w:t>
      </w:r>
      <w:r w:rsidRPr="00066A68">
        <w:rPr>
          <w:sz w:val="20"/>
          <w:szCs w:val="20"/>
        </w:rPr>
        <w:t xml:space="preserve"> </w:t>
      </w:r>
      <w:r w:rsidRPr="00066A68">
        <w:rPr>
          <w:i/>
          <w:sz w:val="20"/>
          <w:szCs w:val="20"/>
        </w:rPr>
        <w:t xml:space="preserve">The </w:t>
      </w:r>
      <w:r w:rsidR="00621442" w:rsidRPr="00066A68">
        <w:rPr>
          <w:i/>
          <w:sz w:val="20"/>
          <w:szCs w:val="20"/>
        </w:rPr>
        <w:t>s</w:t>
      </w:r>
      <w:r w:rsidRPr="00066A68">
        <w:rPr>
          <w:i/>
          <w:sz w:val="20"/>
          <w:szCs w:val="20"/>
        </w:rPr>
        <w:t xml:space="preserve">trategic </w:t>
      </w:r>
      <w:r w:rsidR="00621442" w:rsidRPr="00066A68">
        <w:rPr>
          <w:i/>
          <w:sz w:val="20"/>
          <w:szCs w:val="20"/>
        </w:rPr>
        <w:t>m</w:t>
      </w:r>
      <w:r w:rsidRPr="00066A68">
        <w:rPr>
          <w:i/>
          <w:sz w:val="20"/>
          <w:szCs w:val="20"/>
        </w:rPr>
        <w:t xml:space="preserve">anagement of </w:t>
      </w:r>
      <w:r w:rsidR="00621442" w:rsidRPr="00066A68">
        <w:rPr>
          <w:i/>
          <w:sz w:val="20"/>
          <w:szCs w:val="20"/>
        </w:rPr>
        <w:t>i</w:t>
      </w:r>
      <w:r w:rsidRPr="00066A68">
        <w:rPr>
          <w:i/>
          <w:sz w:val="20"/>
          <w:szCs w:val="20"/>
        </w:rPr>
        <w:t xml:space="preserve">ntellectual </w:t>
      </w:r>
      <w:r w:rsidR="00621442" w:rsidRPr="00066A68">
        <w:rPr>
          <w:i/>
          <w:sz w:val="20"/>
          <w:szCs w:val="20"/>
        </w:rPr>
        <w:t>c</w:t>
      </w:r>
      <w:r w:rsidRPr="00066A68">
        <w:rPr>
          <w:i/>
          <w:sz w:val="20"/>
          <w:szCs w:val="20"/>
        </w:rPr>
        <w:t>apital</w:t>
      </w:r>
      <w:r w:rsidR="0003068E" w:rsidRPr="00066A68">
        <w:rPr>
          <w:sz w:val="20"/>
          <w:szCs w:val="20"/>
        </w:rPr>
        <w:t xml:space="preserve"> (pp. 27</w:t>
      </w:r>
      <w:r w:rsidR="003465A3" w:rsidRPr="00066A68">
        <w:rPr>
          <w:sz w:val="20"/>
          <w:szCs w:val="20"/>
        </w:rPr>
        <w:t>–</w:t>
      </w:r>
      <w:r w:rsidR="0003068E" w:rsidRPr="00066A68">
        <w:rPr>
          <w:sz w:val="20"/>
          <w:szCs w:val="20"/>
        </w:rPr>
        <w:t>37).</w:t>
      </w:r>
      <w:r w:rsidRPr="00066A68">
        <w:rPr>
          <w:i/>
          <w:sz w:val="20"/>
          <w:szCs w:val="20"/>
        </w:rPr>
        <w:t xml:space="preserve"> </w:t>
      </w:r>
      <w:r w:rsidRPr="00066A68">
        <w:rPr>
          <w:sz w:val="20"/>
          <w:szCs w:val="20"/>
        </w:rPr>
        <w:t>Woburn, MA</w:t>
      </w:r>
      <w:r w:rsidR="0003068E" w:rsidRPr="00066A68">
        <w:rPr>
          <w:sz w:val="20"/>
          <w:szCs w:val="20"/>
        </w:rPr>
        <w:t>: Butterworth-Heinemann.</w:t>
      </w:r>
    </w:p>
    <w:p w14:paraId="728ABE52" w14:textId="0097112B" w:rsidR="00A75099" w:rsidRPr="00066A68" w:rsidRDefault="00A75099" w:rsidP="00455946">
      <w:pPr>
        <w:spacing w:line="360" w:lineRule="auto"/>
        <w:ind w:left="720" w:hanging="720"/>
        <w:jc w:val="both"/>
        <w:rPr>
          <w:sz w:val="20"/>
          <w:szCs w:val="20"/>
        </w:rPr>
      </w:pPr>
      <w:r w:rsidRPr="00066A68">
        <w:rPr>
          <w:sz w:val="20"/>
          <w:szCs w:val="20"/>
        </w:rPr>
        <w:t>Coff</w:t>
      </w:r>
      <w:r w:rsidR="00A51B54" w:rsidRPr="00066A68">
        <w:rPr>
          <w:sz w:val="20"/>
          <w:szCs w:val="20"/>
        </w:rPr>
        <w:t>,</w:t>
      </w:r>
      <w:r w:rsidRPr="00066A68">
        <w:rPr>
          <w:sz w:val="20"/>
          <w:szCs w:val="20"/>
        </w:rPr>
        <w:t xml:space="preserve"> R</w:t>
      </w:r>
      <w:r w:rsidR="00A51B54" w:rsidRPr="00066A68">
        <w:rPr>
          <w:sz w:val="20"/>
          <w:szCs w:val="20"/>
        </w:rPr>
        <w:t xml:space="preserve">. </w:t>
      </w:r>
      <w:r w:rsidRPr="00066A68">
        <w:rPr>
          <w:sz w:val="20"/>
          <w:szCs w:val="20"/>
        </w:rPr>
        <w:t>W</w:t>
      </w:r>
      <w:r w:rsidR="00A51B54" w:rsidRPr="00066A68">
        <w:rPr>
          <w:sz w:val="20"/>
          <w:szCs w:val="20"/>
        </w:rPr>
        <w:t>.</w:t>
      </w:r>
      <w:r w:rsidRPr="00066A68">
        <w:rPr>
          <w:sz w:val="20"/>
          <w:szCs w:val="20"/>
        </w:rPr>
        <w:t xml:space="preserve"> (1997)</w:t>
      </w:r>
      <w:r w:rsidR="00A51B54" w:rsidRPr="00066A68">
        <w:rPr>
          <w:sz w:val="20"/>
          <w:szCs w:val="20"/>
        </w:rPr>
        <w:t>.</w:t>
      </w:r>
      <w:r w:rsidRPr="00066A68">
        <w:rPr>
          <w:sz w:val="20"/>
          <w:szCs w:val="20"/>
        </w:rPr>
        <w:t xml:space="preserve"> Human assets and management dilemmas: Coping with hazards on the road to resource-based theory. </w:t>
      </w:r>
      <w:r w:rsidR="00923ACF" w:rsidRPr="00066A68">
        <w:rPr>
          <w:i/>
          <w:sz w:val="20"/>
          <w:szCs w:val="20"/>
        </w:rPr>
        <w:t>The Academy of Management Review</w:t>
      </w:r>
      <w:r w:rsidR="00A51B54" w:rsidRPr="00066A68">
        <w:rPr>
          <w:i/>
          <w:sz w:val="20"/>
          <w:szCs w:val="20"/>
        </w:rPr>
        <w:t>,</w:t>
      </w:r>
      <w:r w:rsidRPr="00066A68">
        <w:rPr>
          <w:i/>
          <w:sz w:val="20"/>
          <w:szCs w:val="20"/>
        </w:rPr>
        <w:t xml:space="preserve"> 22</w:t>
      </w:r>
      <w:r w:rsidR="00923ACF" w:rsidRPr="00066A68">
        <w:rPr>
          <w:sz w:val="20"/>
          <w:szCs w:val="20"/>
        </w:rPr>
        <w:t>(2)</w:t>
      </w:r>
      <w:r w:rsidR="00A51B54" w:rsidRPr="00066A68">
        <w:rPr>
          <w:sz w:val="20"/>
          <w:szCs w:val="20"/>
        </w:rPr>
        <w:t xml:space="preserve">, </w:t>
      </w:r>
      <w:r w:rsidRPr="00066A68">
        <w:rPr>
          <w:sz w:val="20"/>
          <w:szCs w:val="20"/>
        </w:rPr>
        <w:t>374</w:t>
      </w:r>
      <w:r w:rsidR="003465A3" w:rsidRPr="00066A68">
        <w:rPr>
          <w:sz w:val="20"/>
          <w:szCs w:val="20"/>
        </w:rPr>
        <w:t>–</w:t>
      </w:r>
      <w:r w:rsidRPr="00066A68">
        <w:rPr>
          <w:sz w:val="20"/>
          <w:szCs w:val="20"/>
        </w:rPr>
        <w:t>402.</w:t>
      </w:r>
    </w:p>
    <w:p w14:paraId="4FB43A69" w14:textId="3E7A3DDE" w:rsidR="00A75099" w:rsidRPr="00753F55" w:rsidRDefault="00A75099" w:rsidP="00455946">
      <w:pPr>
        <w:spacing w:line="360" w:lineRule="auto"/>
        <w:ind w:left="720" w:hanging="720"/>
        <w:jc w:val="both"/>
        <w:rPr>
          <w:color w:val="000000" w:themeColor="text1"/>
          <w:sz w:val="20"/>
          <w:szCs w:val="20"/>
        </w:rPr>
      </w:pPr>
      <w:r w:rsidRPr="00066A68">
        <w:rPr>
          <w:sz w:val="20"/>
          <w:szCs w:val="20"/>
        </w:rPr>
        <w:t>Delmas</w:t>
      </w:r>
      <w:r w:rsidR="00A51B54" w:rsidRPr="00066A68">
        <w:rPr>
          <w:sz w:val="20"/>
          <w:szCs w:val="20"/>
        </w:rPr>
        <w:t>,</w:t>
      </w:r>
      <w:r w:rsidRPr="00066A68">
        <w:rPr>
          <w:sz w:val="20"/>
          <w:szCs w:val="20"/>
        </w:rPr>
        <w:t xml:space="preserve"> M</w:t>
      </w:r>
      <w:r w:rsidR="00A51B54" w:rsidRPr="00066A68">
        <w:rPr>
          <w:sz w:val="20"/>
          <w:szCs w:val="20"/>
        </w:rPr>
        <w:t xml:space="preserve">. </w:t>
      </w:r>
      <w:r w:rsidRPr="00066A68">
        <w:rPr>
          <w:sz w:val="20"/>
          <w:szCs w:val="20"/>
        </w:rPr>
        <w:t>A</w:t>
      </w:r>
      <w:r w:rsidR="00A51B54" w:rsidRPr="00066A68">
        <w:rPr>
          <w:sz w:val="20"/>
          <w:szCs w:val="20"/>
        </w:rPr>
        <w:t>.</w:t>
      </w:r>
      <w:r w:rsidRPr="00066A68">
        <w:rPr>
          <w:sz w:val="20"/>
          <w:szCs w:val="20"/>
        </w:rPr>
        <w:t xml:space="preserve">, </w:t>
      </w:r>
      <w:r w:rsidR="00A51B54" w:rsidRPr="00066A68">
        <w:rPr>
          <w:sz w:val="20"/>
          <w:szCs w:val="20"/>
        </w:rPr>
        <w:t xml:space="preserve">&amp; </w:t>
      </w:r>
      <w:r w:rsidRPr="00066A68">
        <w:rPr>
          <w:sz w:val="20"/>
          <w:szCs w:val="20"/>
        </w:rPr>
        <w:t>Aragon-Correa</w:t>
      </w:r>
      <w:r w:rsidR="00A51B54" w:rsidRPr="00066A68">
        <w:rPr>
          <w:sz w:val="20"/>
          <w:szCs w:val="20"/>
        </w:rPr>
        <w:t>,</w:t>
      </w:r>
      <w:r w:rsidRPr="00066A68">
        <w:rPr>
          <w:sz w:val="20"/>
          <w:szCs w:val="20"/>
        </w:rPr>
        <w:t xml:space="preserve"> </w:t>
      </w:r>
      <w:r w:rsidR="00563EF3" w:rsidRPr="00066A68">
        <w:rPr>
          <w:sz w:val="20"/>
          <w:szCs w:val="20"/>
        </w:rPr>
        <w:t>J</w:t>
      </w:r>
      <w:r w:rsidR="00A51B54" w:rsidRPr="00066A68">
        <w:rPr>
          <w:sz w:val="20"/>
          <w:szCs w:val="20"/>
        </w:rPr>
        <w:t xml:space="preserve">. </w:t>
      </w:r>
      <w:r w:rsidR="00563EF3" w:rsidRPr="00066A68">
        <w:rPr>
          <w:sz w:val="20"/>
          <w:szCs w:val="20"/>
        </w:rPr>
        <w:t>A</w:t>
      </w:r>
      <w:r w:rsidR="00A51B54" w:rsidRPr="00066A68">
        <w:rPr>
          <w:sz w:val="20"/>
          <w:szCs w:val="20"/>
        </w:rPr>
        <w:t>.</w:t>
      </w:r>
      <w:r w:rsidR="00563EF3" w:rsidRPr="00066A68">
        <w:rPr>
          <w:sz w:val="20"/>
          <w:szCs w:val="20"/>
        </w:rPr>
        <w:t xml:space="preserve"> </w:t>
      </w:r>
      <w:r w:rsidRPr="00066A68">
        <w:rPr>
          <w:sz w:val="20"/>
          <w:szCs w:val="20"/>
        </w:rPr>
        <w:t>(2016). Field experiments in corporate sustainability research</w:t>
      </w:r>
      <w:r w:rsidR="00923ACF" w:rsidRPr="00066A68">
        <w:rPr>
          <w:sz w:val="20"/>
          <w:szCs w:val="20"/>
        </w:rPr>
        <w:t xml:space="preserve">: Testing strategies for </w:t>
      </w:r>
      <w:r w:rsidR="00923ACF" w:rsidRPr="00753F55">
        <w:rPr>
          <w:color w:val="000000" w:themeColor="text1"/>
          <w:sz w:val="20"/>
          <w:szCs w:val="20"/>
        </w:rPr>
        <w:t>behavior change in markets and organizations</w:t>
      </w:r>
      <w:r w:rsidRPr="00753F55">
        <w:rPr>
          <w:color w:val="000000" w:themeColor="text1"/>
          <w:sz w:val="20"/>
          <w:szCs w:val="20"/>
        </w:rPr>
        <w:t xml:space="preserve">. </w:t>
      </w:r>
      <w:r w:rsidRPr="00753F55">
        <w:rPr>
          <w:i/>
          <w:color w:val="000000" w:themeColor="text1"/>
          <w:sz w:val="20"/>
          <w:szCs w:val="20"/>
        </w:rPr>
        <w:t>Orga</w:t>
      </w:r>
      <w:r w:rsidR="00923ACF" w:rsidRPr="00753F55">
        <w:rPr>
          <w:i/>
          <w:color w:val="000000" w:themeColor="text1"/>
          <w:sz w:val="20"/>
          <w:szCs w:val="20"/>
        </w:rPr>
        <w:t>nization &amp;</w:t>
      </w:r>
      <w:r w:rsidRPr="00753F55">
        <w:rPr>
          <w:i/>
          <w:color w:val="000000" w:themeColor="text1"/>
          <w:sz w:val="20"/>
          <w:szCs w:val="20"/>
        </w:rPr>
        <w:t xml:space="preserve"> Environ</w:t>
      </w:r>
      <w:r w:rsidR="00923ACF" w:rsidRPr="00753F55">
        <w:rPr>
          <w:i/>
          <w:color w:val="000000" w:themeColor="text1"/>
          <w:sz w:val="20"/>
          <w:szCs w:val="20"/>
        </w:rPr>
        <w:t>ment</w:t>
      </w:r>
      <w:r w:rsidR="00EB6037" w:rsidRPr="00753F55">
        <w:rPr>
          <w:i/>
          <w:color w:val="000000" w:themeColor="text1"/>
          <w:sz w:val="20"/>
          <w:szCs w:val="20"/>
        </w:rPr>
        <w:t>,</w:t>
      </w:r>
      <w:r w:rsidRPr="00753F55">
        <w:rPr>
          <w:i/>
          <w:color w:val="000000" w:themeColor="text1"/>
          <w:sz w:val="20"/>
          <w:szCs w:val="20"/>
        </w:rPr>
        <w:t xml:space="preserve"> 29</w:t>
      </w:r>
      <w:r w:rsidR="00923ACF" w:rsidRPr="00753F55">
        <w:rPr>
          <w:color w:val="000000" w:themeColor="text1"/>
          <w:sz w:val="20"/>
          <w:szCs w:val="20"/>
        </w:rPr>
        <w:t>(4)</w:t>
      </w:r>
      <w:r w:rsidR="00EB6037" w:rsidRPr="00753F55">
        <w:rPr>
          <w:color w:val="000000" w:themeColor="text1"/>
          <w:sz w:val="20"/>
          <w:szCs w:val="20"/>
        </w:rPr>
        <w:t xml:space="preserve">, </w:t>
      </w:r>
      <w:r w:rsidRPr="00753F55">
        <w:rPr>
          <w:color w:val="000000" w:themeColor="text1"/>
          <w:sz w:val="20"/>
          <w:szCs w:val="20"/>
        </w:rPr>
        <w:t>391</w:t>
      </w:r>
      <w:r w:rsidR="003804A5" w:rsidRPr="00753F55">
        <w:rPr>
          <w:color w:val="000000" w:themeColor="text1"/>
          <w:sz w:val="20"/>
          <w:szCs w:val="20"/>
        </w:rPr>
        <w:t>–</w:t>
      </w:r>
      <w:r w:rsidRPr="00753F55">
        <w:rPr>
          <w:color w:val="000000" w:themeColor="text1"/>
          <w:sz w:val="20"/>
          <w:szCs w:val="20"/>
        </w:rPr>
        <w:t>400.</w:t>
      </w:r>
    </w:p>
    <w:p w14:paraId="3A851A0B" w14:textId="1395A558" w:rsidR="00561C68" w:rsidRDefault="00561C68" w:rsidP="00455946">
      <w:pPr>
        <w:spacing w:line="360" w:lineRule="auto"/>
        <w:ind w:left="720" w:hanging="720"/>
        <w:jc w:val="both"/>
        <w:rPr>
          <w:i/>
          <w:color w:val="000000" w:themeColor="text1"/>
          <w:sz w:val="20"/>
          <w:szCs w:val="20"/>
        </w:rPr>
      </w:pPr>
      <w:r>
        <w:rPr>
          <w:color w:val="000000" w:themeColor="text1"/>
          <w:sz w:val="20"/>
          <w:szCs w:val="20"/>
        </w:rPr>
        <w:t xml:space="preserve">Di Stefano, G. &amp; Gutierrez C. (2018). Under a magnifying glass: On the use of Experiments in Strategy Research. </w:t>
      </w:r>
      <w:r>
        <w:rPr>
          <w:i/>
          <w:color w:val="000000" w:themeColor="text1"/>
          <w:sz w:val="20"/>
          <w:szCs w:val="20"/>
        </w:rPr>
        <w:t xml:space="preserve">Strategic Organization. </w:t>
      </w:r>
      <w:hyperlink r:id="rId9" w:history="1">
        <w:r w:rsidRPr="002318BF">
          <w:rPr>
            <w:rStyle w:val="Hyperlink"/>
            <w:i/>
            <w:sz w:val="20"/>
            <w:szCs w:val="20"/>
          </w:rPr>
          <w:t>https://doi.org/10.1177/1476127018803840</w:t>
        </w:r>
      </w:hyperlink>
    </w:p>
    <w:p w14:paraId="1BD2D500" w14:textId="1282AF20" w:rsidR="00A75099" w:rsidRPr="00753F55" w:rsidRDefault="00A75099" w:rsidP="00455946">
      <w:pPr>
        <w:spacing w:line="360" w:lineRule="auto"/>
        <w:ind w:left="720" w:hanging="720"/>
        <w:jc w:val="both"/>
        <w:rPr>
          <w:color w:val="000000" w:themeColor="text1"/>
          <w:sz w:val="20"/>
          <w:szCs w:val="20"/>
        </w:rPr>
      </w:pPr>
      <w:r w:rsidRPr="00753F55">
        <w:rPr>
          <w:color w:val="000000" w:themeColor="text1"/>
          <w:sz w:val="20"/>
          <w:szCs w:val="20"/>
        </w:rPr>
        <w:t>Dutton</w:t>
      </w:r>
      <w:r w:rsidR="00EB6037" w:rsidRPr="00753F55">
        <w:rPr>
          <w:color w:val="000000" w:themeColor="text1"/>
          <w:sz w:val="20"/>
          <w:szCs w:val="20"/>
        </w:rPr>
        <w:t>,</w:t>
      </w:r>
      <w:r w:rsidRPr="00753F55">
        <w:rPr>
          <w:color w:val="000000" w:themeColor="text1"/>
          <w:sz w:val="20"/>
          <w:szCs w:val="20"/>
        </w:rPr>
        <w:t xml:space="preserve"> J</w:t>
      </w:r>
      <w:r w:rsidR="00EB6037" w:rsidRPr="00753F55">
        <w:rPr>
          <w:color w:val="000000" w:themeColor="text1"/>
          <w:sz w:val="20"/>
          <w:szCs w:val="20"/>
        </w:rPr>
        <w:t xml:space="preserve">. </w:t>
      </w:r>
      <w:r w:rsidRPr="00753F55">
        <w:rPr>
          <w:color w:val="000000" w:themeColor="text1"/>
          <w:sz w:val="20"/>
          <w:szCs w:val="20"/>
        </w:rPr>
        <w:t>E</w:t>
      </w:r>
      <w:r w:rsidR="00EB6037" w:rsidRPr="00753F55">
        <w:rPr>
          <w:color w:val="000000" w:themeColor="text1"/>
          <w:sz w:val="20"/>
          <w:szCs w:val="20"/>
        </w:rPr>
        <w:t>.</w:t>
      </w:r>
      <w:r w:rsidRPr="00753F55">
        <w:rPr>
          <w:color w:val="000000" w:themeColor="text1"/>
          <w:sz w:val="20"/>
          <w:szCs w:val="20"/>
        </w:rPr>
        <w:t>, Dukerich</w:t>
      </w:r>
      <w:r w:rsidR="00EB6037" w:rsidRPr="00753F55">
        <w:rPr>
          <w:color w:val="000000" w:themeColor="text1"/>
          <w:sz w:val="20"/>
          <w:szCs w:val="20"/>
        </w:rPr>
        <w:t>,</w:t>
      </w:r>
      <w:r w:rsidRPr="00753F55">
        <w:rPr>
          <w:color w:val="000000" w:themeColor="text1"/>
          <w:sz w:val="20"/>
          <w:szCs w:val="20"/>
        </w:rPr>
        <w:t xml:space="preserve"> J</w:t>
      </w:r>
      <w:r w:rsidR="00EB6037" w:rsidRPr="00753F55">
        <w:rPr>
          <w:color w:val="000000" w:themeColor="text1"/>
          <w:sz w:val="20"/>
          <w:szCs w:val="20"/>
        </w:rPr>
        <w:t xml:space="preserve">. </w:t>
      </w:r>
      <w:r w:rsidRPr="00753F55">
        <w:rPr>
          <w:color w:val="000000" w:themeColor="text1"/>
          <w:sz w:val="20"/>
          <w:szCs w:val="20"/>
        </w:rPr>
        <w:t>M</w:t>
      </w:r>
      <w:r w:rsidR="00EB6037" w:rsidRPr="00753F55">
        <w:rPr>
          <w:color w:val="000000" w:themeColor="text1"/>
          <w:sz w:val="20"/>
          <w:szCs w:val="20"/>
        </w:rPr>
        <w:t>.</w:t>
      </w:r>
      <w:r w:rsidRPr="00753F55">
        <w:rPr>
          <w:color w:val="000000" w:themeColor="text1"/>
          <w:sz w:val="20"/>
          <w:szCs w:val="20"/>
        </w:rPr>
        <w:t xml:space="preserve">, </w:t>
      </w:r>
      <w:r w:rsidR="00EB6037" w:rsidRPr="00753F55">
        <w:rPr>
          <w:color w:val="000000" w:themeColor="text1"/>
          <w:sz w:val="20"/>
          <w:szCs w:val="20"/>
        </w:rPr>
        <w:t xml:space="preserve">&amp; </w:t>
      </w:r>
      <w:r w:rsidR="00923ACF" w:rsidRPr="00753F55">
        <w:rPr>
          <w:color w:val="000000" w:themeColor="text1"/>
          <w:sz w:val="20"/>
          <w:szCs w:val="20"/>
        </w:rPr>
        <w:t>Harquail</w:t>
      </w:r>
      <w:r w:rsidR="00EB6037" w:rsidRPr="00753F55">
        <w:rPr>
          <w:color w:val="000000" w:themeColor="text1"/>
          <w:sz w:val="20"/>
          <w:szCs w:val="20"/>
        </w:rPr>
        <w:t>,</w:t>
      </w:r>
      <w:r w:rsidRPr="00753F55">
        <w:rPr>
          <w:color w:val="000000" w:themeColor="text1"/>
          <w:sz w:val="20"/>
          <w:szCs w:val="20"/>
        </w:rPr>
        <w:t xml:space="preserve"> </w:t>
      </w:r>
      <w:r w:rsidR="00923ACF" w:rsidRPr="00753F55">
        <w:rPr>
          <w:color w:val="000000" w:themeColor="text1"/>
          <w:sz w:val="20"/>
          <w:szCs w:val="20"/>
        </w:rPr>
        <w:t xml:space="preserve">C. </w:t>
      </w:r>
      <w:r w:rsidRPr="00753F55">
        <w:rPr>
          <w:color w:val="000000" w:themeColor="text1"/>
          <w:sz w:val="20"/>
          <w:szCs w:val="20"/>
        </w:rPr>
        <w:t>V</w:t>
      </w:r>
      <w:r w:rsidR="00EB6037" w:rsidRPr="00753F55">
        <w:rPr>
          <w:color w:val="000000" w:themeColor="text1"/>
          <w:sz w:val="20"/>
          <w:szCs w:val="20"/>
        </w:rPr>
        <w:t>.</w:t>
      </w:r>
      <w:r w:rsidRPr="00753F55">
        <w:rPr>
          <w:color w:val="000000" w:themeColor="text1"/>
          <w:sz w:val="20"/>
          <w:szCs w:val="20"/>
        </w:rPr>
        <w:t xml:space="preserve"> (1994)</w:t>
      </w:r>
      <w:r w:rsidR="00EB6037" w:rsidRPr="00753F55">
        <w:rPr>
          <w:color w:val="000000" w:themeColor="text1"/>
          <w:sz w:val="20"/>
          <w:szCs w:val="20"/>
        </w:rPr>
        <w:t>.</w:t>
      </w:r>
      <w:r w:rsidRPr="00753F55">
        <w:rPr>
          <w:color w:val="000000" w:themeColor="text1"/>
          <w:sz w:val="20"/>
          <w:szCs w:val="20"/>
        </w:rPr>
        <w:t xml:space="preserve"> Organizational images and member identification. </w:t>
      </w:r>
      <w:r w:rsidR="00923ACF" w:rsidRPr="00753F55">
        <w:rPr>
          <w:i/>
          <w:iCs/>
          <w:color w:val="000000" w:themeColor="text1"/>
          <w:sz w:val="20"/>
          <w:szCs w:val="20"/>
        </w:rPr>
        <w:t>Administrative Science Quarterly,</w:t>
      </w:r>
      <w:r w:rsidR="00923ACF" w:rsidRPr="00753F55" w:rsidDel="00923ACF">
        <w:rPr>
          <w:i/>
          <w:iCs/>
          <w:color w:val="000000" w:themeColor="text1"/>
          <w:sz w:val="20"/>
          <w:szCs w:val="20"/>
        </w:rPr>
        <w:t xml:space="preserve"> </w:t>
      </w:r>
      <w:r w:rsidRPr="00753F55">
        <w:rPr>
          <w:i/>
          <w:color w:val="000000" w:themeColor="text1"/>
          <w:sz w:val="20"/>
          <w:szCs w:val="20"/>
        </w:rPr>
        <w:t>39</w:t>
      </w:r>
      <w:r w:rsidR="00923ACF" w:rsidRPr="00753F55">
        <w:rPr>
          <w:color w:val="000000" w:themeColor="text1"/>
          <w:sz w:val="20"/>
          <w:szCs w:val="20"/>
        </w:rPr>
        <w:t>(2)</w:t>
      </w:r>
      <w:r w:rsidR="00EB6037" w:rsidRPr="00753F55">
        <w:rPr>
          <w:color w:val="000000" w:themeColor="text1"/>
          <w:sz w:val="20"/>
          <w:szCs w:val="20"/>
        </w:rPr>
        <w:t xml:space="preserve">, </w:t>
      </w:r>
      <w:r w:rsidRPr="00753F55">
        <w:rPr>
          <w:color w:val="000000" w:themeColor="text1"/>
          <w:sz w:val="20"/>
          <w:szCs w:val="20"/>
        </w:rPr>
        <w:t>239</w:t>
      </w:r>
      <w:r w:rsidR="003804A5" w:rsidRPr="00753F55">
        <w:rPr>
          <w:color w:val="000000" w:themeColor="text1"/>
          <w:sz w:val="20"/>
          <w:szCs w:val="20"/>
        </w:rPr>
        <w:t>–</w:t>
      </w:r>
      <w:r w:rsidRPr="00753F55">
        <w:rPr>
          <w:color w:val="000000" w:themeColor="text1"/>
          <w:sz w:val="20"/>
          <w:szCs w:val="20"/>
        </w:rPr>
        <w:t>263.</w:t>
      </w:r>
    </w:p>
    <w:p w14:paraId="02421D79" w14:textId="32BE578B" w:rsidR="00A75099" w:rsidRPr="00066A68" w:rsidRDefault="00A75099" w:rsidP="00455946">
      <w:pPr>
        <w:spacing w:line="360" w:lineRule="auto"/>
        <w:ind w:left="720" w:hanging="720"/>
        <w:jc w:val="both"/>
        <w:rPr>
          <w:i/>
          <w:sz w:val="20"/>
          <w:szCs w:val="20"/>
        </w:rPr>
      </w:pPr>
      <w:r w:rsidRPr="00753F55">
        <w:rPr>
          <w:color w:val="000000" w:themeColor="text1"/>
          <w:sz w:val="20"/>
          <w:szCs w:val="20"/>
        </w:rPr>
        <w:t>Edwards</w:t>
      </w:r>
      <w:r w:rsidR="00EB6037" w:rsidRPr="00753F55">
        <w:rPr>
          <w:color w:val="000000" w:themeColor="text1"/>
          <w:sz w:val="20"/>
          <w:szCs w:val="20"/>
        </w:rPr>
        <w:t>,</w:t>
      </w:r>
      <w:r w:rsidRPr="00753F55">
        <w:rPr>
          <w:color w:val="000000" w:themeColor="text1"/>
          <w:sz w:val="20"/>
          <w:szCs w:val="20"/>
        </w:rPr>
        <w:t xml:space="preserve"> J</w:t>
      </w:r>
      <w:r w:rsidR="00EB6037" w:rsidRPr="00753F55">
        <w:rPr>
          <w:color w:val="000000" w:themeColor="text1"/>
          <w:sz w:val="20"/>
          <w:szCs w:val="20"/>
        </w:rPr>
        <w:t xml:space="preserve">. </w:t>
      </w:r>
      <w:r w:rsidRPr="00753F55">
        <w:rPr>
          <w:color w:val="000000" w:themeColor="text1"/>
          <w:sz w:val="20"/>
          <w:szCs w:val="20"/>
        </w:rPr>
        <w:t>R</w:t>
      </w:r>
      <w:r w:rsidR="00EB6037" w:rsidRPr="00753F55">
        <w:rPr>
          <w:color w:val="000000" w:themeColor="text1"/>
          <w:sz w:val="20"/>
          <w:szCs w:val="20"/>
        </w:rPr>
        <w:t>.</w:t>
      </w:r>
      <w:r w:rsidRPr="00753F55">
        <w:rPr>
          <w:color w:val="000000" w:themeColor="text1"/>
          <w:sz w:val="20"/>
          <w:szCs w:val="20"/>
        </w:rPr>
        <w:t xml:space="preserve">, </w:t>
      </w:r>
      <w:r w:rsidR="00EB6037" w:rsidRPr="00753F55">
        <w:rPr>
          <w:color w:val="000000" w:themeColor="text1"/>
          <w:sz w:val="20"/>
          <w:szCs w:val="20"/>
        </w:rPr>
        <w:t xml:space="preserve">&amp; </w:t>
      </w:r>
      <w:r w:rsidRPr="00753F55">
        <w:rPr>
          <w:color w:val="000000" w:themeColor="text1"/>
          <w:sz w:val="20"/>
          <w:szCs w:val="20"/>
        </w:rPr>
        <w:t>Rothbard</w:t>
      </w:r>
      <w:r w:rsidR="00EB6037" w:rsidRPr="00753F55">
        <w:rPr>
          <w:color w:val="000000" w:themeColor="text1"/>
          <w:sz w:val="20"/>
          <w:szCs w:val="20"/>
        </w:rPr>
        <w:t>,</w:t>
      </w:r>
      <w:r w:rsidRPr="00753F55">
        <w:rPr>
          <w:color w:val="000000" w:themeColor="text1"/>
          <w:sz w:val="20"/>
          <w:szCs w:val="20"/>
        </w:rPr>
        <w:t xml:space="preserve"> N</w:t>
      </w:r>
      <w:r w:rsidR="00EB6037" w:rsidRPr="00753F55">
        <w:rPr>
          <w:color w:val="000000" w:themeColor="text1"/>
          <w:sz w:val="20"/>
          <w:szCs w:val="20"/>
        </w:rPr>
        <w:t xml:space="preserve">. </w:t>
      </w:r>
      <w:r w:rsidRPr="00753F55">
        <w:rPr>
          <w:color w:val="000000" w:themeColor="text1"/>
          <w:sz w:val="20"/>
          <w:szCs w:val="20"/>
        </w:rPr>
        <w:t>P</w:t>
      </w:r>
      <w:r w:rsidR="00EB6037" w:rsidRPr="00753F55">
        <w:rPr>
          <w:color w:val="000000" w:themeColor="text1"/>
          <w:sz w:val="20"/>
          <w:szCs w:val="20"/>
        </w:rPr>
        <w:t>.</w:t>
      </w:r>
      <w:r w:rsidRPr="00753F55">
        <w:rPr>
          <w:color w:val="000000" w:themeColor="text1"/>
          <w:sz w:val="20"/>
          <w:szCs w:val="20"/>
        </w:rPr>
        <w:t xml:space="preserve"> (2000)</w:t>
      </w:r>
      <w:r w:rsidR="00EB6037" w:rsidRPr="00753F55">
        <w:rPr>
          <w:color w:val="000000" w:themeColor="text1"/>
          <w:sz w:val="20"/>
          <w:szCs w:val="20"/>
        </w:rPr>
        <w:t>.</w:t>
      </w:r>
      <w:r w:rsidRPr="00753F55">
        <w:rPr>
          <w:color w:val="000000" w:themeColor="text1"/>
          <w:sz w:val="20"/>
          <w:szCs w:val="20"/>
        </w:rPr>
        <w:t xml:space="preserve"> Mechanisms linking </w:t>
      </w:r>
      <w:r w:rsidRPr="00066A68">
        <w:rPr>
          <w:sz w:val="20"/>
          <w:szCs w:val="20"/>
        </w:rPr>
        <w:t>work and family: Clarifying the relationship between work and family constructs.</w:t>
      </w:r>
      <w:r w:rsidR="003A3BB7" w:rsidRPr="00066A68">
        <w:rPr>
          <w:i/>
          <w:sz w:val="20"/>
          <w:szCs w:val="20"/>
        </w:rPr>
        <w:t xml:space="preserve"> </w:t>
      </w:r>
      <w:r w:rsidR="003A3BB7" w:rsidRPr="00066A68">
        <w:rPr>
          <w:i/>
          <w:iCs/>
          <w:sz w:val="20"/>
          <w:szCs w:val="20"/>
        </w:rPr>
        <w:t>The Academy of Management Review</w:t>
      </w:r>
      <w:r w:rsidR="00EB6037" w:rsidRPr="00066A68">
        <w:rPr>
          <w:i/>
          <w:sz w:val="20"/>
          <w:szCs w:val="20"/>
        </w:rPr>
        <w:t>,</w:t>
      </w:r>
      <w:r w:rsidRPr="00066A68">
        <w:rPr>
          <w:i/>
          <w:sz w:val="20"/>
          <w:szCs w:val="20"/>
        </w:rPr>
        <w:t xml:space="preserve"> 25</w:t>
      </w:r>
      <w:r w:rsidR="003A3BB7" w:rsidRPr="00066A68">
        <w:rPr>
          <w:sz w:val="20"/>
          <w:szCs w:val="20"/>
        </w:rPr>
        <w:t>(1)</w:t>
      </w:r>
      <w:r w:rsidR="00EB6037" w:rsidRPr="00066A68">
        <w:rPr>
          <w:sz w:val="20"/>
          <w:szCs w:val="20"/>
        </w:rPr>
        <w:t xml:space="preserve">, </w:t>
      </w:r>
      <w:r w:rsidRPr="00066A68">
        <w:rPr>
          <w:sz w:val="20"/>
          <w:szCs w:val="20"/>
        </w:rPr>
        <w:t>178</w:t>
      </w:r>
      <w:r w:rsidR="003804A5" w:rsidRPr="00066A68">
        <w:rPr>
          <w:sz w:val="20"/>
          <w:szCs w:val="20"/>
        </w:rPr>
        <w:t>–</w:t>
      </w:r>
      <w:r w:rsidRPr="00066A68">
        <w:rPr>
          <w:sz w:val="20"/>
          <w:szCs w:val="20"/>
        </w:rPr>
        <w:t>199.</w:t>
      </w:r>
    </w:p>
    <w:p w14:paraId="3D714E79" w14:textId="2D8F5EFE" w:rsidR="00A75099" w:rsidRPr="00066A68" w:rsidRDefault="00A75099" w:rsidP="00455946">
      <w:pPr>
        <w:spacing w:line="360" w:lineRule="auto"/>
        <w:ind w:left="720" w:hanging="720"/>
        <w:jc w:val="both"/>
        <w:rPr>
          <w:sz w:val="20"/>
          <w:szCs w:val="20"/>
        </w:rPr>
      </w:pPr>
      <w:r w:rsidRPr="00066A68">
        <w:rPr>
          <w:sz w:val="20"/>
          <w:szCs w:val="20"/>
        </w:rPr>
        <w:t>Eha</w:t>
      </w:r>
      <w:r w:rsidR="00EB6037" w:rsidRPr="00066A68">
        <w:rPr>
          <w:sz w:val="20"/>
          <w:szCs w:val="20"/>
        </w:rPr>
        <w:t>,</w:t>
      </w:r>
      <w:r w:rsidRPr="00066A68">
        <w:rPr>
          <w:sz w:val="20"/>
          <w:szCs w:val="20"/>
        </w:rPr>
        <w:t xml:space="preserve"> B</w:t>
      </w:r>
      <w:r w:rsidR="00EB6037" w:rsidRPr="00066A68">
        <w:rPr>
          <w:sz w:val="20"/>
          <w:szCs w:val="20"/>
        </w:rPr>
        <w:t xml:space="preserve">. </w:t>
      </w:r>
      <w:r w:rsidRPr="00066A68">
        <w:rPr>
          <w:sz w:val="20"/>
          <w:szCs w:val="20"/>
        </w:rPr>
        <w:t>P</w:t>
      </w:r>
      <w:r w:rsidR="00EB6037" w:rsidRPr="00066A68">
        <w:rPr>
          <w:sz w:val="20"/>
          <w:szCs w:val="20"/>
        </w:rPr>
        <w:t>.</w:t>
      </w:r>
      <w:r w:rsidRPr="00066A68">
        <w:rPr>
          <w:sz w:val="20"/>
          <w:szCs w:val="20"/>
        </w:rPr>
        <w:t xml:space="preserve"> (2013</w:t>
      </w:r>
      <w:r w:rsidR="00EB6037" w:rsidRPr="00066A68">
        <w:rPr>
          <w:sz w:val="20"/>
          <w:szCs w:val="20"/>
        </w:rPr>
        <w:t>, October</w:t>
      </w:r>
      <w:r w:rsidR="000C67C2">
        <w:rPr>
          <w:sz w:val="20"/>
          <w:szCs w:val="20"/>
        </w:rPr>
        <w:t xml:space="preserve"> 10</w:t>
      </w:r>
      <w:r w:rsidRPr="00066A68">
        <w:rPr>
          <w:sz w:val="20"/>
          <w:szCs w:val="20"/>
        </w:rPr>
        <w:t>)</w:t>
      </w:r>
      <w:r w:rsidR="00EB6037" w:rsidRPr="00066A68">
        <w:rPr>
          <w:sz w:val="20"/>
          <w:szCs w:val="20"/>
        </w:rPr>
        <w:t>.</w:t>
      </w:r>
      <w:r w:rsidRPr="00066A68">
        <w:rPr>
          <w:sz w:val="20"/>
          <w:szCs w:val="20"/>
        </w:rPr>
        <w:t xml:space="preserve"> The freelance economy is booming. But is it good business? </w:t>
      </w:r>
      <w:r w:rsidRPr="00066A68">
        <w:rPr>
          <w:i/>
          <w:sz w:val="20"/>
          <w:szCs w:val="20"/>
        </w:rPr>
        <w:t>Reuters UK Edition</w:t>
      </w:r>
      <w:r w:rsidRPr="00066A68">
        <w:rPr>
          <w:sz w:val="20"/>
          <w:szCs w:val="20"/>
        </w:rPr>
        <w:t xml:space="preserve">. </w:t>
      </w:r>
      <w:r w:rsidR="00EB6037" w:rsidRPr="00066A68">
        <w:rPr>
          <w:sz w:val="20"/>
          <w:szCs w:val="20"/>
        </w:rPr>
        <w:t xml:space="preserve">Retrieved from </w:t>
      </w:r>
      <w:r w:rsidRPr="00066A68">
        <w:rPr>
          <w:sz w:val="20"/>
          <w:szCs w:val="20"/>
        </w:rPr>
        <w:t>http://uk.reuters.com/article/2013/10/10/idUK45420574920131010</w:t>
      </w:r>
    </w:p>
    <w:p w14:paraId="3EDC558C" w14:textId="4B315061" w:rsidR="00A75099" w:rsidRPr="00066A68" w:rsidRDefault="00A75099" w:rsidP="00455946">
      <w:pPr>
        <w:spacing w:line="360" w:lineRule="auto"/>
        <w:ind w:left="720" w:hanging="720"/>
        <w:jc w:val="both"/>
        <w:rPr>
          <w:sz w:val="20"/>
          <w:szCs w:val="20"/>
        </w:rPr>
      </w:pPr>
      <w:r w:rsidRPr="00066A68">
        <w:rPr>
          <w:sz w:val="20"/>
          <w:szCs w:val="20"/>
        </w:rPr>
        <w:t>Evans</w:t>
      </w:r>
      <w:r w:rsidR="00EB6037" w:rsidRPr="00066A68">
        <w:rPr>
          <w:sz w:val="20"/>
          <w:szCs w:val="20"/>
        </w:rPr>
        <w:t>,</w:t>
      </w:r>
      <w:r w:rsidRPr="00066A68">
        <w:rPr>
          <w:sz w:val="20"/>
          <w:szCs w:val="20"/>
        </w:rPr>
        <w:t xml:space="preserve"> W</w:t>
      </w:r>
      <w:r w:rsidR="00EB6037" w:rsidRPr="00066A68">
        <w:rPr>
          <w:sz w:val="20"/>
          <w:szCs w:val="20"/>
        </w:rPr>
        <w:t>.</w:t>
      </w:r>
      <w:r w:rsidR="00EE69B8" w:rsidRPr="00066A68">
        <w:rPr>
          <w:sz w:val="20"/>
          <w:szCs w:val="20"/>
        </w:rPr>
        <w:t xml:space="preserve"> R.</w:t>
      </w:r>
      <w:r w:rsidRPr="00066A68">
        <w:rPr>
          <w:sz w:val="20"/>
          <w:szCs w:val="20"/>
        </w:rPr>
        <w:t xml:space="preserve">, </w:t>
      </w:r>
      <w:r w:rsidR="00EB6037" w:rsidRPr="00066A68">
        <w:rPr>
          <w:sz w:val="20"/>
          <w:szCs w:val="20"/>
        </w:rPr>
        <w:t xml:space="preserve">&amp; </w:t>
      </w:r>
      <w:r w:rsidRPr="00066A68">
        <w:rPr>
          <w:sz w:val="20"/>
          <w:szCs w:val="20"/>
        </w:rPr>
        <w:t>Davis</w:t>
      </w:r>
      <w:r w:rsidR="00EB6037" w:rsidRPr="00066A68">
        <w:rPr>
          <w:sz w:val="20"/>
          <w:szCs w:val="20"/>
        </w:rPr>
        <w:t>,</w:t>
      </w:r>
      <w:r w:rsidRPr="00066A68">
        <w:rPr>
          <w:sz w:val="20"/>
          <w:szCs w:val="20"/>
        </w:rPr>
        <w:t xml:space="preserve"> W</w:t>
      </w:r>
      <w:r w:rsidR="00EB6037" w:rsidRPr="00066A68">
        <w:rPr>
          <w:sz w:val="20"/>
          <w:szCs w:val="20"/>
        </w:rPr>
        <w:t xml:space="preserve">. </w:t>
      </w:r>
      <w:r w:rsidRPr="00066A68">
        <w:rPr>
          <w:sz w:val="20"/>
          <w:szCs w:val="20"/>
        </w:rPr>
        <w:t>D</w:t>
      </w:r>
      <w:r w:rsidR="00EB6037" w:rsidRPr="00066A68">
        <w:rPr>
          <w:sz w:val="20"/>
          <w:szCs w:val="20"/>
        </w:rPr>
        <w:t>.</w:t>
      </w:r>
      <w:r w:rsidRPr="00066A68">
        <w:rPr>
          <w:sz w:val="20"/>
          <w:szCs w:val="20"/>
        </w:rPr>
        <w:t xml:space="preserve"> (2011)</w:t>
      </w:r>
      <w:r w:rsidR="00EB6037" w:rsidRPr="00066A68">
        <w:rPr>
          <w:sz w:val="20"/>
          <w:szCs w:val="20"/>
        </w:rPr>
        <w:t>.</w:t>
      </w:r>
      <w:r w:rsidRPr="00066A68">
        <w:rPr>
          <w:sz w:val="20"/>
          <w:szCs w:val="20"/>
        </w:rPr>
        <w:t xml:space="preserve"> An examination of perceived corporate citizenship, job applicant attraction, and CSR work role definition. </w:t>
      </w:r>
      <w:r w:rsidRPr="00066A68">
        <w:rPr>
          <w:i/>
          <w:sz w:val="20"/>
          <w:szCs w:val="20"/>
        </w:rPr>
        <w:t>Bus</w:t>
      </w:r>
      <w:r w:rsidR="00EE69B8" w:rsidRPr="00066A68">
        <w:rPr>
          <w:i/>
          <w:sz w:val="20"/>
          <w:szCs w:val="20"/>
        </w:rPr>
        <w:t xml:space="preserve">iness &amp; </w:t>
      </w:r>
      <w:r w:rsidRPr="00066A68">
        <w:rPr>
          <w:i/>
          <w:sz w:val="20"/>
          <w:szCs w:val="20"/>
        </w:rPr>
        <w:t>Soc</w:t>
      </w:r>
      <w:r w:rsidR="00EE69B8" w:rsidRPr="00066A68">
        <w:rPr>
          <w:i/>
          <w:sz w:val="20"/>
          <w:szCs w:val="20"/>
        </w:rPr>
        <w:t>iety</w:t>
      </w:r>
      <w:r w:rsidR="00EB6037" w:rsidRPr="00066A68">
        <w:rPr>
          <w:i/>
          <w:sz w:val="20"/>
          <w:szCs w:val="20"/>
        </w:rPr>
        <w:t>,</w:t>
      </w:r>
      <w:r w:rsidRPr="00066A68">
        <w:rPr>
          <w:i/>
          <w:sz w:val="20"/>
          <w:szCs w:val="20"/>
        </w:rPr>
        <w:t xml:space="preserve"> 50</w:t>
      </w:r>
      <w:r w:rsidR="00EE69B8" w:rsidRPr="00066A68">
        <w:rPr>
          <w:sz w:val="20"/>
          <w:szCs w:val="20"/>
        </w:rPr>
        <w:t>(3)</w:t>
      </w:r>
      <w:r w:rsidR="00EB6037" w:rsidRPr="00066A68">
        <w:rPr>
          <w:sz w:val="20"/>
          <w:szCs w:val="20"/>
        </w:rPr>
        <w:t xml:space="preserve">, </w:t>
      </w:r>
      <w:r w:rsidRPr="00066A68">
        <w:rPr>
          <w:sz w:val="20"/>
          <w:szCs w:val="20"/>
        </w:rPr>
        <w:t>456</w:t>
      </w:r>
      <w:r w:rsidR="003804A5" w:rsidRPr="00066A68">
        <w:rPr>
          <w:sz w:val="20"/>
          <w:szCs w:val="20"/>
        </w:rPr>
        <w:t>–</w:t>
      </w:r>
      <w:r w:rsidRPr="00066A68">
        <w:rPr>
          <w:sz w:val="20"/>
          <w:szCs w:val="20"/>
        </w:rPr>
        <w:t>480.</w:t>
      </w:r>
    </w:p>
    <w:p w14:paraId="25CAA152" w14:textId="3DE56DC2" w:rsidR="00A75099" w:rsidRPr="00066A68" w:rsidRDefault="00A75099" w:rsidP="00455946">
      <w:pPr>
        <w:spacing w:line="360" w:lineRule="auto"/>
        <w:ind w:left="720" w:hanging="720"/>
        <w:jc w:val="both"/>
        <w:rPr>
          <w:sz w:val="20"/>
          <w:szCs w:val="20"/>
        </w:rPr>
      </w:pPr>
      <w:r w:rsidRPr="00066A68">
        <w:rPr>
          <w:sz w:val="20"/>
          <w:szCs w:val="20"/>
        </w:rPr>
        <w:t>Fehrler</w:t>
      </w:r>
      <w:r w:rsidR="00EB6037" w:rsidRPr="00066A68">
        <w:rPr>
          <w:sz w:val="20"/>
          <w:szCs w:val="20"/>
        </w:rPr>
        <w:t>,</w:t>
      </w:r>
      <w:r w:rsidRPr="00066A68">
        <w:rPr>
          <w:sz w:val="20"/>
          <w:szCs w:val="20"/>
        </w:rPr>
        <w:t xml:space="preserve"> S</w:t>
      </w:r>
      <w:r w:rsidR="00EB6037" w:rsidRPr="00066A68">
        <w:rPr>
          <w:sz w:val="20"/>
          <w:szCs w:val="20"/>
        </w:rPr>
        <w:t>.</w:t>
      </w:r>
      <w:r w:rsidRPr="00066A68">
        <w:rPr>
          <w:sz w:val="20"/>
          <w:szCs w:val="20"/>
        </w:rPr>
        <w:t xml:space="preserve">, </w:t>
      </w:r>
      <w:r w:rsidR="00EB6037" w:rsidRPr="00066A68">
        <w:rPr>
          <w:sz w:val="20"/>
          <w:szCs w:val="20"/>
        </w:rPr>
        <w:t xml:space="preserve">&amp; </w:t>
      </w:r>
      <w:r w:rsidRPr="00066A68">
        <w:rPr>
          <w:sz w:val="20"/>
          <w:szCs w:val="20"/>
        </w:rPr>
        <w:t>Kosfeld</w:t>
      </w:r>
      <w:r w:rsidR="00EB6037" w:rsidRPr="00066A68">
        <w:rPr>
          <w:sz w:val="20"/>
          <w:szCs w:val="20"/>
        </w:rPr>
        <w:t>,</w:t>
      </w:r>
      <w:r w:rsidRPr="00066A68">
        <w:rPr>
          <w:sz w:val="20"/>
          <w:szCs w:val="20"/>
        </w:rPr>
        <w:t xml:space="preserve"> M</w:t>
      </w:r>
      <w:r w:rsidR="00EB6037" w:rsidRPr="00066A68">
        <w:rPr>
          <w:sz w:val="20"/>
          <w:szCs w:val="20"/>
        </w:rPr>
        <w:t>.</w:t>
      </w:r>
      <w:r w:rsidRPr="00066A68">
        <w:rPr>
          <w:sz w:val="20"/>
          <w:szCs w:val="20"/>
        </w:rPr>
        <w:t xml:space="preserve"> (2014)</w:t>
      </w:r>
      <w:r w:rsidR="00EB6037" w:rsidRPr="00066A68">
        <w:rPr>
          <w:sz w:val="20"/>
          <w:szCs w:val="20"/>
        </w:rPr>
        <w:t>.</w:t>
      </w:r>
      <w:r w:rsidRPr="00066A68">
        <w:rPr>
          <w:sz w:val="20"/>
          <w:szCs w:val="20"/>
        </w:rPr>
        <w:t xml:space="preserve"> Pro</w:t>
      </w:r>
      <w:r w:rsidR="008B3F4B" w:rsidRPr="00066A68">
        <w:rPr>
          <w:sz w:val="20"/>
          <w:szCs w:val="20"/>
        </w:rPr>
        <w:t>-</w:t>
      </w:r>
      <w:r w:rsidRPr="00066A68">
        <w:rPr>
          <w:sz w:val="20"/>
          <w:szCs w:val="20"/>
        </w:rPr>
        <w:t xml:space="preserve">social missions and worker motivation: An experimental study. </w:t>
      </w:r>
      <w:r w:rsidR="008B3F4B" w:rsidRPr="00066A68">
        <w:rPr>
          <w:i/>
          <w:sz w:val="20"/>
          <w:szCs w:val="20"/>
        </w:rPr>
        <w:t>Journal of Economic Behavior &amp; Organization,</w:t>
      </w:r>
      <w:r w:rsidR="008B3F4B" w:rsidRPr="00066A68" w:rsidDel="008B3F4B">
        <w:rPr>
          <w:i/>
          <w:sz w:val="20"/>
          <w:szCs w:val="20"/>
        </w:rPr>
        <w:t xml:space="preserve"> </w:t>
      </w:r>
      <w:r w:rsidRPr="00066A68">
        <w:rPr>
          <w:i/>
          <w:sz w:val="20"/>
          <w:szCs w:val="20"/>
        </w:rPr>
        <w:t>100</w:t>
      </w:r>
      <w:r w:rsidR="00EB6037" w:rsidRPr="00066A68">
        <w:rPr>
          <w:sz w:val="20"/>
          <w:szCs w:val="20"/>
        </w:rPr>
        <w:t xml:space="preserve">, </w:t>
      </w:r>
      <w:r w:rsidRPr="00066A68">
        <w:rPr>
          <w:sz w:val="20"/>
          <w:szCs w:val="20"/>
        </w:rPr>
        <w:t>99</w:t>
      </w:r>
      <w:r w:rsidR="003804A5" w:rsidRPr="00066A68">
        <w:rPr>
          <w:sz w:val="20"/>
          <w:szCs w:val="20"/>
        </w:rPr>
        <w:t>–</w:t>
      </w:r>
      <w:r w:rsidRPr="00066A68">
        <w:rPr>
          <w:sz w:val="20"/>
          <w:szCs w:val="20"/>
        </w:rPr>
        <w:t>110.</w:t>
      </w:r>
    </w:p>
    <w:p w14:paraId="699B88E0" w14:textId="191FD617" w:rsidR="00A75099" w:rsidRPr="00066A68" w:rsidRDefault="00A75099" w:rsidP="00455946">
      <w:pPr>
        <w:spacing w:line="360" w:lineRule="auto"/>
        <w:ind w:left="720" w:hanging="720"/>
        <w:jc w:val="both"/>
        <w:rPr>
          <w:sz w:val="20"/>
          <w:szCs w:val="20"/>
        </w:rPr>
      </w:pPr>
      <w:r w:rsidRPr="00066A68">
        <w:rPr>
          <w:sz w:val="20"/>
          <w:szCs w:val="20"/>
        </w:rPr>
        <w:t>Flammer</w:t>
      </w:r>
      <w:r w:rsidR="00EB6037" w:rsidRPr="00066A68">
        <w:rPr>
          <w:sz w:val="20"/>
          <w:szCs w:val="20"/>
        </w:rPr>
        <w:t>,</w:t>
      </w:r>
      <w:r w:rsidRPr="00066A68">
        <w:rPr>
          <w:sz w:val="20"/>
          <w:szCs w:val="20"/>
        </w:rPr>
        <w:t xml:space="preserve"> C</w:t>
      </w:r>
      <w:r w:rsidR="00EB6037" w:rsidRPr="00066A68">
        <w:rPr>
          <w:sz w:val="20"/>
          <w:szCs w:val="20"/>
        </w:rPr>
        <w:t>.</w:t>
      </w:r>
      <w:r w:rsidRPr="00066A68">
        <w:rPr>
          <w:sz w:val="20"/>
          <w:szCs w:val="20"/>
        </w:rPr>
        <w:t xml:space="preserve">, </w:t>
      </w:r>
      <w:r w:rsidR="00EB6037" w:rsidRPr="00066A68">
        <w:rPr>
          <w:sz w:val="20"/>
          <w:szCs w:val="20"/>
        </w:rPr>
        <w:t xml:space="preserve">&amp; </w:t>
      </w:r>
      <w:r w:rsidRPr="00066A68">
        <w:rPr>
          <w:sz w:val="20"/>
          <w:szCs w:val="20"/>
        </w:rPr>
        <w:t>Luo</w:t>
      </w:r>
      <w:r w:rsidR="00EB6037" w:rsidRPr="00066A68">
        <w:rPr>
          <w:sz w:val="20"/>
          <w:szCs w:val="20"/>
        </w:rPr>
        <w:t>,</w:t>
      </w:r>
      <w:r w:rsidRPr="00066A68">
        <w:rPr>
          <w:sz w:val="20"/>
          <w:szCs w:val="20"/>
        </w:rPr>
        <w:t xml:space="preserve"> J</w:t>
      </w:r>
      <w:r w:rsidR="00EB6037" w:rsidRPr="00066A68">
        <w:rPr>
          <w:sz w:val="20"/>
          <w:szCs w:val="20"/>
        </w:rPr>
        <w:t>.</w:t>
      </w:r>
      <w:r w:rsidRPr="00066A68">
        <w:rPr>
          <w:sz w:val="20"/>
          <w:szCs w:val="20"/>
        </w:rPr>
        <w:t xml:space="preserve"> (2014)</w:t>
      </w:r>
      <w:r w:rsidR="00EB6037" w:rsidRPr="00066A68">
        <w:rPr>
          <w:sz w:val="20"/>
          <w:szCs w:val="20"/>
        </w:rPr>
        <w:t>.</w:t>
      </w:r>
      <w:r w:rsidRPr="00066A68">
        <w:rPr>
          <w:sz w:val="20"/>
          <w:szCs w:val="20"/>
        </w:rPr>
        <w:t xml:space="preserve"> Corporate social responsibility as a remedy for moral hazard? Evidence from a quasi-experiment. Working</w:t>
      </w:r>
      <w:r w:rsidR="00FF23A2" w:rsidRPr="00066A68">
        <w:rPr>
          <w:sz w:val="20"/>
          <w:szCs w:val="20"/>
        </w:rPr>
        <w:t xml:space="preserve"> p</w:t>
      </w:r>
      <w:r w:rsidRPr="00066A68">
        <w:rPr>
          <w:sz w:val="20"/>
          <w:szCs w:val="20"/>
        </w:rPr>
        <w:t xml:space="preserve">aper, </w:t>
      </w:r>
      <w:r w:rsidR="00666E1E" w:rsidRPr="00066A68">
        <w:rPr>
          <w:sz w:val="20"/>
          <w:szCs w:val="20"/>
        </w:rPr>
        <w:t xml:space="preserve">Richard </w:t>
      </w:r>
      <w:r w:rsidRPr="00066A68">
        <w:rPr>
          <w:sz w:val="20"/>
          <w:szCs w:val="20"/>
        </w:rPr>
        <w:t>Ivey School</w:t>
      </w:r>
      <w:r w:rsidR="00666E1E" w:rsidRPr="00066A68">
        <w:rPr>
          <w:sz w:val="20"/>
          <w:szCs w:val="20"/>
        </w:rPr>
        <w:t xml:space="preserve"> of Business</w:t>
      </w:r>
      <w:r w:rsidRPr="00066A68">
        <w:rPr>
          <w:sz w:val="20"/>
          <w:szCs w:val="20"/>
        </w:rPr>
        <w:t xml:space="preserve">, University of Western Ontario. </w:t>
      </w:r>
    </w:p>
    <w:p w14:paraId="0EDEDB29" w14:textId="5092019B" w:rsidR="00A75099" w:rsidRPr="00066A68" w:rsidRDefault="00A75099" w:rsidP="00455946">
      <w:pPr>
        <w:spacing w:line="360" w:lineRule="auto"/>
        <w:ind w:left="720" w:hanging="720"/>
        <w:jc w:val="both"/>
        <w:rPr>
          <w:sz w:val="20"/>
          <w:szCs w:val="20"/>
        </w:rPr>
      </w:pPr>
      <w:r w:rsidRPr="00066A68">
        <w:rPr>
          <w:sz w:val="20"/>
          <w:szCs w:val="20"/>
        </w:rPr>
        <w:t>Flammer</w:t>
      </w:r>
      <w:r w:rsidR="00EB6037" w:rsidRPr="00066A68">
        <w:rPr>
          <w:sz w:val="20"/>
          <w:szCs w:val="20"/>
        </w:rPr>
        <w:t>,</w:t>
      </w:r>
      <w:r w:rsidRPr="00066A68">
        <w:rPr>
          <w:sz w:val="20"/>
          <w:szCs w:val="20"/>
        </w:rPr>
        <w:t xml:space="preserve"> C</w:t>
      </w:r>
      <w:r w:rsidR="00EB6037" w:rsidRPr="00066A68">
        <w:rPr>
          <w:sz w:val="20"/>
          <w:szCs w:val="20"/>
        </w:rPr>
        <w:t>.</w:t>
      </w:r>
      <w:r w:rsidRPr="00066A68">
        <w:rPr>
          <w:sz w:val="20"/>
          <w:szCs w:val="20"/>
        </w:rPr>
        <w:t xml:space="preserve">, </w:t>
      </w:r>
      <w:r w:rsidR="00EB6037" w:rsidRPr="00066A68">
        <w:rPr>
          <w:sz w:val="20"/>
          <w:szCs w:val="20"/>
        </w:rPr>
        <w:t xml:space="preserve">&amp; </w:t>
      </w:r>
      <w:r w:rsidRPr="00066A68">
        <w:rPr>
          <w:sz w:val="20"/>
          <w:szCs w:val="20"/>
        </w:rPr>
        <w:t>Kacperc</w:t>
      </w:r>
      <w:r w:rsidR="00E83075" w:rsidRPr="00066A68">
        <w:rPr>
          <w:sz w:val="20"/>
          <w:szCs w:val="20"/>
        </w:rPr>
        <w:t>z</w:t>
      </w:r>
      <w:r w:rsidRPr="00066A68">
        <w:rPr>
          <w:sz w:val="20"/>
          <w:szCs w:val="20"/>
        </w:rPr>
        <w:t>yk (201</w:t>
      </w:r>
      <w:r w:rsidR="00E83075" w:rsidRPr="00066A68">
        <w:rPr>
          <w:sz w:val="20"/>
          <w:szCs w:val="20"/>
        </w:rPr>
        <w:t>7</w:t>
      </w:r>
      <w:r w:rsidRPr="00066A68">
        <w:rPr>
          <w:sz w:val="20"/>
          <w:szCs w:val="20"/>
        </w:rPr>
        <w:t xml:space="preserve">). </w:t>
      </w:r>
      <w:r w:rsidR="00142161" w:rsidRPr="00066A68">
        <w:rPr>
          <w:sz w:val="20"/>
          <w:szCs w:val="20"/>
        </w:rPr>
        <w:t>Corporate social responsibility as a defense against knowledge spillovers: Evidence from the i</w:t>
      </w:r>
      <w:r w:rsidR="00E83075" w:rsidRPr="00066A68">
        <w:rPr>
          <w:sz w:val="20"/>
          <w:szCs w:val="20"/>
        </w:rPr>
        <w:t>nevitable disclosure d</w:t>
      </w:r>
      <w:r w:rsidR="00142161" w:rsidRPr="00066A68">
        <w:rPr>
          <w:sz w:val="20"/>
          <w:szCs w:val="20"/>
        </w:rPr>
        <w:t>octrine</w:t>
      </w:r>
      <w:r w:rsidRPr="00066A68">
        <w:rPr>
          <w:sz w:val="20"/>
          <w:szCs w:val="20"/>
        </w:rPr>
        <w:t xml:space="preserve">. Working </w:t>
      </w:r>
      <w:r w:rsidR="00FF23A2" w:rsidRPr="00066A68">
        <w:rPr>
          <w:sz w:val="20"/>
          <w:szCs w:val="20"/>
        </w:rPr>
        <w:t>p</w:t>
      </w:r>
      <w:r w:rsidRPr="00066A68">
        <w:rPr>
          <w:sz w:val="20"/>
          <w:szCs w:val="20"/>
        </w:rPr>
        <w:t>aper</w:t>
      </w:r>
      <w:r w:rsidR="00E83075" w:rsidRPr="00066A68">
        <w:rPr>
          <w:sz w:val="20"/>
          <w:szCs w:val="20"/>
        </w:rPr>
        <w:t>, Boston University.</w:t>
      </w:r>
      <w:r w:rsidRPr="00066A68">
        <w:rPr>
          <w:sz w:val="20"/>
          <w:szCs w:val="20"/>
        </w:rPr>
        <w:t xml:space="preserve"> </w:t>
      </w:r>
      <w:r w:rsidR="00E83075" w:rsidRPr="00066A68">
        <w:rPr>
          <w:sz w:val="20"/>
          <w:szCs w:val="20"/>
        </w:rPr>
        <w:t>A</w:t>
      </w:r>
      <w:r w:rsidRPr="00066A68">
        <w:rPr>
          <w:sz w:val="20"/>
          <w:szCs w:val="20"/>
        </w:rPr>
        <w:t>vailable at http://dx.doi.org/10.2139/ssrn.2661881</w:t>
      </w:r>
    </w:p>
    <w:p w14:paraId="168A68F2" w14:textId="25B0811F" w:rsidR="00A75099" w:rsidRPr="00066A68" w:rsidRDefault="00A75099" w:rsidP="00455946">
      <w:pPr>
        <w:spacing w:line="360" w:lineRule="auto"/>
        <w:ind w:left="720" w:hanging="720"/>
        <w:jc w:val="both"/>
        <w:rPr>
          <w:sz w:val="20"/>
          <w:szCs w:val="20"/>
        </w:rPr>
      </w:pPr>
      <w:r w:rsidRPr="00066A68">
        <w:rPr>
          <w:sz w:val="20"/>
          <w:szCs w:val="20"/>
        </w:rPr>
        <w:t>Fombrun</w:t>
      </w:r>
      <w:r w:rsidR="00EB6037" w:rsidRPr="00066A68">
        <w:rPr>
          <w:sz w:val="20"/>
          <w:szCs w:val="20"/>
        </w:rPr>
        <w:t>,</w:t>
      </w:r>
      <w:r w:rsidRPr="00066A68">
        <w:rPr>
          <w:sz w:val="20"/>
          <w:szCs w:val="20"/>
        </w:rPr>
        <w:t xml:space="preserve"> C</w:t>
      </w:r>
      <w:r w:rsidR="00EB6037" w:rsidRPr="00066A68">
        <w:rPr>
          <w:sz w:val="20"/>
          <w:szCs w:val="20"/>
        </w:rPr>
        <w:t>.</w:t>
      </w:r>
      <w:r w:rsidRPr="00066A68">
        <w:rPr>
          <w:sz w:val="20"/>
          <w:szCs w:val="20"/>
        </w:rPr>
        <w:t xml:space="preserve">, </w:t>
      </w:r>
      <w:r w:rsidR="00EB6037" w:rsidRPr="00066A68">
        <w:rPr>
          <w:sz w:val="20"/>
          <w:szCs w:val="20"/>
        </w:rPr>
        <w:t xml:space="preserve">&amp; </w:t>
      </w:r>
      <w:r w:rsidRPr="00066A68">
        <w:rPr>
          <w:sz w:val="20"/>
          <w:szCs w:val="20"/>
        </w:rPr>
        <w:t>Shanley</w:t>
      </w:r>
      <w:r w:rsidR="00EB6037" w:rsidRPr="00066A68">
        <w:rPr>
          <w:sz w:val="20"/>
          <w:szCs w:val="20"/>
        </w:rPr>
        <w:t>,</w:t>
      </w:r>
      <w:r w:rsidRPr="00066A68">
        <w:rPr>
          <w:sz w:val="20"/>
          <w:szCs w:val="20"/>
        </w:rPr>
        <w:t xml:space="preserve"> M</w:t>
      </w:r>
      <w:r w:rsidR="00EB6037" w:rsidRPr="00066A68">
        <w:rPr>
          <w:sz w:val="20"/>
          <w:szCs w:val="20"/>
        </w:rPr>
        <w:t>.</w:t>
      </w:r>
      <w:r w:rsidRPr="00066A68">
        <w:rPr>
          <w:sz w:val="20"/>
          <w:szCs w:val="20"/>
        </w:rPr>
        <w:t xml:space="preserve"> (1990)</w:t>
      </w:r>
      <w:r w:rsidR="00EB6037" w:rsidRPr="00066A68">
        <w:rPr>
          <w:sz w:val="20"/>
          <w:szCs w:val="20"/>
        </w:rPr>
        <w:t>.</w:t>
      </w:r>
      <w:r w:rsidRPr="00066A68">
        <w:rPr>
          <w:sz w:val="20"/>
          <w:szCs w:val="20"/>
        </w:rPr>
        <w:t xml:space="preserve"> What’s in a name? Reputation building and corporate strategy. </w:t>
      </w:r>
      <w:r w:rsidR="00E83075" w:rsidRPr="00066A68">
        <w:rPr>
          <w:i/>
          <w:sz w:val="20"/>
          <w:szCs w:val="20"/>
        </w:rPr>
        <w:t>The Academy of Management Journal,</w:t>
      </w:r>
      <w:r w:rsidR="00E83075" w:rsidRPr="00066A68" w:rsidDel="00E83075">
        <w:rPr>
          <w:i/>
          <w:sz w:val="20"/>
          <w:szCs w:val="20"/>
        </w:rPr>
        <w:t xml:space="preserve"> </w:t>
      </w:r>
      <w:r w:rsidRPr="00066A68">
        <w:rPr>
          <w:i/>
          <w:sz w:val="20"/>
          <w:szCs w:val="20"/>
        </w:rPr>
        <w:t>33</w:t>
      </w:r>
      <w:r w:rsidR="00E83075" w:rsidRPr="00066A68">
        <w:rPr>
          <w:sz w:val="20"/>
          <w:szCs w:val="20"/>
        </w:rPr>
        <w:t>(2)</w:t>
      </w:r>
      <w:r w:rsidR="00EB6037" w:rsidRPr="00066A68">
        <w:rPr>
          <w:sz w:val="20"/>
          <w:szCs w:val="20"/>
        </w:rPr>
        <w:t xml:space="preserve">, </w:t>
      </w:r>
      <w:r w:rsidRPr="00066A68">
        <w:rPr>
          <w:sz w:val="20"/>
          <w:szCs w:val="20"/>
        </w:rPr>
        <w:t>233</w:t>
      </w:r>
      <w:r w:rsidR="003804A5" w:rsidRPr="00066A68">
        <w:rPr>
          <w:sz w:val="20"/>
          <w:szCs w:val="20"/>
        </w:rPr>
        <w:t>–</w:t>
      </w:r>
      <w:r w:rsidRPr="00066A68">
        <w:rPr>
          <w:sz w:val="20"/>
          <w:szCs w:val="20"/>
        </w:rPr>
        <w:t>258.</w:t>
      </w:r>
    </w:p>
    <w:p w14:paraId="6AC9EF8F" w14:textId="77777777" w:rsidR="009160C9" w:rsidRDefault="009160C9" w:rsidP="00455946">
      <w:pPr>
        <w:spacing w:line="360" w:lineRule="auto"/>
        <w:ind w:left="720" w:hanging="720"/>
        <w:jc w:val="both"/>
        <w:rPr>
          <w:sz w:val="20"/>
          <w:szCs w:val="20"/>
        </w:rPr>
      </w:pPr>
      <w:r w:rsidRPr="009160C9">
        <w:rPr>
          <w:sz w:val="20"/>
          <w:szCs w:val="20"/>
        </w:rPr>
        <w:t xml:space="preserve">Friedman, G. (2014). Workers without employers: shadow corporations and the rise of the gig economy. </w:t>
      </w:r>
      <w:r w:rsidRPr="009160C9">
        <w:rPr>
          <w:i/>
          <w:sz w:val="20"/>
          <w:szCs w:val="20"/>
        </w:rPr>
        <w:t xml:space="preserve">Review of Keynesian Economics </w:t>
      </w:r>
      <w:r w:rsidRPr="009160C9">
        <w:rPr>
          <w:sz w:val="20"/>
          <w:szCs w:val="20"/>
        </w:rPr>
        <w:t>2(2), 171-188.</w:t>
      </w:r>
    </w:p>
    <w:p w14:paraId="3D78892B" w14:textId="652F8338" w:rsidR="00A75099" w:rsidRPr="00066A68" w:rsidRDefault="00A75099" w:rsidP="00455946">
      <w:pPr>
        <w:spacing w:line="360" w:lineRule="auto"/>
        <w:ind w:left="720" w:hanging="720"/>
        <w:jc w:val="both"/>
        <w:rPr>
          <w:sz w:val="20"/>
          <w:szCs w:val="20"/>
        </w:rPr>
      </w:pPr>
      <w:r w:rsidRPr="00066A68">
        <w:rPr>
          <w:sz w:val="20"/>
          <w:szCs w:val="20"/>
        </w:rPr>
        <w:t>Gibson</w:t>
      </w:r>
      <w:r w:rsidR="001A2BAA" w:rsidRPr="00066A68">
        <w:rPr>
          <w:sz w:val="20"/>
          <w:szCs w:val="20"/>
        </w:rPr>
        <w:t>,</w:t>
      </w:r>
      <w:r w:rsidRPr="00066A68">
        <w:rPr>
          <w:sz w:val="20"/>
          <w:szCs w:val="20"/>
        </w:rPr>
        <w:t xml:space="preserve"> C</w:t>
      </w:r>
      <w:r w:rsidR="001A2BAA" w:rsidRPr="00066A68">
        <w:rPr>
          <w:sz w:val="20"/>
          <w:szCs w:val="20"/>
        </w:rPr>
        <w:t xml:space="preserve">. </w:t>
      </w:r>
      <w:r w:rsidRPr="00066A68">
        <w:rPr>
          <w:sz w:val="20"/>
          <w:szCs w:val="20"/>
        </w:rPr>
        <w:t>B</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Cohen</w:t>
      </w:r>
      <w:r w:rsidR="001A2BAA" w:rsidRPr="00066A68">
        <w:rPr>
          <w:sz w:val="20"/>
          <w:szCs w:val="20"/>
        </w:rPr>
        <w:t>,</w:t>
      </w:r>
      <w:r w:rsidRPr="00066A68">
        <w:rPr>
          <w:sz w:val="20"/>
          <w:szCs w:val="20"/>
        </w:rPr>
        <w:t xml:space="preserve"> S</w:t>
      </w:r>
      <w:r w:rsidR="001A2BAA" w:rsidRPr="00066A68">
        <w:rPr>
          <w:sz w:val="20"/>
          <w:szCs w:val="20"/>
        </w:rPr>
        <w:t xml:space="preserve">. </w:t>
      </w:r>
      <w:r w:rsidRPr="00066A68">
        <w:rPr>
          <w:sz w:val="20"/>
          <w:szCs w:val="20"/>
        </w:rPr>
        <w:t>G</w:t>
      </w:r>
      <w:r w:rsidR="001A2BAA" w:rsidRPr="00066A68">
        <w:rPr>
          <w:sz w:val="20"/>
          <w:szCs w:val="20"/>
        </w:rPr>
        <w:t>.</w:t>
      </w:r>
      <w:r w:rsidRPr="00066A68">
        <w:rPr>
          <w:sz w:val="20"/>
          <w:szCs w:val="20"/>
        </w:rPr>
        <w:t xml:space="preserve"> (2003)</w:t>
      </w:r>
      <w:r w:rsidR="001A2BAA" w:rsidRPr="00066A68">
        <w:rPr>
          <w:sz w:val="20"/>
          <w:szCs w:val="20"/>
        </w:rPr>
        <w:t>.</w:t>
      </w:r>
      <w:r w:rsidRPr="00066A68">
        <w:rPr>
          <w:sz w:val="20"/>
          <w:szCs w:val="20"/>
        </w:rPr>
        <w:t xml:space="preserve"> The last word: Conclusions and implications. </w:t>
      </w:r>
      <w:r w:rsidR="001A2BAA" w:rsidRPr="00066A68">
        <w:rPr>
          <w:sz w:val="20"/>
          <w:szCs w:val="20"/>
        </w:rPr>
        <w:t xml:space="preserve">In C. B. </w:t>
      </w:r>
      <w:r w:rsidRPr="00066A68">
        <w:rPr>
          <w:sz w:val="20"/>
          <w:szCs w:val="20"/>
        </w:rPr>
        <w:t>Gibson</w:t>
      </w:r>
      <w:r w:rsidR="001A2BAA" w:rsidRPr="00066A68">
        <w:rPr>
          <w:sz w:val="20"/>
          <w:szCs w:val="20"/>
        </w:rPr>
        <w:t xml:space="preserve"> &amp; S. G.</w:t>
      </w:r>
      <w:r w:rsidRPr="00066A68">
        <w:rPr>
          <w:sz w:val="20"/>
          <w:szCs w:val="20"/>
        </w:rPr>
        <w:t xml:space="preserve"> Cohen </w:t>
      </w:r>
      <w:r w:rsidR="001A2BAA" w:rsidRPr="00066A68">
        <w:rPr>
          <w:sz w:val="20"/>
          <w:szCs w:val="20"/>
        </w:rPr>
        <w:t>(E</w:t>
      </w:r>
      <w:r w:rsidRPr="00066A68">
        <w:rPr>
          <w:sz w:val="20"/>
          <w:szCs w:val="20"/>
        </w:rPr>
        <w:t>d</w:t>
      </w:r>
      <w:r w:rsidR="001A2BAA" w:rsidRPr="00066A68">
        <w:rPr>
          <w:sz w:val="20"/>
          <w:szCs w:val="20"/>
        </w:rPr>
        <w:t>s</w:t>
      </w:r>
      <w:r w:rsidRPr="00066A68">
        <w:rPr>
          <w:sz w:val="20"/>
          <w:szCs w:val="20"/>
        </w:rPr>
        <w:t>.</w:t>
      </w:r>
      <w:r w:rsidR="001A2BAA" w:rsidRPr="00066A68">
        <w:rPr>
          <w:sz w:val="20"/>
          <w:szCs w:val="20"/>
        </w:rPr>
        <w:t>),</w:t>
      </w:r>
      <w:r w:rsidRPr="00066A68">
        <w:rPr>
          <w:sz w:val="20"/>
          <w:szCs w:val="20"/>
        </w:rPr>
        <w:t xml:space="preserve"> </w:t>
      </w:r>
      <w:r w:rsidRPr="00066A68">
        <w:rPr>
          <w:i/>
          <w:sz w:val="20"/>
          <w:szCs w:val="20"/>
        </w:rPr>
        <w:t xml:space="preserve">Virtual </w:t>
      </w:r>
      <w:r w:rsidR="00FF23A2" w:rsidRPr="00066A68">
        <w:rPr>
          <w:i/>
          <w:sz w:val="20"/>
          <w:szCs w:val="20"/>
        </w:rPr>
        <w:t>t</w:t>
      </w:r>
      <w:r w:rsidRPr="00066A68">
        <w:rPr>
          <w:i/>
          <w:sz w:val="20"/>
          <w:szCs w:val="20"/>
        </w:rPr>
        <w:t xml:space="preserve">eams that </w:t>
      </w:r>
      <w:r w:rsidR="00FF23A2" w:rsidRPr="00066A68">
        <w:rPr>
          <w:i/>
          <w:sz w:val="20"/>
          <w:szCs w:val="20"/>
        </w:rPr>
        <w:t>w</w:t>
      </w:r>
      <w:r w:rsidRPr="00066A68">
        <w:rPr>
          <w:i/>
          <w:sz w:val="20"/>
          <w:szCs w:val="20"/>
        </w:rPr>
        <w:t xml:space="preserve">ork: Creating </w:t>
      </w:r>
      <w:r w:rsidR="00FF23A2" w:rsidRPr="00066A68">
        <w:rPr>
          <w:i/>
          <w:sz w:val="20"/>
          <w:szCs w:val="20"/>
        </w:rPr>
        <w:t>c</w:t>
      </w:r>
      <w:r w:rsidRPr="00066A68">
        <w:rPr>
          <w:i/>
          <w:sz w:val="20"/>
          <w:szCs w:val="20"/>
        </w:rPr>
        <w:t xml:space="preserve">onditions for </w:t>
      </w:r>
      <w:r w:rsidR="00FF23A2" w:rsidRPr="00066A68">
        <w:rPr>
          <w:i/>
          <w:sz w:val="20"/>
          <w:szCs w:val="20"/>
        </w:rPr>
        <w:t>v</w:t>
      </w:r>
      <w:r w:rsidRPr="00066A68">
        <w:rPr>
          <w:i/>
          <w:sz w:val="20"/>
          <w:szCs w:val="20"/>
        </w:rPr>
        <w:t xml:space="preserve">irtual </w:t>
      </w:r>
      <w:r w:rsidR="00FF23A2" w:rsidRPr="00066A68">
        <w:rPr>
          <w:i/>
          <w:sz w:val="20"/>
          <w:szCs w:val="20"/>
        </w:rPr>
        <w:t>t</w:t>
      </w:r>
      <w:r w:rsidRPr="00066A68">
        <w:rPr>
          <w:i/>
          <w:sz w:val="20"/>
          <w:szCs w:val="20"/>
        </w:rPr>
        <w:t xml:space="preserve">eam </w:t>
      </w:r>
      <w:r w:rsidR="00FF23A2" w:rsidRPr="00066A68">
        <w:rPr>
          <w:i/>
          <w:sz w:val="20"/>
          <w:szCs w:val="20"/>
        </w:rPr>
        <w:t>e</w:t>
      </w:r>
      <w:r w:rsidRPr="00066A68">
        <w:rPr>
          <w:i/>
          <w:sz w:val="20"/>
          <w:szCs w:val="20"/>
        </w:rPr>
        <w:t>ffectiveness</w:t>
      </w:r>
      <w:r w:rsidRPr="00066A68">
        <w:rPr>
          <w:sz w:val="20"/>
          <w:szCs w:val="20"/>
        </w:rPr>
        <w:t xml:space="preserve"> </w:t>
      </w:r>
      <w:r w:rsidR="001A2BAA" w:rsidRPr="00066A68">
        <w:rPr>
          <w:sz w:val="20"/>
          <w:szCs w:val="20"/>
        </w:rPr>
        <w:t>(pp. 403</w:t>
      </w:r>
      <w:r w:rsidR="003804A5" w:rsidRPr="00066A68">
        <w:rPr>
          <w:sz w:val="20"/>
          <w:szCs w:val="20"/>
        </w:rPr>
        <w:t>–</w:t>
      </w:r>
      <w:r w:rsidR="001A2BAA" w:rsidRPr="00066A68">
        <w:rPr>
          <w:sz w:val="20"/>
          <w:szCs w:val="20"/>
        </w:rPr>
        <w:t xml:space="preserve">421). </w:t>
      </w:r>
      <w:r w:rsidRPr="00066A68">
        <w:rPr>
          <w:sz w:val="20"/>
          <w:szCs w:val="20"/>
        </w:rPr>
        <w:t>San Francisco, CA</w:t>
      </w:r>
      <w:r w:rsidR="001A2BAA" w:rsidRPr="00066A68">
        <w:rPr>
          <w:sz w:val="20"/>
          <w:szCs w:val="20"/>
        </w:rPr>
        <w:t xml:space="preserve">: </w:t>
      </w:r>
      <w:r w:rsidR="00057928" w:rsidRPr="00066A68">
        <w:rPr>
          <w:sz w:val="20"/>
          <w:szCs w:val="20"/>
        </w:rPr>
        <w:t>Jossey-Bass</w:t>
      </w:r>
      <w:r w:rsidR="001A2BAA" w:rsidRPr="00066A68">
        <w:rPr>
          <w:sz w:val="20"/>
          <w:szCs w:val="20"/>
        </w:rPr>
        <w:t>.</w:t>
      </w:r>
    </w:p>
    <w:p w14:paraId="54330CB6" w14:textId="29A4A420" w:rsidR="00A75099" w:rsidRPr="00066A68" w:rsidRDefault="00A75099" w:rsidP="00455946">
      <w:pPr>
        <w:spacing w:line="360" w:lineRule="auto"/>
        <w:ind w:left="720" w:hanging="720"/>
        <w:jc w:val="both"/>
        <w:rPr>
          <w:sz w:val="20"/>
          <w:szCs w:val="20"/>
        </w:rPr>
      </w:pPr>
      <w:r w:rsidRPr="00066A68">
        <w:rPr>
          <w:sz w:val="20"/>
          <w:szCs w:val="20"/>
        </w:rPr>
        <w:lastRenderedPageBreak/>
        <w:t>Godfrey</w:t>
      </w:r>
      <w:r w:rsidR="001A2BAA" w:rsidRPr="00066A68">
        <w:rPr>
          <w:sz w:val="20"/>
          <w:szCs w:val="20"/>
        </w:rPr>
        <w:t>,</w:t>
      </w:r>
      <w:r w:rsidRPr="00066A68">
        <w:rPr>
          <w:sz w:val="20"/>
          <w:szCs w:val="20"/>
        </w:rPr>
        <w:t xml:space="preserve"> P</w:t>
      </w:r>
      <w:r w:rsidR="001A2BAA" w:rsidRPr="00066A68">
        <w:rPr>
          <w:sz w:val="20"/>
          <w:szCs w:val="20"/>
        </w:rPr>
        <w:t xml:space="preserve">. </w:t>
      </w:r>
      <w:r w:rsidRPr="00066A68">
        <w:rPr>
          <w:sz w:val="20"/>
          <w:szCs w:val="20"/>
        </w:rPr>
        <w:t>C</w:t>
      </w:r>
      <w:r w:rsidR="001A2BAA" w:rsidRPr="00066A68">
        <w:rPr>
          <w:sz w:val="20"/>
          <w:szCs w:val="20"/>
        </w:rPr>
        <w:t>.</w:t>
      </w:r>
      <w:r w:rsidRPr="00066A68">
        <w:rPr>
          <w:sz w:val="20"/>
          <w:szCs w:val="20"/>
        </w:rPr>
        <w:t>, Merrill</w:t>
      </w:r>
      <w:r w:rsidR="001A2BAA" w:rsidRPr="00066A68">
        <w:rPr>
          <w:sz w:val="20"/>
          <w:szCs w:val="20"/>
        </w:rPr>
        <w:t>,</w:t>
      </w:r>
      <w:r w:rsidRPr="00066A68">
        <w:rPr>
          <w:sz w:val="20"/>
          <w:szCs w:val="20"/>
        </w:rPr>
        <w:t xml:space="preserve"> C</w:t>
      </w:r>
      <w:r w:rsidR="001A2BAA" w:rsidRPr="00066A68">
        <w:rPr>
          <w:sz w:val="20"/>
          <w:szCs w:val="20"/>
        </w:rPr>
        <w:t xml:space="preserve">. </w:t>
      </w:r>
      <w:r w:rsidRPr="00066A68">
        <w:rPr>
          <w:sz w:val="20"/>
          <w:szCs w:val="20"/>
        </w:rPr>
        <w:t>B</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Hansen</w:t>
      </w:r>
      <w:r w:rsidR="001A2BAA" w:rsidRPr="00066A68">
        <w:rPr>
          <w:sz w:val="20"/>
          <w:szCs w:val="20"/>
        </w:rPr>
        <w:t>,</w:t>
      </w:r>
      <w:r w:rsidRPr="00066A68">
        <w:rPr>
          <w:sz w:val="20"/>
          <w:szCs w:val="20"/>
        </w:rPr>
        <w:t xml:space="preserve"> J</w:t>
      </w:r>
      <w:r w:rsidR="001A2BAA" w:rsidRPr="00066A68">
        <w:rPr>
          <w:sz w:val="20"/>
          <w:szCs w:val="20"/>
        </w:rPr>
        <w:t xml:space="preserve">. </w:t>
      </w:r>
      <w:r w:rsidRPr="00066A68">
        <w:rPr>
          <w:sz w:val="20"/>
          <w:szCs w:val="20"/>
        </w:rPr>
        <w:t>M</w:t>
      </w:r>
      <w:r w:rsidR="001A2BAA" w:rsidRPr="00066A68">
        <w:rPr>
          <w:sz w:val="20"/>
          <w:szCs w:val="20"/>
        </w:rPr>
        <w:t>.</w:t>
      </w:r>
      <w:r w:rsidRPr="00066A68">
        <w:rPr>
          <w:sz w:val="20"/>
          <w:szCs w:val="20"/>
        </w:rPr>
        <w:t xml:space="preserve"> (2009)</w:t>
      </w:r>
      <w:r w:rsidR="001A2BAA" w:rsidRPr="00066A68">
        <w:rPr>
          <w:sz w:val="20"/>
          <w:szCs w:val="20"/>
        </w:rPr>
        <w:t>.</w:t>
      </w:r>
      <w:r w:rsidRPr="00066A68">
        <w:rPr>
          <w:sz w:val="20"/>
          <w:szCs w:val="20"/>
        </w:rPr>
        <w:t xml:space="preserve"> The relationship between corporate social responsibility and shareholder value: An empirical test of the risk management hypothesis. </w:t>
      </w:r>
      <w:r w:rsidRPr="00066A68">
        <w:rPr>
          <w:i/>
          <w:sz w:val="20"/>
          <w:szCs w:val="20"/>
        </w:rPr>
        <w:t>Strategic Management J</w:t>
      </w:r>
      <w:r w:rsidR="00057928" w:rsidRPr="00066A68">
        <w:rPr>
          <w:i/>
          <w:sz w:val="20"/>
          <w:szCs w:val="20"/>
        </w:rPr>
        <w:t>ournal</w:t>
      </w:r>
      <w:r w:rsidR="001A2BAA" w:rsidRPr="00066A68">
        <w:rPr>
          <w:i/>
          <w:sz w:val="20"/>
          <w:szCs w:val="20"/>
        </w:rPr>
        <w:t>,</w:t>
      </w:r>
      <w:r w:rsidRPr="00066A68">
        <w:rPr>
          <w:i/>
          <w:sz w:val="20"/>
          <w:szCs w:val="20"/>
        </w:rPr>
        <w:t xml:space="preserve"> 30</w:t>
      </w:r>
      <w:r w:rsidR="00057928" w:rsidRPr="00066A68">
        <w:rPr>
          <w:sz w:val="20"/>
          <w:szCs w:val="20"/>
        </w:rPr>
        <w:t>(4)</w:t>
      </w:r>
      <w:r w:rsidR="001A2BAA" w:rsidRPr="00066A68">
        <w:rPr>
          <w:sz w:val="20"/>
          <w:szCs w:val="20"/>
        </w:rPr>
        <w:t xml:space="preserve">, </w:t>
      </w:r>
      <w:r w:rsidRPr="00066A68">
        <w:rPr>
          <w:sz w:val="20"/>
          <w:szCs w:val="20"/>
        </w:rPr>
        <w:t>425</w:t>
      </w:r>
      <w:r w:rsidR="003804A5" w:rsidRPr="00066A68">
        <w:rPr>
          <w:sz w:val="20"/>
          <w:szCs w:val="20"/>
        </w:rPr>
        <w:t>–</w:t>
      </w:r>
      <w:r w:rsidRPr="00066A68">
        <w:rPr>
          <w:sz w:val="20"/>
          <w:szCs w:val="20"/>
        </w:rPr>
        <w:t>445.</w:t>
      </w:r>
    </w:p>
    <w:p w14:paraId="457B9701" w14:textId="2C3924B6" w:rsidR="00A75099" w:rsidRPr="00066A68" w:rsidRDefault="00A75099" w:rsidP="00455946">
      <w:pPr>
        <w:spacing w:line="360" w:lineRule="auto"/>
        <w:ind w:left="720" w:hanging="720"/>
        <w:jc w:val="both"/>
        <w:rPr>
          <w:sz w:val="20"/>
          <w:szCs w:val="20"/>
        </w:rPr>
      </w:pPr>
      <w:r w:rsidRPr="00066A68">
        <w:rPr>
          <w:sz w:val="20"/>
          <w:szCs w:val="20"/>
        </w:rPr>
        <w:t>Grant</w:t>
      </w:r>
      <w:r w:rsidR="001A2BAA" w:rsidRPr="00066A68">
        <w:rPr>
          <w:sz w:val="20"/>
          <w:szCs w:val="20"/>
        </w:rPr>
        <w:t>,</w:t>
      </w:r>
      <w:r w:rsidRPr="00066A68">
        <w:rPr>
          <w:sz w:val="20"/>
          <w:szCs w:val="20"/>
        </w:rPr>
        <w:t xml:space="preserve"> A</w:t>
      </w:r>
      <w:r w:rsidR="001A2BAA" w:rsidRPr="00066A68">
        <w:rPr>
          <w:sz w:val="20"/>
          <w:szCs w:val="20"/>
        </w:rPr>
        <w:t xml:space="preserve">. </w:t>
      </w:r>
      <w:r w:rsidRPr="00066A68">
        <w:rPr>
          <w:sz w:val="20"/>
          <w:szCs w:val="20"/>
        </w:rPr>
        <w:t>M</w:t>
      </w:r>
      <w:r w:rsidR="001A2BAA" w:rsidRPr="00066A68">
        <w:rPr>
          <w:sz w:val="20"/>
          <w:szCs w:val="20"/>
        </w:rPr>
        <w:t>.</w:t>
      </w:r>
      <w:r w:rsidRPr="00066A68">
        <w:rPr>
          <w:sz w:val="20"/>
          <w:szCs w:val="20"/>
        </w:rPr>
        <w:t xml:space="preserve"> (2008)</w:t>
      </w:r>
      <w:r w:rsidR="001A2BAA" w:rsidRPr="00066A68">
        <w:rPr>
          <w:sz w:val="20"/>
          <w:szCs w:val="20"/>
        </w:rPr>
        <w:t>.</w:t>
      </w:r>
      <w:r w:rsidRPr="00066A68">
        <w:rPr>
          <w:sz w:val="20"/>
          <w:szCs w:val="20"/>
        </w:rPr>
        <w:t xml:space="preserve"> Does intrinsic motivation fuel the prosocial fire? Motivational synergy in predicting persistence, performance, and productivity. </w:t>
      </w:r>
      <w:r w:rsidR="00001F93" w:rsidRPr="00066A68">
        <w:rPr>
          <w:i/>
          <w:sz w:val="20"/>
          <w:szCs w:val="20"/>
        </w:rPr>
        <w:t>Journal of Applied Psychology, 93</w:t>
      </w:r>
      <w:r w:rsidR="00001F93" w:rsidRPr="00066A68">
        <w:rPr>
          <w:sz w:val="20"/>
          <w:szCs w:val="20"/>
        </w:rPr>
        <w:t xml:space="preserve">(1), </w:t>
      </w:r>
      <w:r w:rsidRPr="00066A68">
        <w:rPr>
          <w:sz w:val="20"/>
          <w:szCs w:val="20"/>
        </w:rPr>
        <w:t>48</w:t>
      </w:r>
      <w:r w:rsidR="003804A5" w:rsidRPr="00066A68">
        <w:rPr>
          <w:sz w:val="20"/>
          <w:szCs w:val="20"/>
        </w:rPr>
        <w:t>–</w:t>
      </w:r>
      <w:r w:rsidRPr="00066A68">
        <w:rPr>
          <w:sz w:val="20"/>
          <w:szCs w:val="20"/>
        </w:rPr>
        <w:t>58.</w:t>
      </w:r>
    </w:p>
    <w:p w14:paraId="315CE8FE" w14:textId="27421FBA" w:rsidR="00A75099" w:rsidRPr="00066A68" w:rsidRDefault="00A75099" w:rsidP="00455946">
      <w:pPr>
        <w:spacing w:line="360" w:lineRule="auto"/>
        <w:ind w:left="720" w:hanging="720"/>
        <w:jc w:val="both"/>
        <w:rPr>
          <w:sz w:val="20"/>
          <w:szCs w:val="20"/>
        </w:rPr>
      </w:pPr>
      <w:r w:rsidRPr="00066A68">
        <w:rPr>
          <w:sz w:val="20"/>
          <w:szCs w:val="20"/>
        </w:rPr>
        <w:t>Grant</w:t>
      </w:r>
      <w:r w:rsidR="001A2BAA" w:rsidRPr="00066A68">
        <w:rPr>
          <w:sz w:val="20"/>
          <w:szCs w:val="20"/>
        </w:rPr>
        <w:t>,</w:t>
      </w:r>
      <w:r w:rsidRPr="00066A68">
        <w:rPr>
          <w:sz w:val="20"/>
          <w:szCs w:val="20"/>
        </w:rPr>
        <w:t xml:space="preserve"> A</w:t>
      </w:r>
      <w:r w:rsidR="001A2BAA" w:rsidRPr="00066A68">
        <w:rPr>
          <w:sz w:val="20"/>
          <w:szCs w:val="20"/>
        </w:rPr>
        <w:t xml:space="preserve">. </w:t>
      </w:r>
      <w:r w:rsidRPr="00066A68">
        <w:rPr>
          <w:sz w:val="20"/>
          <w:szCs w:val="20"/>
        </w:rPr>
        <w:t>M</w:t>
      </w:r>
      <w:r w:rsidR="001A2BAA" w:rsidRPr="00066A68">
        <w:rPr>
          <w:sz w:val="20"/>
          <w:szCs w:val="20"/>
        </w:rPr>
        <w:t>.</w:t>
      </w:r>
      <w:r w:rsidRPr="00066A68">
        <w:rPr>
          <w:sz w:val="20"/>
          <w:szCs w:val="20"/>
        </w:rPr>
        <w:t>, Campbell</w:t>
      </w:r>
      <w:r w:rsidR="001A2BAA" w:rsidRPr="00066A68">
        <w:rPr>
          <w:sz w:val="20"/>
          <w:szCs w:val="20"/>
        </w:rPr>
        <w:t>,</w:t>
      </w:r>
      <w:r w:rsidRPr="00066A68">
        <w:rPr>
          <w:sz w:val="20"/>
          <w:szCs w:val="20"/>
        </w:rPr>
        <w:t xml:space="preserve"> E</w:t>
      </w:r>
      <w:r w:rsidR="001A2BAA" w:rsidRPr="00066A68">
        <w:rPr>
          <w:sz w:val="20"/>
          <w:szCs w:val="20"/>
        </w:rPr>
        <w:t xml:space="preserve">. </w:t>
      </w:r>
      <w:r w:rsidRPr="00066A68">
        <w:rPr>
          <w:sz w:val="20"/>
          <w:szCs w:val="20"/>
        </w:rPr>
        <w:t>M</w:t>
      </w:r>
      <w:r w:rsidR="001A2BAA" w:rsidRPr="00066A68">
        <w:rPr>
          <w:sz w:val="20"/>
          <w:szCs w:val="20"/>
        </w:rPr>
        <w:t>.</w:t>
      </w:r>
      <w:r w:rsidRPr="00066A68">
        <w:rPr>
          <w:sz w:val="20"/>
          <w:szCs w:val="20"/>
        </w:rPr>
        <w:t>, Chen</w:t>
      </w:r>
      <w:r w:rsidR="001A2BAA" w:rsidRPr="00066A68">
        <w:rPr>
          <w:sz w:val="20"/>
          <w:szCs w:val="20"/>
        </w:rPr>
        <w:t>,</w:t>
      </w:r>
      <w:r w:rsidRPr="00066A68">
        <w:rPr>
          <w:sz w:val="20"/>
          <w:szCs w:val="20"/>
        </w:rPr>
        <w:t xml:space="preserve"> G</w:t>
      </w:r>
      <w:r w:rsidR="001A2BAA" w:rsidRPr="00066A68">
        <w:rPr>
          <w:sz w:val="20"/>
          <w:szCs w:val="20"/>
        </w:rPr>
        <w:t>.</w:t>
      </w:r>
      <w:r w:rsidRPr="00066A68">
        <w:rPr>
          <w:sz w:val="20"/>
          <w:szCs w:val="20"/>
        </w:rPr>
        <w:t>, Cottone</w:t>
      </w:r>
      <w:r w:rsidR="001A2BAA" w:rsidRPr="00066A68">
        <w:rPr>
          <w:sz w:val="20"/>
          <w:szCs w:val="20"/>
        </w:rPr>
        <w:t>,</w:t>
      </w:r>
      <w:r w:rsidRPr="00066A68">
        <w:rPr>
          <w:sz w:val="20"/>
          <w:szCs w:val="20"/>
        </w:rPr>
        <w:t xml:space="preserve"> K</w:t>
      </w:r>
      <w:r w:rsidR="001A2BAA" w:rsidRPr="00066A68">
        <w:rPr>
          <w:sz w:val="20"/>
          <w:szCs w:val="20"/>
        </w:rPr>
        <w:t>.</w:t>
      </w:r>
      <w:r w:rsidRPr="00066A68">
        <w:rPr>
          <w:sz w:val="20"/>
          <w:szCs w:val="20"/>
        </w:rPr>
        <w:t>, Lapedis</w:t>
      </w:r>
      <w:r w:rsidR="001A2BAA" w:rsidRPr="00066A68">
        <w:rPr>
          <w:sz w:val="20"/>
          <w:szCs w:val="20"/>
        </w:rPr>
        <w:t>,</w:t>
      </w:r>
      <w:r w:rsidRPr="00066A68">
        <w:rPr>
          <w:sz w:val="20"/>
          <w:szCs w:val="20"/>
        </w:rPr>
        <w:t xml:space="preserve"> D</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Lee</w:t>
      </w:r>
      <w:r w:rsidR="001A2BAA" w:rsidRPr="00066A68">
        <w:rPr>
          <w:sz w:val="20"/>
          <w:szCs w:val="20"/>
        </w:rPr>
        <w:t>,</w:t>
      </w:r>
      <w:r w:rsidRPr="00066A68">
        <w:rPr>
          <w:sz w:val="20"/>
          <w:szCs w:val="20"/>
        </w:rPr>
        <w:t xml:space="preserve"> K</w:t>
      </w:r>
      <w:r w:rsidR="001A2BAA" w:rsidRPr="00066A68">
        <w:rPr>
          <w:sz w:val="20"/>
          <w:szCs w:val="20"/>
        </w:rPr>
        <w:t>.</w:t>
      </w:r>
      <w:r w:rsidRPr="00066A68">
        <w:rPr>
          <w:sz w:val="20"/>
          <w:szCs w:val="20"/>
        </w:rPr>
        <w:t xml:space="preserve"> (2007)</w:t>
      </w:r>
      <w:r w:rsidR="001A2BAA" w:rsidRPr="00066A68">
        <w:rPr>
          <w:sz w:val="20"/>
          <w:szCs w:val="20"/>
        </w:rPr>
        <w:t>.</w:t>
      </w:r>
      <w:r w:rsidRPr="00066A68">
        <w:rPr>
          <w:sz w:val="20"/>
          <w:szCs w:val="20"/>
        </w:rPr>
        <w:t xml:space="preserve"> Impact and the art of motivation maintenance: The effects of contact with beneficiaries on persistence behavior. </w:t>
      </w:r>
      <w:r w:rsidRPr="00066A68">
        <w:rPr>
          <w:i/>
          <w:sz w:val="20"/>
          <w:szCs w:val="20"/>
        </w:rPr>
        <w:t>Organ</w:t>
      </w:r>
      <w:r w:rsidR="00127EB0" w:rsidRPr="00066A68">
        <w:rPr>
          <w:i/>
          <w:sz w:val="20"/>
          <w:szCs w:val="20"/>
        </w:rPr>
        <w:t>izational</w:t>
      </w:r>
      <w:r w:rsidRPr="00066A68">
        <w:rPr>
          <w:i/>
          <w:sz w:val="20"/>
          <w:szCs w:val="20"/>
        </w:rPr>
        <w:t xml:space="preserve"> Behav</w:t>
      </w:r>
      <w:r w:rsidR="00127EB0" w:rsidRPr="00066A68">
        <w:rPr>
          <w:i/>
          <w:sz w:val="20"/>
          <w:szCs w:val="20"/>
        </w:rPr>
        <w:t>ior and</w:t>
      </w:r>
      <w:r w:rsidRPr="00066A68">
        <w:rPr>
          <w:i/>
          <w:sz w:val="20"/>
          <w:szCs w:val="20"/>
        </w:rPr>
        <w:t xml:space="preserve"> Human Decision Processes</w:t>
      </w:r>
      <w:r w:rsidR="001A2BAA" w:rsidRPr="00066A68">
        <w:rPr>
          <w:i/>
          <w:sz w:val="20"/>
          <w:szCs w:val="20"/>
        </w:rPr>
        <w:t>,</w:t>
      </w:r>
      <w:r w:rsidRPr="00066A68">
        <w:rPr>
          <w:i/>
          <w:sz w:val="20"/>
          <w:szCs w:val="20"/>
        </w:rPr>
        <w:t xml:space="preserve"> 103</w:t>
      </w:r>
      <w:r w:rsidR="00127EB0" w:rsidRPr="00066A68">
        <w:rPr>
          <w:sz w:val="20"/>
          <w:szCs w:val="20"/>
        </w:rPr>
        <w:t>(1)</w:t>
      </w:r>
      <w:r w:rsidR="001A2BAA" w:rsidRPr="00066A68">
        <w:rPr>
          <w:sz w:val="20"/>
          <w:szCs w:val="20"/>
        </w:rPr>
        <w:t xml:space="preserve">, </w:t>
      </w:r>
      <w:r w:rsidRPr="00066A68">
        <w:rPr>
          <w:sz w:val="20"/>
          <w:szCs w:val="20"/>
        </w:rPr>
        <w:t>53</w:t>
      </w:r>
      <w:r w:rsidR="003804A5" w:rsidRPr="00066A68">
        <w:rPr>
          <w:sz w:val="20"/>
          <w:szCs w:val="20"/>
        </w:rPr>
        <w:t>–</w:t>
      </w:r>
      <w:r w:rsidRPr="00066A68">
        <w:rPr>
          <w:sz w:val="20"/>
          <w:szCs w:val="20"/>
        </w:rPr>
        <w:t>67.</w:t>
      </w:r>
    </w:p>
    <w:p w14:paraId="546313C4" w14:textId="2EC7F298" w:rsidR="00A75099" w:rsidRPr="00066A68" w:rsidRDefault="00A75099" w:rsidP="00455946">
      <w:pPr>
        <w:spacing w:line="360" w:lineRule="auto"/>
        <w:ind w:left="720" w:hanging="720"/>
        <w:jc w:val="both"/>
        <w:rPr>
          <w:sz w:val="20"/>
          <w:szCs w:val="20"/>
        </w:rPr>
      </w:pPr>
      <w:r w:rsidRPr="00066A68">
        <w:rPr>
          <w:sz w:val="20"/>
          <w:szCs w:val="20"/>
        </w:rPr>
        <w:t>Grant</w:t>
      </w:r>
      <w:r w:rsidR="001A2BAA" w:rsidRPr="00066A68">
        <w:rPr>
          <w:sz w:val="20"/>
          <w:szCs w:val="20"/>
        </w:rPr>
        <w:t>,</w:t>
      </w:r>
      <w:r w:rsidRPr="00066A68">
        <w:rPr>
          <w:sz w:val="20"/>
          <w:szCs w:val="20"/>
        </w:rPr>
        <w:t xml:space="preserve"> A</w:t>
      </w:r>
      <w:r w:rsidR="001A2BAA" w:rsidRPr="00066A68">
        <w:rPr>
          <w:sz w:val="20"/>
          <w:szCs w:val="20"/>
        </w:rPr>
        <w:t xml:space="preserve">. </w:t>
      </w:r>
      <w:r w:rsidRPr="00066A68">
        <w:rPr>
          <w:sz w:val="20"/>
          <w:szCs w:val="20"/>
        </w:rPr>
        <w:t>M</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Hofmann</w:t>
      </w:r>
      <w:r w:rsidR="001A2BAA" w:rsidRPr="00066A68">
        <w:rPr>
          <w:sz w:val="20"/>
          <w:szCs w:val="20"/>
        </w:rPr>
        <w:t>,</w:t>
      </w:r>
      <w:r w:rsidRPr="00066A68">
        <w:rPr>
          <w:sz w:val="20"/>
          <w:szCs w:val="20"/>
        </w:rPr>
        <w:t xml:space="preserve"> D</w:t>
      </w:r>
      <w:r w:rsidR="001A2BAA" w:rsidRPr="00066A68">
        <w:rPr>
          <w:sz w:val="20"/>
          <w:szCs w:val="20"/>
        </w:rPr>
        <w:t xml:space="preserve">. </w:t>
      </w:r>
      <w:r w:rsidRPr="00066A68">
        <w:rPr>
          <w:sz w:val="20"/>
          <w:szCs w:val="20"/>
        </w:rPr>
        <w:t>A</w:t>
      </w:r>
      <w:r w:rsidR="001A2BAA" w:rsidRPr="00066A68">
        <w:rPr>
          <w:sz w:val="20"/>
          <w:szCs w:val="20"/>
        </w:rPr>
        <w:t>.</w:t>
      </w:r>
      <w:r w:rsidRPr="00066A68">
        <w:rPr>
          <w:sz w:val="20"/>
          <w:szCs w:val="20"/>
        </w:rPr>
        <w:t xml:space="preserve"> (2011)</w:t>
      </w:r>
      <w:r w:rsidR="001A2BAA" w:rsidRPr="00066A68">
        <w:rPr>
          <w:sz w:val="20"/>
          <w:szCs w:val="20"/>
        </w:rPr>
        <w:t>.</w:t>
      </w:r>
      <w:r w:rsidRPr="00066A68">
        <w:rPr>
          <w:sz w:val="20"/>
          <w:szCs w:val="20"/>
        </w:rPr>
        <w:t xml:space="preserve"> It’s not all about me: Motivating hand</w:t>
      </w:r>
      <w:r w:rsidR="00002226" w:rsidRPr="00066A68">
        <w:rPr>
          <w:sz w:val="20"/>
          <w:szCs w:val="20"/>
        </w:rPr>
        <w:t xml:space="preserve"> hygiene among health care professionals</w:t>
      </w:r>
      <w:r w:rsidRPr="00066A68">
        <w:rPr>
          <w:sz w:val="20"/>
          <w:szCs w:val="20"/>
        </w:rPr>
        <w:t xml:space="preserve"> by focusing on patients. </w:t>
      </w:r>
      <w:r w:rsidRPr="00066A68">
        <w:rPr>
          <w:i/>
          <w:sz w:val="20"/>
          <w:szCs w:val="20"/>
        </w:rPr>
        <w:t>Psych</w:t>
      </w:r>
      <w:r w:rsidR="00002226" w:rsidRPr="00066A68">
        <w:rPr>
          <w:i/>
          <w:sz w:val="20"/>
          <w:szCs w:val="20"/>
        </w:rPr>
        <w:t>ological</w:t>
      </w:r>
      <w:r w:rsidRPr="00066A68">
        <w:rPr>
          <w:i/>
          <w:sz w:val="20"/>
          <w:szCs w:val="20"/>
        </w:rPr>
        <w:t xml:space="preserve"> Sci</w:t>
      </w:r>
      <w:r w:rsidR="00002226" w:rsidRPr="00066A68">
        <w:rPr>
          <w:i/>
          <w:sz w:val="20"/>
          <w:szCs w:val="20"/>
        </w:rPr>
        <w:t>ence</w:t>
      </w:r>
      <w:r w:rsidR="001A2BAA" w:rsidRPr="00066A68">
        <w:rPr>
          <w:i/>
          <w:sz w:val="20"/>
          <w:szCs w:val="20"/>
        </w:rPr>
        <w:t>,</w:t>
      </w:r>
      <w:r w:rsidRPr="00066A68">
        <w:rPr>
          <w:i/>
          <w:sz w:val="20"/>
          <w:szCs w:val="20"/>
        </w:rPr>
        <w:t xml:space="preserve"> 22</w:t>
      </w:r>
      <w:r w:rsidR="00002226" w:rsidRPr="00066A68">
        <w:rPr>
          <w:sz w:val="20"/>
          <w:szCs w:val="20"/>
        </w:rPr>
        <w:t>(12)</w:t>
      </w:r>
      <w:r w:rsidR="001A2BAA" w:rsidRPr="00066A68">
        <w:rPr>
          <w:sz w:val="20"/>
          <w:szCs w:val="20"/>
        </w:rPr>
        <w:t xml:space="preserve">, </w:t>
      </w:r>
      <w:r w:rsidRPr="00066A68">
        <w:rPr>
          <w:sz w:val="20"/>
          <w:szCs w:val="20"/>
        </w:rPr>
        <w:t>1494</w:t>
      </w:r>
      <w:r w:rsidR="003804A5" w:rsidRPr="00066A68">
        <w:rPr>
          <w:sz w:val="20"/>
          <w:szCs w:val="20"/>
        </w:rPr>
        <w:t>–</w:t>
      </w:r>
      <w:r w:rsidRPr="00066A68">
        <w:rPr>
          <w:sz w:val="20"/>
          <w:szCs w:val="20"/>
        </w:rPr>
        <w:t>1499.</w:t>
      </w:r>
    </w:p>
    <w:p w14:paraId="52F3C8ED" w14:textId="278210A4" w:rsidR="00A75099" w:rsidRPr="00066A68" w:rsidRDefault="00A75099" w:rsidP="00455946">
      <w:pPr>
        <w:spacing w:line="360" w:lineRule="auto"/>
        <w:ind w:left="720" w:hanging="720"/>
        <w:jc w:val="both"/>
        <w:rPr>
          <w:sz w:val="20"/>
          <w:szCs w:val="20"/>
        </w:rPr>
      </w:pPr>
      <w:r w:rsidRPr="00066A68">
        <w:rPr>
          <w:sz w:val="20"/>
          <w:szCs w:val="20"/>
        </w:rPr>
        <w:t>Greenhaus</w:t>
      </w:r>
      <w:r w:rsidR="001A2BAA" w:rsidRPr="00066A68">
        <w:rPr>
          <w:sz w:val="20"/>
          <w:szCs w:val="20"/>
        </w:rPr>
        <w:t>,</w:t>
      </w:r>
      <w:r w:rsidRPr="00066A68">
        <w:rPr>
          <w:sz w:val="20"/>
          <w:szCs w:val="20"/>
        </w:rPr>
        <w:t xml:space="preserve"> J</w:t>
      </w:r>
      <w:r w:rsidR="001A2BAA" w:rsidRPr="00066A68">
        <w:rPr>
          <w:sz w:val="20"/>
          <w:szCs w:val="20"/>
        </w:rPr>
        <w:t xml:space="preserve">. </w:t>
      </w:r>
      <w:r w:rsidRPr="00066A68">
        <w:rPr>
          <w:sz w:val="20"/>
          <w:szCs w:val="20"/>
        </w:rPr>
        <w:t>H</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Beutell</w:t>
      </w:r>
      <w:r w:rsidR="001A2BAA" w:rsidRPr="00066A68">
        <w:rPr>
          <w:sz w:val="20"/>
          <w:szCs w:val="20"/>
        </w:rPr>
        <w:t>,</w:t>
      </w:r>
      <w:r w:rsidRPr="00066A68">
        <w:rPr>
          <w:sz w:val="20"/>
          <w:szCs w:val="20"/>
        </w:rPr>
        <w:t xml:space="preserve"> N</w:t>
      </w:r>
      <w:r w:rsidR="001A2BAA" w:rsidRPr="00066A68">
        <w:rPr>
          <w:sz w:val="20"/>
          <w:szCs w:val="20"/>
        </w:rPr>
        <w:t>.</w:t>
      </w:r>
      <w:r w:rsidRPr="00066A68">
        <w:rPr>
          <w:sz w:val="20"/>
          <w:szCs w:val="20"/>
        </w:rPr>
        <w:t xml:space="preserve"> J</w:t>
      </w:r>
      <w:r w:rsidR="001A2BAA" w:rsidRPr="00066A68">
        <w:rPr>
          <w:sz w:val="20"/>
          <w:szCs w:val="20"/>
        </w:rPr>
        <w:t>.</w:t>
      </w:r>
      <w:r w:rsidRPr="00066A68">
        <w:rPr>
          <w:sz w:val="20"/>
          <w:szCs w:val="20"/>
        </w:rPr>
        <w:t xml:space="preserve"> (1985)</w:t>
      </w:r>
      <w:r w:rsidR="001A2BAA" w:rsidRPr="00066A68">
        <w:rPr>
          <w:sz w:val="20"/>
          <w:szCs w:val="20"/>
        </w:rPr>
        <w:t>.</w:t>
      </w:r>
      <w:r w:rsidRPr="00066A68">
        <w:rPr>
          <w:sz w:val="20"/>
          <w:szCs w:val="20"/>
        </w:rPr>
        <w:t xml:space="preserve"> Sources of conflict between work and family roles. </w:t>
      </w:r>
      <w:r w:rsidR="00002226" w:rsidRPr="00066A68">
        <w:rPr>
          <w:i/>
          <w:sz w:val="20"/>
          <w:szCs w:val="20"/>
        </w:rPr>
        <w:t>The Academy of Management Review</w:t>
      </w:r>
      <w:r w:rsidR="001A2BAA" w:rsidRPr="00066A68">
        <w:rPr>
          <w:i/>
          <w:sz w:val="20"/>
          <w:szCs w:val="20"/>
        </w:rPr>
        <w:t>,</w:t>
      </w:r>
      <w:r w:rsidRPr="00066A68">
        <w:rPr>
          <w:i/>
          <w:sz w:val="20"/>
          <w:szCs w:val="20"/>
        </w:rPr>
        <w:t xml:space="preserve"> 10</w:t>
      </w:r>
      <w:r w:rsidR="00002226" w:rsidRPr="00066A68">
        <w:rPr>
          <w:sz w:val="20"/>
          <w:szCs w:val="20"/>
        </w:rPr>
        <w:t>(1)</w:t>
      </w:r>
      <w:r w:rsidR="001A2BAA" w:rsidRPr="00066A68">
        <w:rPr>
          <w:sz w:val="20"/>
          <w:szCs w:val="20"/>
        </w:rPr>
        <w:t xml:space="preserve">, </w:t>
      </w:r>
      <w:r w:rsidRPr="00066A68">
        <w:rPr>
          <w:sz w:val="20"/>
          <w:szCs w:val="20"/>
        </w:rPr>
        <w:t>76</w:t>
      </w:r>
      <w:r w:rsidR="003804A5" w:rsidRPr="00066A68">
        <w:rPr>
          <w:sz w:val="20"/>
          <w:szCs w:val="20"/>
        </w:rPr>
        <w:t>–</w:t>
      </w:r>
      <w:r w:rsidRPr="00066A68">
        <w:rPr>
          <w:sz w:val="20"/>
          <w:szCs w:val="20"/>
        </w:rPr>
        <w:t>88.</w:t>
      </w:r>
    </w:p>
    <w:p w14:paraId="6D6FFC0B" w14:textId="43C52717" w:rsidR="00A75099" w:rsidRPr="00066A68" w:rsidRDefault="00A75099" w:rsidP="00455946">
      <w:pPr>
        <w:spacing w:line="360" w:lineRule="auto"/>
        <w:ind w:left="720" w:hanging="720"/>
        <w:jc w:val="both"/>
        <w:rPr>
          <w:sz w:val="20"/>
          <w:szCs w:val="20"/>
        </w:rPr>
      </w:pPr>
      <w:r w:rsidRPr="00066A68">
        <w:rPr>
          <w:sz w:val="20"/>
          <w:szCs w:val="20"/>
        </w:rPr>
        <w:t>Greening</w:t>
      </w:r>
      <w:r w:rsidR="001A2BAA" w:rsidRPr="00066A68">
        <w:rPr>
          <w:sz w:val="20"/>
          <w:szCs w:val="20"/>
        </w:rPr>
        <w:t>,</w:t>
      </w:r>
      <w:r w:rsidRPr="00066A68">
        <w:rPr>
          <w:sz w:val="20"/>
          <w:szCs w:val="20"/>
        </w:rPr>
        <w:t xml:space="preserve"> D</w:t>
      </w:r>
      <w:r w:rsidR="001A2BAA" w:rsidRPr="00066A68">
        <w:rPr>
          <w:sz w:val="20"/>
          <w:szCs w:val="20"/>
        </w:rPr>
        <w:t xml:space="preserve">. </w:t>
      </w:r>
      <w:r w:rsidRPr="00066A68">
        <w:rPr>
          <w:sz w:val="20"/>
          <w:szCs w:val="20"/>
        </w:rPr>
        <w:t>W</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Turban</w:t>
      </w:r>
      <w:r w:rsidR="001A2BAA" w:rsidRPr="00066A68">
        <w:rPr>
          <w:sz w:val="20"/>
          <w:szCs w:val="20"/>
        </w:rPr>
        <w:t>,</w:t>
      </w:r>
      <w:r w:rsidRPr="00066A68">
        <w:rPr>
          <w:sz w:val="20"/>
          <w:szCs w:val="20"/>
        </w:rPr>
        <w:t xml:space="preserve"> D</w:t>
      </w:r>
      <w:r w:rsidR="001A2BAA" w:rsidRPr="00066A68">
        <w:rPr>
          <w:sz w:val="20"/>
          <w:szCs w:val="20"/>
        </w:rPr>
        <w:t xml:space="preserve">. </w:t>
      </w:r>
      <w:r w:rsidRPr="00066A68">
        <w:rPr>
          <w:sz w:val="20"/>
          <w:szCs w:val="20"/>
        </w:rPr>
        <w:t>B</w:t>
      </w:r>
      <w:r w:rsidR="001A2BAA" w:rsidRPr="00066A68">
        <w:rPr>
          <w:sz w:val="20"/>
          <w:szCs w:val="20"/>
        </w:rPr>
        <w:t>.</w:t>
      </w:r>
      <w:r w:rsidRPr="00066A68">
        <w:rPr>
          <w:sz w:val="20"/>
          <w:szCs w:val="20"/>
        </w:rPr>
        <w:t xml:space="preserve"> (2000)</w:t>
      </w:r>
      <w:r w:rsidR="001A2BAA" w:rsidRPr="00066A68">
        <w:rPr>
          <w:sz w:val="20"/>
          <w:szCs w:val="20"/>
        </w:rPr>
        <w:t>.</w:t>
      </w:r>
      <w:r w:rsidRPr="00066A68">
        <w:rPr>
          <w:sz w:val="20"/>
          <w:szCs w:val="20"/>
        </w:rPr>
        <w:t xml:space="preserve"> Corporate social performance as a competitive advantage in attracting a quality workforce. </w:t>
      </w:r>
      <w:r w:rsidRPr="00066A68">
        <w:rPr>
          <w:i/>
          <w:sz w:val="20"/>
          <w:szCs w:val="20"/>
        </w:rPr>
        <w:t>Bus</w:t>
      </w:r>
      <w:r w:rsidR="00002226" w:rsidRPr="00066A68">
        <w:rPr>
          <w:i/>
          <w:sz w:val="20"/>
          <w:szCs w:val="20"/>
        </w:rPr>
        <w:t>iness &amp;</w:t>
      </w:r>
      <w:r w:rsidRPr="00066A68">
        <w:rPr>
          <w:i/>
          <w:sz w:val="20"/>
          <w:szCs w:val="20"/>
        </w:rPr>
        <w:t xml:space="preserve"> Soc</w:t>
      </w:r>
      <w:r w:rsidR="00002226" w:rsidRPr="00066A68">
        <w:rPr>
          <w:i/>
          <w:sz w:val="20"/>
          <w:szCs w:val="20"/>
        </w:rPr>
        <w:t>iety</w:t>
      </w:r>
      <w:r w:rsidR="001A2BAA" w:rsidRPr="00066A68">
        <w:rPr>
          <w:i/>
          <w:sz w:val="20"/>
          <w:szCs w:val="20"/>
        </w:rPr>
        <w:t>,</w:t>
      </w:r>
      <w:r w:rsidRPr="00066A68">
        <w:rPr>
          <w:i/>
          <w:sz w:val="20"/>
          <w:szCs w:val="20"/>
        </w:rPr>
        <w:t xml:space="preserve"> 39</w:t>
      </w:r>
      <w:r w:rsidR="00002226" w:rsidRPr="00066A68">
        <w:rPr>
          <w:sz w:val="20"/>
          <w:szCs w:val="20"/>
        </w:rPr>
        <w:t>(3)</w:t>
      </w:r>
      <w:r w:rsidR="001A2BAA" w:rsidRPr="00066A68">
        <w:rPr>
          <w:sz w:val="20"/>
          <w:szCs w:val="20"/>
        </w:rPr>
        <w:t xml:space="preserve">, </w:t>
      </w:r>
      <w:r w:rsidRPr="00066A68">
        <w:rPr>
          <w:sz w:val="20"/>
          <w:szCs w:val="20"/>
        </w:rPr>
        <w:t>254</w:t>
      </w:r>
      <w:r w:rsidR="003804A5" w:rsidRPr="00066A68">
        <w:rPr>
          <w:sz w:val="20"/>
          <w:szCs w:val="20"/>
        </w:rPr>
        <w:t>–</w:t>
      </w:r>
      <w:r w:rsidRPr="00066A68">
        <w:rPr>
          <w:sz w:val="20"/>
          <w:szCs w:val="20"/>
        </w:rPr>
        <w:t>280.</w:t>
      </w:r>
    </w:p>
    <w:p w14:paraId="38ECCCE5" w14:textId="35E78178" w:rsidR="00A75099" w:rsidRPr="00066A68" w:rsidRDefault="00A75099" w:rsidP="00900268">
      <w:pPr>
        <w:spacing w:line="360" w:lineRule="auto"/>
        <w:jc w:val="both"/>
        <w:rPr>
          <w:sz w:val="20"/>
          <w:szCs w:val="20"/>
        </w:rPr>
      </w:pPr>
      <w:r w:rsidRPr="00066A68">
        <w:rPr>
          <w:sz w:val="20"/>
          <w:szCs w:val="20"/>
        </w:rPr>
        <w:t>Hagiu</w:t>
      </w:r>
      <w:r w:rsidR="001A2BAA" w:rsidRPr="00066A68">
        <w:rPr>
          <w:sz w:val="20"/>
          <w:szCs w:val="20"/>
        </w:rPr>
        <w:t>,</w:t>
      </w:r>
      <w:r w:rsidRPr="00066A68">
        <w:rPr>
          <w:sz w:val="20"/>
          <w:szCs w:val="20"/>
        </w:rPr>
        <w:t xml:space="preserve"> A</w:t>
      </w:r>
      <w:r w:rsidR="001A2BAA" w:rsidRPr="00066A68">
        <w:rPr>
          <w:sz w:val="20"/>
          <w:szCs w:val="20"/>
        </w:rPr>
        <w:t>.</w:t>
      </w:r>
      <w:r w:rsidRPr="00066A68">
        <w:rPr>
          <w:sz w:val="20"/>
          <w:szCs w:val="20"/>
        </w:rPr>
        <w:t>,</w:t>
      </w:r>
      <w:r w:rsidR="001A2BAA" w:rsidRPr="00066A68">
        <w:rPr>
          <w:sz w:val="20"/>
          <w:szCs w:val="20"/>
        </w:rPr>
        <w:t xml:space="preserve"> &amp;</w:t>
      </w:r>
      <w:r w:rsidRPr="00066A68">
        <w:rPr>
          <w:sz w:val="20"/>
          <w:szCs w:val="20"/>
        </w:rPr>
        <w:t xml:space="preserve"> Wright</w:t>
      </w:r>
      <w:r w:rsidR="001A2BAA" w:rsidRPr="00066A68">
        <w:rPr>
          <w:sz w:val="20"/>
          <w:szCs w:val="20"/>
        </w:rPr>
        <w:t>,</w:t>
      </w:r>
      <w:r w:rsidRPr="00066A68">
        <w:rPr>
          <w:sz w:val="20"/>
          <w:szCs w:val="20"/>
        </w:rPr>
        <w:t xml:space="preserve"> J</w:t>
      </w:r>
      <w:r w:rsidR="001A2BAA" w:rsidRPr="00066A68">
        <w:rPr>
          <w:sz w:val="20"/>
          <w:szCs w:val="20"/>
        </w:rPr>
        <w:t>.</w:t>
      </w:r>
      <w:r w:rsidRPr="00066A68">
        <w:rPr>
          <w:sz w:val="20"/>
          <w:szCs w:val="20"/>
        </w:rPr>
        <w:t xml:space="preserve"> (2015)</w:t>
      </w:r>
      <w:r w:rsidR="001A2BAA" w:rsidRPr="00066A68">
        <w:rPr>
          <w:sz w:val="20"/>
          <w:szCs w:val="20"/>
        </w:rPr>
        <w:t>.</w:t>
      </w:r>
      <w:r w:rsidRPr="00066A68">
        <w:rPr>
          <w:sz w:val="20"/>
          <w:szCs w:val="20"/>
        </w:rPr>
        <w:t xml:space="preserve"> Multi-</w:t>
      </w:r>
      <w:r w:rsidR="00946A33" w:rsidRPr="00066A68">
        <w:rPr>
          <w:sz w:val="20"/>
          <w:szCs w:val="20"/>
        </w:rPr>
        <w:t>s</w:t>
      </w:r>
      <w:r w:rsidRPr="00066A68">
        <w:rPr>
          <w:sz w:val="20"/>
          <w:szCs w:val="20"/>
        </w:rPr>
        <w:t xml:space="preserve">ided </w:t>
      </w:r>
      <w:r w:rsidR="00946A33" w:rsidRPr="00066A68">
        <w:rPr>
          <w:sz w:val="20"/>
          <w:szCs w:val="20"/>
        </w:rPr>
        <w:t>p</w:t>
      </w:r>
      <w:r w:rsidRPr="00066A68">
        <w:rPr>
          <w:sz w:val="20"/>
          <w:szCs w:val="20"/>
        </w:rPr>
        <w:t xml:space="preserve">latforms. </w:t>
      </w:r>
      <w:r w:rsidRPr="00066A68">
        <w:rPr>
          <w:i/>
          <w:sz w:val="20"/>
          <w:szCs w:val="20"/>
        </w:rPr>
        <w:t>Internat</w:t>
      </w:r>
      <w:r w:rsidR="00946A33" w:rsidRPr="00066A68">
        <w:rPr>
          <w:i/>
          <w:sz w:val="20"/>
          <w:szCs w:val="20"/>
        </w:rPr>
        <w:t>ional</w:t>
      </w:r>
      <w:r w:rsidRPr="00066A68">
        <w:rPr>
          <w:i/>
          <w:sz w:val="20"/>
          <w:szCs w:val="20"/>
        </w:rPr>
        <w:t xml:space="preserve"> J</w:t>
      </w:r>
      <w:r w:rsidR="00946A33" w:rsidRPr="00066A68">
        <w:rPr>
          <w:i/>
          <w:sz w:val="20"/>
          <w:szCs w:val="20"/>
        </w:rPr>
        <w:t>ournal of</w:t>
      </w:r>
      <w:r w:rsidRPr="00066A68">
        <w:rPr>
          <w:i/>
          <w:sz w:val="20"/>
          <w:szCs w:val="20"/>
        </w:rPr>
        <w:t xml:space="preserve"> Indust</w:t>
      </w:r>
      <w:r w:rsidR="00946A33" w:rsidRPr="00066A68">
        <w:rPr>
          <w:i/>
          <w:sz w:val="20"/>
          <w:szCs w:val="20"/>
        </w:rPr>
        <w:t>rial</w:t>
      </w:r>
      <w:r w:rsidRPr="00066A68">
        <w:rPr>
          <w:i/>
          <w:sz w:val="20"/>
          <w:szCs w:val="20"/>
        </w:rPr>
        <w:t xml:space="preserve"> Organ</w:t>
      </w:r>
      <w:r w:rsidR="00946A33" w:rsidRPr="00066A68">
        <w:rPr>
          <w:i/>
          <w:sz w:val="20"/>
          <w:szCs w:val="20"/>
        </w:rPr>
        <w:t>ization</w:t>
      </w:r>
      <w:r w:rsidR="001A2BAA" w:rsidRPr="00066A68">
        <w:rPr>
          <w:i/>
          <w:sz w:val="20"/>
          <w:szCs w:val="20"/>
        </w:rPr>
        <w:t>,</w:t>
      </w:r>
      <w:r w:rsidRPr="00066A68">
        <w:rPr>
          <w:i/>
          <w:sz w:val="20"/>
          <w:szCs w:val="20"/>
        </w:rPr>
        <w:t xml:space="preserve"> 43</w:t>
      </w:r>
      <w:r w:rsidR="001A2BAA" w:rsidRPr="00066A68">
        <w:rPr>
          <w:sz w:val="20"/>
          <w:szCs w:val="20"/>
        </w:rPr>
        <w:t xml:space="preserve">, </w:t>
      </w:r>
      <w:r w:rsidRPr="00066A68">
        <w:rPr>
          <w:sz w:val="20"/>
          <w:szCs w:val="20"/>
        </w:rPr>
        <w:t>162</w:t>
      </w:r>
      <w:r w:rsidR="003804A5" w:rsidRPr="00066A68">
        <w:rPr>
          <w:sz w:val="20"/>
          <w:szCs w:val="20"/>
        </w:rPr>
        <w:t>–</w:t>
      </w:r>
      <w:r w:rsidRPr="00066A68">
        <w:rPr>
          <w:sz w:val="20"/>
          <w:szCs w:val="20"/>
        </w:rPr>
        <w:t>174</w:t>
      </w:r>
      <w:r w:rsidR="001A2BAA" w:rsidRPr="00066A68">
        <w:rPr>
          <w:sz w:val="20"/>
          <w:szCs w:val="20"/>
        </w:rPr>
        <w:t>.</w:t>
      </w:r>
    </w:p>
    <w:p w14:paraId="04A90C8D" w14:textId="77777777" w:rsidR="00B00B97" w:rsidRPr="00066A68" w:rsidRDefault="00A75099" w:rsidP="00455946">
      <w:pPr>
        <w:spacing w:line="360" w:lineRule="auto"/>
        <w:jc w:val="both"/>
        <w:rPr>
          <w:sz w:val="20"/>
          <w:szCs w:val="20"/>
        </w:rPr>
      </w:pPr>
      <w:r w:rsidRPr="00066A68">
        <w:rPr>
          <w:sz w:val="20"/>
          <w:szCs w:val="20"/>
        </w:rPr>
        <w:t>Hansen</w:t>
      </w:r>
      <w:r w:rsidR="001A2BAA" w:rsidRPr="00066A68">
        <w:rPr>
          <w:sz w:val="20"/>
          <w:szCs w:val="20"/>
        </w:rPr>
        <w:t>,</w:t>
      </w:r>
      <w:r w:rsidRPr="00066A68">
        <w:rPr>
          <w:sz w:val="20"/>
          <w:szCs w:val="20"/>
        </w:rPr>
        <w:t xml:space="preserve"> S</w:t>
      </w:r>
      <w:r w:rsidR="001A2BAA" w:rsidRPr="00066A68">
        <w:rPr>
          <w:sz w:val="20"/>
          <w:szCs w:val="20"/>
        </w:rPr>
        <w:t xml:space="preserve">. </w:t>
      </w:r>
      <w:r w:rsidRPr="00066A68">
        <w:rPr>
          <w:sz w:val="20"/>
          <w:szCs w:val="20"/>
        </w:rPr>
        <w:t>D</w:t>
      </w:r>
      <w:r w:rsidR="001A2BAA" w:rsidRPr="00066A68">
        <w:rPr>
          <w:sz w:val="20"/>
          <w:szCs w:val="20"/>
        </w:rPr>
        <w:t>.</w:t>
      </w:r>
      <w:r w:rsidRPr="00066A68">
        <w:rPr>
          <w:sz w:val="20"/>
          <w:szCs w:val="20"/>
        </w:rPr>
        <w:t>, Dunford</w:t>
      </w:r>
      <w:r w:rsidR="001A2BAA" w:rsidRPr="00066A68">
        <w:rPr>
          <w:sz w:val="20"/>
          <w:szCs w:val="20"/>
        </w:rPr>
        <w:t>,</w:t>
      </w:r>
      <w:r w:rsidRPr="00066A68">
        <w:rPr>
          <w:sz w:val="20"/>
          <w:szCs w:val="20"/>
        </w:rPr>
        <w:t xml:space="preserve"> B</w:t>
      </w:r>
      <w:r w:rsidR="001A2BAA" w:rsidRPr="00066A68">
        <w:rPr>
          <w:sz w:val="20"/>
          <w:szCs w:val="20"/>
        </w:rPr>
        <w:t xml:space="preserve">. </w:t>
      </w:r>
      <w:r w:rsidRPr="00066A68">
        <w:rPr>
          <w:sz w:val="20"/>
          <w:szCs w:val="20"/>
        </w:rPr>
        <w:t>B</w:t>
      </w:r>
      <w:r w:rsidR="001A2BAA" w:rsidRPr="00066A68">
        <w:rPr>
          <w:sz w:val="20"/>
          <w:szCs w:val="20"/>
        </w:rPr>
        <w:t>.</w:t>
      </w:r>
      <w:r w:rsidRPr="00066A68">
        <w:rPr>
          <w:sz w:val="20"/>
          <w:szCs w:val="20"/>
        </w:rPr>
        <w:t>, Boss</w:t>
      </w:r>
      <w:r w:rsidR="001A2BAA" w:rsidRPr="00066A68">
        <w:rPr>
          <w:sz w:val="20"/>
          <w:szCs w:val="20"/>
        </w:rPr>
        <w:t>,</w:t>
      </w:r>
      <w:r w:rsidRPr="00066A68">
        <w:rPr>
          <w:sz w:val="20"/>
          <w:szCs w:val="20"/>
        </w:rPr>
        <w:t xml:space="preserve"> A</w:t>
      </w:r>
      <w:r w:rsidR="001A2BAA" w:rsidRPr="00066A68">
        <w:rPr>
          <w:sz w:val="20"/>
          <w:szCs w:val="20"/>
        </w:rPr>
        <w:t xml:space="preserve">. </w:t>
      </w:r>
      <w:r w:rsidRPr="00066A68">
        <w:rPr>
          <w:sz w:val="20"/>
          <w:szCs w:val="20"/>
        </w:rPr>
        <w:t>D</w:t>
      </w:r>
      <w:r w:rsidR="001A2BAA" w:rsidRPr="00066A68">
        <w:rPr>
          <w:sz w:val="20"/>
          <w:szCs w:val="20"/>
        </w:rPr>
        <w:t>.</w:t>
      </w:r>
      <w:r w:rsidRPr="00066A68">
        <w:rPr>
          <w:sz w:val="20"/>
          <w:szCs w:val="20"/>
        </w:rPr>
        <w:t>, Boss</w:t>
      </w:r>
      <w:r w:rsidR="001A2BAA" w:rsidRPr="00066A68">
        <w:rPr>
          <w:sz w:val="20"/>
          <w:szCs w:val="20"/>
        </w:rPr>
        <w:t>,</w:t>
      </w:r>
      <w:r w:rsidRPr="00066A68">
        <w:rPr>
          <w:sz w:val="20"/>
          <w:szCs w:val="20"/>
        </w:rPr>
        <w:t xml:space="preserve"> R</w:t>
      </w:r>
      <w:r w:rsidR="001A2BAA" w:rsidRPr="00066A68">
        <w:rPr>
          <w:sz w:val="20"/>
          <w:szCs w:val="20"/>
        </w:rPr>
        <w:t xml:space="preserve">. </w:t>
      </w:r>
      <w:r w:rsidRPr="00066A68">
        <w:rPr>
          <w:sz w:val="20"/>
          <w:szCs w:val="20"/>
        </w:rPr>
        <w:t>W</w:t>
      </w:r>
      <w:r w:rsidR="001A2BAA" w:rsidRPr="00066A68">
        <w:rPr>
          <w:sz w:val="20"/>
          <w:szCs w:val="20"/>
        </w:rPr>
        <w:t>.</w:t>
      </w:r>
      <w:r w:rsidRPr="00066A68">
        <w:rPr>
          <w:sz w:val="20"/>
          <w:szCs w:val="20"/>
        </w:rPr>
        <w:t xml:space="preserve">, </w:t>
      </w:r>
      <w:r w:rsidR="0089360F" w:rsidRPr="00066A68">
        <w:rPr>
          <w:sz w:val="20"/>
          <w:szCs w:val="20"/>
        </w:rPr>
        <w:t xml:space="preserve">&amp; </w:t>
      </w:r>
      <w:r w:rsidRPr="00066A68">
        <w:rPr>
          <w:sz w:val="20"/>
          <w:szCs w:val="20"/>
        </w:rPr>
        <w:t>Angermeier</w:t>
      </w:r>
      <w:r w:rsidR="001A2BAA" w:rsidRPr="00066A68">
        <w:rPr>
          <w:sz w:val="20"/>
          <w:szCs w:val="20"/>
        </w:rPr>
        <w:t>,</w:t>
      </w:r>
      <w:r w:rsidRPr="00066A68">
        <w:rPr>
          <w:sz w:val="20"/>
          <w:szCs w:val="20"/>
        </w:rPr>
        <w:t xml:space="preserve"> I</w:t>
      </w:r>
      <w:r w:rsidR="001A2BAA" w:rsidRPr="00066A68">
        <w:rPr>
          <w:sz w:val="20"/>
          <w:szCs w:val="20"/>
        </w:rPr>
        <w:t>.</w:t>
      </w:r>
      <w:r w:rsidRPr="00066A68">
        <w:rPr>
          <w:sz w:val="20"/>
          <w:szCs w:val="20"/>
        </w:rPr>
        <w:t xml:space="preserve"> (2011)</w:t>
      </w:r>
      <w:r w:rsidR="001A2BAA" w:rsidRPr="00066A68">
        <w:rPr>
          <w:sz w:val="20"/>
          <w:szCs w:val="20"/>
        </w:rPr>
        <w:t>.</w:t>
      </w:r>
      <w:r w:rsidRPr="00066A68">
        <w:rPr>
          <w:sz w:val="20"/>
          <w:szCs w:val="20"/>
        </w:rPr>
        <w:t xml:space="preserve"> Corporate social </w:t>
      </w:r>
    </w:p>
    <w:p w14:paraId="0BB23EFE" w14:textId="0506ECD7" w:rsidR="00A75099" w:rsidRPr="00066A68" w:rsidRDefault="00A75099" w:rsidP="00455946">
      <w:pPr>
        <w:spacing w:line="360" w:lineRule="auto"/>
        <w:ind w:left="720"/>
        <w:jc w:val="both"/>
        <w:rPr>
          <w:sz w:val="20"/>
          <w:szCs w:val="20"/>
        </w:rPr>
      </w:pPr>
      <w:r w:rsidRPr="00066A68">
        <w:rPr>
          <w:sz w:val="20"/>
          <w:szCs w:val="20"/>
        </w:rPr>
        <w:t xml:space="preserve">responsibility and the benefits of employee trust: A cross-disciplinary perspective. </w:t>
      </w:r>
      <w:r w:rsidRPr="00066A68">
        <w:rPr>
          <w:i/>
          <w:sz w:val="20"/>
          <w:szCs w:val="20"/>
        </w:rPr>
        <w:t>J</w:t>
      </w:r>
      <w:r w:rsidR="0089360F" w:rsidRPr="00066A68">
        <w:rPr>
          <w:i/>
          <w:sz w:val="20"/>
          <w:szCs w:val="20"/>
        </w:rPr>
        <w:t>ournal of</w:t>
      </w:r>
      <w:r w:rsidRPr="00066A68">
        <w:rPr>
          <w:i/>
          <w:sz w:val="20"/>
          <w:szCs w:val="20"/>
        </w:rPr>
        <w:t xml:space="preserve"> Bus</w:t>
      </w:r>
      <w:r w:rsidR="0089360F" w:rsidRPr="00066A68">
        <w:rPr>
          <w:i/>
          <w:sz w:val="20"/>
          <w:szCs w:val="20"/>
        </w:rPr>
        <w:t>iness</w:t>
      </w:r>
      <w:r w:rsidRPr="00066A68">
        <w:rPr>
          <w:i/>
          <w:sz w:val="20"/>
          <w:szCs w:val="20"/>
        </w:rPr>
        <w:t xml:space="preserve"> Ethics</w:t>
      </w:r>
      <w:r w:rsidR="001A2BAA" w:rsidRPr="00066A68">
        <w:rPr>
          <w:i/>
          <w:sz w:val="20"/>
          <w:szCs w:val="20"/>
        </w:rPr>
        <w:t>,</w:t>
      </w:r>
      <w:r w:rsidRPr="00066A68">
        <w:rPr>
          <w:i/>
          <w:sz w:val="20"/>
          <w:szCs w:val="20"/>
        </w:rPr>
        <w:t xml:space="preserve"> 102</w:t>
      </w:r>
      <w:r w:rsidR="0089360F" w:rsidRPr="00066A68">
        <w:rPr>
          <w:sz w:val="20"/>
          <w:szCs w:val="20"/>
        </w:rPr>
        <w:t>(1)</w:t>
      </w:r>
      <w:r w:rsidR="001A2BAA" w:rsidRPr="00066A68">
        <w:rPr>
          <w:sz w:val="20"/>
          <w:szCs w:val="20"/>
        </w:rPr>
        <w:t xml:space="preserve">, </w:t>
      </w:r>
      <w:r w:rsidRPr="00066A68">
        <w:rPr>
          <w:sz w:val="20"/>
          <w:szCs w:val="20"/>
        </w:rPr>
        <w:t>29</w:t>
      </w:r>
      <w:r w:rsidR="003804A5" w:rsidRPr="00066A68">
        <w:rPr>
          <w:sz w:val="20"/>
          <w:szCs w:val="20"/>
        </w:rPr>
        <w:t>–</w:t>
      </w:r>
      <w:r w:rsidRPr="00066A68">
        <w:rPr>
          <w:sz w:val="20"/>
          <w:szCs w:val="20"/>
        </w:rPr>
        <w:t>45.</w:t>
      </w:r>
    </w:p>
    <w:p w14:paraId="67C814D8" w14:textId="7C0D70BE" w:rsidR="00A75099" w:rsidRPr="00066A68" w:rsidRDefault="00A75099" w:rsidP="00455946">
      <w:pPr>
        <w:spacing w:line="360" w:lineRule="auto"/>
        <w:ind w:left="720" w:hanging="720"/>
        <w:jc w:val="both"/>
        <w:rPr>
          <w:sz w:val="20"/>
          <w:szCs w:val="20"/>
        </w:rPr>
      </w:pPr>
      <w:r w:rsidRPr="00066A68">
        <w:rPr>
          <w:sz w:val="20"/>
          <w:szCs w:val="20"/>
        </w:rPr>
        <w:t>Huselid</w:t>
      </w:r>
      <w:r w:rsidR="001A2BAA" w:rsidRPr="00066A68">
        <w:rPr>
          <w:sz w:val="20"/>
          <w:szCs w:val="20"/>
        </w:rPr>
        <w:t>,</w:t>
      </w:r>
      <w:r w:rsidRPr="00066A68">
        <w:rPr>
          <w:sz w:val="20"/>
          <w:szCs w:val="20"/>
        </w:rPr>
        <w:t xml:space="preserve"> M</w:t>
      </w:r>
      <w:r w:rsidR="001A2BAA" w:rsidRPr="00066A68">
        <w:rPr>
          <w:sz w:val="20"/>
          <w:szCs w:val="20"/>
        </w:rPr>
        <w:t xml:space="preserve">. </w:t>
      </w:r>
      <w:r w:rsidRPr="00066A68">
        <w:rPr>
          <w:sz w:val="20"/>
          <w:szCs w:val="20"/>
        </w:rPr>
        <w:t>A</w:t>
      </w:r>
      <w:r w:rsidR="001A2BAA" w:rsidRPr="00066A68">
        <w:rPr>
          <w:sz w:val="20"/>
          <w:szCs w:val="20"/>
        </w:rPr>
        <w:t>.</w:t>
      </w:r>
      <w:r w:rsidRPr="00066A68">
        <w:rPr>
          <w:sz w:val="20"/>
          <w:szCs w:val="20"/>
        </w:rPr>
        <w:t>, Jackson</w:t>
      </w:r>
      <w:r w:rsidR="001A2BAA" w:rsidRPr="00066A68">
        <w:rPr>
          <w:sz w:val="20"/>
          <w:szCs w:val="20"/>
        </w:rPr>
        <w:t>,</w:t>
      </w:r>
      <w:r w:rsidRPr="00066A68">
        <w:rPr>
          <w:sz w:val="20"/>
          <w:szCs w:val="20"/>
        </w:rPr>
        <w:t xml:space="preserve"> S</w:t>
      </w:r>
      <w:r w:rsidR="001A2BAA" w:rsidRPr="00066A68">
        <w:rPr>
          <w:sz w:val="20"/>
          <w:szCs w:val="20"/>
        </w:rPr>
        <w:t xml:space="preserve">. </w:t>
      </w:r>
      <w:r w:rsidRPr="00066A68">
        <w:rPr>
          <w:sz w:val="20"/>
          <w:szCs w:val="20"/>
        </w:rPr>
        <w:t>E</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Schuler</w:t>
      </w:r>
      <w:r w:rsidR="001A2BAA" w:rsidRPr="00066A68">
        <w:rPr>
          <w:sz w:val="20"/>
          <w:szCs w:val="20"/>
        </w:rPr>
        <w:t>,</w:t>
      </w:r>
      <w:r w:rsidRPr="00066A68">
        <w:rPr>
          <w:sz w:val="20"/>
          <w:szCs w:val="20"/>
        </w:rPr>
        <w:t xml:space="preserve"> R</w:t>
      </w:r>
      <w:r w:rsidR="001A2BAA" w:rsidRPr="00066A68">
        <w:rPr>
          <w:sz w:val="20"/>
          <w:szCs w:val="20"/>
        </w:rPr>
        <w:t xml:space="preserve">. </w:t>
      </w:r>
      <w:r w:rsidRPr="00066A68">
        <w:rPr>
          <w:sz w:val="20"/>
          <w:szCs w:val="20"/>
        </w:rPr>
        <w:t>S</w:t>
      </w:r>
      <w:r w:rsidR="001A2BAA" w:rsidRPr="00066A68">
        <w:rPr>
          <w:sz w:val="20"/>
          <w:szCs w:val="20"/>
        </w:rPr>
        <w:t>.</w:t>
      </w:r>
      <w:r w:rsidRPr="00066A68">
        <w:rPr>
          <w:sz w:val="20"/>
          <w:szCs w:val="20"/>
        </w:rPr>
        <w:t xml:space="preserve"> (1997)</w:t>
      </w:r>
      <w:r w:rsidR="001A2BAA" w:rsidRPr="00066A68">
        <w:rPr>
          <w:sz w:val="20"/>
          <w:szCs w:val="20"/>
        </w:rPr>
        <w:t>.</w:t>
      </w:r>
      <w:r w:rsidRPr="00066A68">
        <w:rPr>
          <w:sz w:val="20"/>
          <w:szCs w:val="20"/>
        </w:rPr>
        <w:t xml:space="preserve"> Technical and strategic human resource management effectiveness as determinants of firm performance.</w:t>
      </w:r>
      <w:r w:rsidRPr="00066A68">
        <w:rPr>
          <w:i/>
          <w:sz w:val="20"/>
          <w:szCs w:val="20"/>
        </w:rPr>
        <w:t xml:space="preserve"> </w:t>
      </w:r>
      <w:r w:rsidR="002C18F7" w:rsidRPr="00066A68">
        <w:rPr>
          <w:i/>
          <w:sz w:val="20"/>
          <w:szCs w:val="20"/>
        </w:rPr>
        <w:t>The Academy of Management Journal</w:t>
      </w:r>
      <w:r w:rsidR="001A2BAA" w:rsidRPr="00066A68">
        <w:rPr>
          <w:i/>
          <w:sz w:val="20"/>
          <w:szCs w:val="20"/>
        </w:rPr>
        <w:t>,</w:t>
      </w:r>
      <w:r w:rsidRPr="00066A68">
        <w:rPr>
          <w:i/>
          <w:sz w:val="20"/>
          <w:szCs w:val="20"/>
        </w:rPr>
        <w:t xml:space="preserve"> 40</w:t>
      </w:r>
      <w:r w:rsidR="002C18F7" w:rsidRPr="00066A68">
        <w:rPr>
          <w:sz w:val="20"/>
          <w:szCs w:val="20"/>
        </w:rPr>
        <w:t>(1)</w:t>
      </w:r>
      <w:r w:rsidR="001A2BAA" w:rsidRPr="00066A68">
        <w:rPr>
          <w:sz w:val="20"/>
          <w:szCs w:val="20"/>
        </w:rPr>
        <w:t xml:space="preserve">, </w:t>
      </w:r>
      <w:r w:rsidRPr="00066A68">
        <w:rPr>
          <w:sz w:val="20"/>
          <w:szCs w:val="20"/>
        </w:rPr>
        <w:t>171</w:t>
      </w:r>
      <w:r w:rsidR="003804A5" w:rsidRPr="00066A68">
        <w:rPr>
          <w:sz w:val="20"/>
          <w:szCs w:val="20"/>
        </w:rPr>
        <w:t>–</w:t>
      </w:r>
      <w:r w:rsidRPr="00066A68">
        <w:rPr>
          <w:sz w:val="20"/>
          <w:szCs w:val="20"/>
        </w:rPr>
        <w:t>188.</w:t>
      </w:r>
    </w:p>
    <w:p w14:paraId="1C7A07AB" w14:textId="4392A4DF" w:rsidR="001A777C" w:rsidRPr="00066A68" w:rsidRDefault="001A777C" w:rsidP="00455946">
      <w:pPr>
        <w:spacing w:line="360" w:lineRule="auto"/>
        <w:ind w:left="720" w:hanging="720"/>
        <w:jc w:val="both"/>
        <w:rPr>
          <w:sz w:val="20"/>
          <w:szCs w:val="20"/>
        </w:rPr>
      </w:pPr>
      <w:r w:rsidRPr="00066A68">
        <w:rPr>
          <w:sz w:val="20"/>
          <w:szCs w:val="20"/>
        </w:rPr>
        <w:t>Jarvenpaa, S.</w:t>
      </w:r>
      <w:r w:rsidR="008A7157">
        <w:rPr>
          <w:sz w:val="20"/>
          <w:szCs w:val="20"/>
        </w:rPr>
        <w:t xml:space="preserve"> </w:t>
      </w:r>
      <w:r w:rsidRPr="00066A68">
        <w:rPr>
          <w:sz w:val="20"/>
          <w:szCs w:val="20"/>
        </w:rPr>
        <w:t>L., &amp; Leidner, D.</w:t>
      </w:r>
      <w:r w:rsidR="008A7157">
        <w:rPr>
          <w:sz w:val="20"/>
          <w:szCs w:val="20"/>
        </w:rPr>
        <w:t xml:space="preserve"> </w:t>
      </w:r>
      <w:r w:rsidRPr="00066A68">
        <w:rPr>
          <w:sz w:val="20"/>
          <w:szCs w:val="20"/>
        </w:rPr>
        <w:t xml:space="preserve">E. (1999). Communication and trust in global virtual teams. </w:t>
      </w:r>
      <w:r w:rsidR="003154FF" w:rsidRPr="00066A68">
        <w:rPr>
          <w:i/>
          <w:sz w:val="20"/>
          <w:szCs w:val="20"/>
        </w:rPr>
        <w:t>Organization</w:t>
      </w:r>
      <w:r w:rsidRPr="00066A68">
        <w:rPr>
          <w:i/>
          <w:sz w:val="20"/>
          <w:szCs w:val="20"/>
        </w:rPr>
        <w:t xml:space="preserve"> Science, </w:t>
      </w:r>
      <w:r w:rsidRPr="00023ABD">
        <w:rPr>
          <w:i/>
          <w:sz w:val="20"/>
          <w:szCs w:val="20"/>
        </w:rPr>
        <w:t>10</w:t>
      </w:r>
      <w:r w:rsidRPr="00066A68">
        <w:rPr>
          <w:sz w:val="20"/>
          <w:szCs w:val="20"/>
        </w:rPr>
        <w:t>(6): 791</w:t>
      </w:r>
      <w:r w:rsidR="003804A5" w:rsidRPr="00066A68">
        <w:rPr>
          <w:sz w:val="20"/>
          <w:szCs w:val="20"/>
        </w:rPr>
        <w:t>–</w:t>
      </w:r>
      <w:r w:rsidRPr="00066A68">
        <w:rPr>
          <w:sz w:val="20"/>
          <w:szCs w:val="20"/>
        </w:rPr>
        <w:t>815.</w:t>
      </w:r>
    </w:p>
    <w:p w14:paraId="72557648" w14:textId="230E3C28" w:rsidR="00A75099" w:rsidRPr="00066A68" w:rsidRDefault="00A75099" w:rsidP="00455946">
      <w:pPr>
        <w:spacing w:line="360" w:lineRule="auto"/>
        <w:ind w:left="720" w:hanging="720"/>
        <w:jc w:val="both"/>
        <w:rPr>
          <w:sz w:val="20"/>
          <w:szCs w:val="20"/>
        </w:rPr>
      </w:pPr>
      <w:r w:rsidRPr="00066A68">
        <w:rPr>
          <w:sz w:val="20"/>
          <w:szCs w:val="20"/>
        </w:rPr>
        <w:t>Kim</w:t>
      </w:r>
      <w:r w:rsidR="001A2BAA" w:rsidRPr="00066A68">
        <w:rPr>
          <w:sz w:val="20"/>
          <w:szCs w:val="20"/>
        </w:rPr>
        <w:t>,</w:t>
      </w:r>
      <w:r w:rsidRPr="00066A68">
        <w:rPr>
          <w:sz w:val="20"/>
          <w:szCs w:val="20"/>
        </w:rPr>
        <w:t xml:space="preserve"> H</w:t>
      </w:r>
      <w:r w:rsidR="001A2BAA" w:rsidRPr="00066A68">
        <w:rPr>
          <w:sz w:val="20"/>
          <w:szCs w:val="20"/>
        </w:rPr>
        <w:t xml:space="preserve">. </w:t>
      </w:r>
      <w:r w:rsidRPr="00066A68">
        <w:rPr>
          <w:sz w:val="20"/>
          <w:szCs w:val="20"/>
        </w:rPr>
        <w:t>R</w:t>
      </w:r>
      <w:r w:rsidR="001A2BAA" w:rsidRPr="00066A68">
        <w:rPr>
          <w:sz w:val="20"/>
          <w:szCs w:val="20"/>
        </w:rPr>
        <w:t>.</w:t>
      </w:r>
      <w:r w:rsidRPr="00066A68">
        <w:rPr>
          <w:sz w:val="20"/>
          <w:szCs w:val="20"/>
        </w:rPr>
        <w:t>, Lee</w:t>
      </w:r>
      <w:r w:rsidR="001A2BAA" w:rsidRPr="00066A68">
        <w:rPr>
          <w:sz w:val="20"/>
          <w:szCs w:val="20"/>
        </w:rPr>
        <w:t>,</w:t>
      </w:r>
      <w:r w:rsidRPr="00066A68">
        <w:rPr>
          <w:sz w:val="20"/>
          <w:szCs w:val="20"/>
        </w:rPr>
        <w:t xml:space="preserve"> M</w:t>
      </w:r>
      <w:r w:rsidR="001A2BAA" w:rsidRPr="00066A68">
        <w:rPr>
          <w:sz w:val="20"/>
          <w:szCs w:val="20"/>
        </w:rPr>
        <w:t>.</w:t>
      </w:r>
      <w:r w:rsidRPr="00066A68">
        <w:rPr>
          <w:sz w:val="20"/>
          <w:szCs w:val="20"/>
        </w:rPr>
        <w:t>, Lee</w:t>
      </w:r>
      <w:r w:rsidR="001A2BAA" w:rsidRPr="00066A68">
        <w:rPr>
          <w:sz w:val="20"/>
          <w:szCs w:val="20"/>
        </w:rPr>
        <w:t>,</w:t>
      </w:r>
      <w:r w:rsidRPr="00066A68">
        <w:rPr>
          <w:sz w:val="20"/>
          <w:szCs w:val="20"/>
        </w:rPr>
        <w:t xml:space="preserve"> H</w:t>
      </w:r>
      <w:r w:rsidR="001A2BAA" w:rsidRPr="00066A68">
        <w:rPr>
          <w:sz w:val="20"/>
          <w:szCs w:val="20"/>
        </w:rPr>
        <w:t xml:space="preserve">. </w:t>
      </w:r>
      <w:r w:rsidRPr="00066A68">
        <w:rPr>
          <w:sz w:val="20"/>
          <w:szCs w:val="20"/>
        </w:rPr>
        <w:t>T</w:t>
      </w:r>
      <w:r w:rsidR="001A2BAA" w:rsidRPr="00066A68">
        <w:rPr>
          <w:sz w:val="20"/>
          <w:szCs w:val="20"/>
        </w:rPr>
        <w:t>.</w:t>
      </w:r>
      <w:r w:rsidRPr="00066A68">
        <w:rPr>
          <w:sz w:val="20"/>
          <w:szCs w:val="20"/>
        </w:rPr>
        <w:t xml:space="preserve">, </w:t>
      </w:r>
      <w:r w:rsidR="00F67C85" w:rsidRPr="00066A68">
        <w:rPr>
          <w:sz w:val="20"/>
          <w:szCs w:val="20"/>
        </w:rPr>
        <w:t xml:space="preserve">&amp; </w:t>
      </w:r>
      <w:r w:rsidRPr="00066A68">
        <w:rPr>
          <w:sz w:val="20"/>
          <w:szCs w:val="20"/>
        </w:rPr>
        <w:t>Kim</w:t>
      </w:r>
      <w:r w:rsidR="001A2BAA" w:rsidRPr="00066A68">
        <w:rPr>
          <w:sz w:val="20"/>
          <w:szCs w:val="20"/>
        </w:rPr>
        <w:t>,</w:t>
      </w:r>
      <w:r w:rsidRPr="00066A68">
        <w:rPr>
          <w:sz w:val="20"/>
          <w:szCs w:val="20"/>
        </w:rPr>
        <w:t xml:space="preserve"> N</w:t>
      </w:r>
      <w:r w:rsidR="001A2BAA" w:rsidRPr="00066A68">
        <w:rPr>
          <w:sz w:val="20"/>
          <w:szCs w:val="20"/>
        </w:rPr>
        <w:t xml:space="preserve">. </w:t>
      </w:r>
      <w:r w:rsidRPr="00066A68">
        <w:rPr>
          <w:sz w:val="20"/>
          <w:szCs w:val="20"/>
        </w:rPr>
        <w:t>M</w:t>
      </w:r>
      <w:r w:rsidR="001A2BAA" w:rsidRPr="00066A68">
        <w:rPr>
          <w:sz w:val="20"/>
          <w:szCs w:val="20"/>
        </w:rPr>
        <w:t>.</w:t>
      </w:r>
      <w:r w:rsidRPr="00066A68">
        <w:rPr>
          <w:sz w:val="20"/>
          <w:szCs w:val="20"/>
        </w:rPr>
        <w:t xml:space="preserve"> (2010)</w:t>
      </w:r>
      <w:r w:rsidR="001A2BAA" w:rsidRPr="00066A68">
        <w:rPr>
          <w:sz w:val="20"/>
          <w:szCs w:val="20"/>
        </w:rPr>
        <w:t>.</w:t>
      </w:r>
      <w:r w:rsidRPr="00066A68">
        <w:rPr>
          <w:sz w:val="20"/>
          <w:szCs w:val="20"/>
        </w:rPr>
        <w:t xml:space="preserve"> Corporate social responsibility and employee-company identification. </w:t>
      </w:r>
      <w:r w:rsidRPr="00066A68">
        <w:rPr>
          <w:i/>
          <w:sz w:val="20"/>
          <w:szCs w:val="20"/>
        </w:rPr>
        <w:t>J</w:t>
      </w:r>
      <w:r w:rsidR="00F67C85" w:rsidRPr="00066A68">
        <w:rPr>
          <w:i/>
          <w:sz w:val="20"/>
          <w:szCs w:val="20"/>
        </w:rPr>
        <w:t>ournal of</w:t>
      </w:r>
      <w:r w:rsidRPr="00066A68">
        <w:rPr>
          <w:i/>
          <w:sz w:val="20"/>
          <w:szCs w:val="20"/>
        </w:rPr>
        <w:t xml:space="preserve"> Bus</w:t>
      </w:r>
      <w:r w:rsidR="00F67C85" w:rsidRPr="00066A68">
        <w:rPr>
          <w:i/>
          <w:sz w:val="20"/>
          <w:szCs w:val="20"/>
        </w:rPr>
        <w:t>iness</w:t>
      </w:r>
      <w:r w:rsidRPr="00066A68">
        <w:rPr>
          <w:i/>
          <w:sz w:val="20"/>
          <w:szCs w:val="20"/>
        </w:rPr>
        <w:t xml:space="preserve"> Ethics</w:t>
      </w:r>
      <w:r w:rsidR="001A2BAA" w:rsidRPr="00066A68">
        <w:rPr>
          <w:i/>
          <w:sz w:val="20"/>
          <w:szCs w:val="20"/>
        </w:rPr>
        <w:t>,</w:t>
      </w:r>
      <w:r w:rsidRPr="00066A68">
        <w:rPr>
          <w:i/>
          <w:sz w:val="20"/>
          <w:szCs w:val="20"/>
        </w:rPr>
        <w:t xml:space="preserve"> 95</w:t>
      </w:r>
      <w:r w:rsidR="00F67C85" w:rsidRPr="00066A68">
        <w:rPr>
          <w:sz w:val="20"/>
          <w:szCs w:val="20"/>
        </w:rPr>
        <w:t>(4)</w:t>
      </w:r>
      <w:r w:rsidR="001A2BAA" w:rsidRPr="00066A68">
        <w:rPr>
          <w:sz w:val="20"/>
          <w:szCs w:val="20"/>
        </w:rPr>
        <w:t xml:space="preserve">, </w:t>
      </w:r>
      <w:r w:rsidRPr="00066A68">
        <w:rPr>
          <w:sz w:val="20"/>
          <w:szCs w:val="20"/>
        </w:rPr>
        <w:t>557</w:t>
      </w:r>
      <w:r w:rsidR="003804A5" w:rsidRPr="00066A68">
        <w:rPr>
          <w:sz w:val="20"/>
          <w:szCs w:val="20"/>
        </w:rPr>
        <w:t>–</w:t>
      </w:r>
      <w:r w:rsidRPr="00066A68">
        <w:rPr>
          <w:sz w:val="20"/>
          <w:szCs w:val="20"/>
        </w:rPr>
        <w:t>569.</w:t>
      </w:r>
    </w:p>
    <w:p w14:paraId="53A79301" w14:textId="74268C3E" w:rsidR="00A75099" w:rsidRPr="00066A68" w:rsidRDefault="00A75099" w:rsidP="00455946">
      <w:pPr>
        <w:spacing w:line="360" w:lineRule="auto"/>
        <w:ind w:left="720" w:hanging="720"/>
        <w:jc w:val="both"/>
        <w:rPr>
          <w:sz w:val="20"/>
          <w:szCs w:val="20"/>
        </w:rPr>
      </w:pPr>
      <w:r w:rsidRPr="00066A68">
        <w:rPr>
          <w:sz w:val="20"/>
          <w:szCs w:val="20"/>
        </w:rPr>
        <w:t>Kirkman</w:t>
      </w:r>
      <w:r w:rsidR="001A2BAA" w:rsidRPr="00066A68">
        <w:rPr>
          <w:sz w:val="20"/>
          <w:szCs w:val="20"/>
        </w:rPr>
        <w:t>,</w:t>
      </w:r>
      <w:r w:rsidRPr="00066A68">
        <w:rPr>
          <w:sz w:val="20"/>
          <w:szCs w:val="20"/>
        </w:rPr>
        <w:t xml:space="preserve"> B</w:t>
      </w:r>
      <w:r w:rsidR="001A2BAA" w:rsidRPr="00066A68">
        <w:rPr>
          <w:sz w:val="20"/>
          <w:szCs w:val="20"/>
        </w:rPr>
        <w:t xml:space="preserve">. </w:t>
      </w:r>
      <w:r w:rsidRPr="00066A68">
        <w:rPr>
          <w:sz w:val="20"/>
          <w:szCs w:val="20"/>
        </w:rPr>
        <w:t>L</w:t>
      </w:r>
      <w:r w:rsidR="001A2BAA" w:rsidRPr="00066A68">
        <w:rPr>
          <w:sz w:val="20"/>
          <w:szCs w:val="20"/>
        </w:rPr>
        <w:t>.</w:t>
      </w:r>
      <w:r w:rsidRPr="00066A68">
        <w:rPr>
          <w:sz w:val="20"/>
          <w:szCs w:val="20"/>
        </w:rPr>
        <w:t>, Rosen</w:t>
      </w:r>
      <w:r w:rsidR="001A2BAA" w:rsidRPr="00066A68">
        <w:rPr>
          <w:sz w:val="20"/>
          <w:szCs w:val="20"/>
        </w:rPr>
        <w:t>,</w:t>
      </w:r>
      <w:r w:rsidRPr="00066A68">
        <w:rPr>
          <w:sz w:val="20"/>
          <w:szCs w:val="20"/>
        </w:rPr>
        <w:t xml:space="preserve"> B</w:t>
      </w:r>
      <w:r w:rsidR="001A2BAA" w:rsidRPr="00066A68">
        <w:rPr>
          <w:sz w:val="20"/>
          <w:szCs w:val="20"/>
        </w:rPr>
        <w:t>.</w:t>
      </w:r>
      <w:r w:rsidRPr="00066A68">
        <w:rPr>
          <w:sz w:val="20"/>
          <w:szCs w:val="20"/>
        </w:rPr>
        <w:t>, Tesluk</w:t>
      </w:r>
      <w:r w:rsidR="001A2BAA" w:rsidRPr="00066A68">
        <w:rPr>
          <w:sz w:val="20"/>
          <w:szCs w:val="20"/>
        </w:rPr>
        <w:t>,</w:t>
      </w:r>
      <w:r w:rsidRPr="00066A68">
        <w:rPr>
          <w:sz w:val="20"/>
          <w:szCs w:val="20"/>
        </w:rPr>
        <w:t xml:space="preserve"> P</w:t>
      </w:r>
      <w:r w:rsidR="001A2BAA" w:rsidRPr="00066A68">
        <w:rPr>
          <w:sz w:val="20"/>
          <w:szCs w:val="20"/>
        </w:rPr>
        <w:t xml:space="preserve">. </w:t>
      </w:r>
      <w:r w:rsidRPr="00066A68">
        <w:rPr>
          <w:sz w:val="20"/>
          <w:szCs w:val="20"/>
        </w:rPr>
        <w:t>E</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Gibson</w:t>
      </w:r>
      <w:r w:rsidR="001A2BAA" w:rsidRPr="00066A68">
        <w:rPr>
          <w:sz w:val="20"/>
          <w:szCs w:val="20"/>
        </w:rPr>
        <w:t>,</w:t>
      </w:r>
      <w:r w:rsidRPr="00066A68">
        <w:rPr>
          <w:sz w:val="20"/>
          <w:szCs w:val="20"/>
        </w:rPr>
        <w:t xml:space="preserve"> C</w:t>
      </w:r>
      <w:r w:rsidR="001A2BAA" w:rsidRPr="00066A68">
        <w:rPr>
          <w:sz w:val="20"/>
          <w:szCs w:val="20"/>
        </w:rPr>
        <w:t xml:space="preserve">. </w:t>
      </w:r>
      <w:r w:rsidRPr="00066A68">
        <w:rPr>
          <w:sz w:val="20"/>
          <w:szCs w:val="20"/>
        </w:rPr>
        <w:t>B</w:t>
      </w:r>
      <w:r w:rsidR="001A2BAA" w:rsidRPr="00066A68">
        <w:rPr>
          <w:sz w:val="20"/>
          <w:szCs w:val="20"/>
        </w:rPr>
        <w:t>.</w:t>
      </w:r>
      <w:r w:rsidRPr="00066A68">
        <w:rPr>
          <w:sz w:val="20"/>
          <w:szCs w:val="20"/>
        </w:rPr>
        <w:t xml:space="preserve"> (2004)</w:t>
      </w:r>
      <w:r w:rsidR="001A2BAA" w:rsidRPr="00066A68">
        <w:rPr>
          <w:sz w:val="20"/>
          <w:szCs w:val="20"/>
        </w:rPr>
        <w:t>.</w:t>
      </w:r>
      <w:r w:rsidRPr="00066A68">
        <w:rPr>
          <w:sz w:val="20"/>
          <w:szCs w:val="20"/>
        </w:rPr>
        <w:t xml:space="preserve"> The impact of team empowerment on virtual team performance: The moderating role of face-to-face inter</w:t>
      </w:r>
      <w:r w:rsidR="00CF093E" w:rsidRPr="00066A68">
        <w:rPr>
          <w:sz w:val="20"/>
          <w:szCs w:val="20"/>
        </w:rPr>
        <w:t>ac</w:t>
      </w:r>
      <w:r w:rsidRPr="00066A68">
        <w:rPr>
          <w:sz w:val="20"/>
          <w:szCs w:val="20"/>
        </w:rPr>
        <w:t xml:space="preserve">tion. </w:t>
      </w:r>
      <w:r w:rsidR="00CF093E" w:rsidRPr="00066A68">
        <w:rPr>
          <w:i/>
          <w:sz w:val="20"/>
          <w:szCs w:val="20"/>
        </w:rPr>
        <w:t xml:space="preserve">The </w:t>
      </w:r>
      <w:r w:rsidRPr="00066A68">
        <w:rPr>
          <w:i/>
          <w:sz w:val="20"/>
          <w:szCs w:val="20"/>
        </w:rPr>
        <w:t>Acad</w:t>
      </w:r>
      <w:r w:rsidR="00CF093E" w:rsidRPr="00066A68">
        <w:rPr>
          <w:i/>
          <w:sz w:val="20"/>
          <w:szCs w:val="20"/>
        </w:rPr>
        <w:t>emy of</w:t>
      </w:r>
      <w:r w:rsidRPr="00066A68">
        <w:rPr>
          <w:i/>
          <w:sz w:val="20"/>
          <w:szCs w:val="20"/>
        </w:rPr>
        <w:t xml:space="preserve"> Management J</w:t>
      </w:r>
      <w:r w:rsidR="00CF093E" w:rsidRPr="00066A68">
        <w:rPr>
          <w:i/>
          <w:sz w:val="20"/>
          <w:szCs w:val="20"/>
        </w:rPr>
        <w:t>ournal</w:t>
      </w:r>
      <w:r w:rsidR="001A2BAA" w:rsidRPr="00066A68">
        <w:rPr>
          <w:i/>
          <w:sz w:val="20"/>
          <w:szCs w:val="20"/>
        </w:rPr>
        <w:t>,</w:t>
      </w:r>
      <w:r w:rsidRPr="00066A68">
        <w:rPr>
          <w:i/>
          <w:sz w:val="20"/>
          <w:szCs w:val="20"/>
        </w:rPr>
        <w:t xml:space="preserve"> 47</w:t>
      </w:r>
      <w:r w:rsidR="00CF093E" w:rsidRPr="00066A68">
        <w:rPr>
          <w:sz w:val="20"/>
          <w:szCs w:val="20"/>
        </w:rPr>
        <w:t>(2)</w:t>
      </w:r>
      <w:r w:rsidR="001A2BAA" w:rsidRPr="00066A68">
        <w:rPr>
          <w:sz w:val="20"/>
          <w:szCs w:val="20"/>
        </w:rPr>
        <w:t xml:space="preserve">, </w:t>
      </w:r>
      <w:r w:rsidRPr="00066A68">
        <w:rPr>
          <w:sz w:val="20"/>
          <w:szCs w:val="20"/>
        </w:rPr>
        <w:t>175</w:t>
      </w:r>
      <w:r w:rsidR="003804A5" w:rsidRPr="00066A68">
        <w:rPr>
          <w:sz w:val="20"/>
          <w:szCs w:val="20"/>
        </w:rPr>
        <w:t>–</w:t>
      </w:r>
      <w:r w:rsidRPr="00066A68">
        <w:rPr>
          <w:sz w:val="20"/>
          <w:szCs w:val="20"/>
        </w:rPr>
        <w:t>192.</w:t>
      </w:r>
    </w:p>
    <w:p w14:paraId="38F20617" w14:textId="77777777" w:rsidR="00E86980" w:rsidRDefault="00E86980" w:rsidP="00455946">
      <w:pPr>
        <w:spacing w:line="360" w:lineRule="auto"/>
        <w:ind w:left="720" w:hanging="720"/>
        <w:jc w:val="both"/>
        <w:rPr>
          <w:sz w:val="20"/>
          <w:szCs w:val="20"/>
        </w:rPr>
      </w:pPr>
      <w:r>
        <w:rPr>
          <w:sz w:val="20"/>
          <w:szCs w:val="20"/>
        </w:rPr>
        <w:t xml:space="preserve">Klotz AC, </w:t>
      </w:r>
      <w:proofErr w:type="spellStart"/>
      <w:r>
        <w:rPr>
          <w:sz w:val="20"/>
          <w:szCs w:val="20"/>
        </w:rPr>
        <w:t>Bolino</w:t>
      </w:r>
      <w:proofErr w:type="spellEnd"/>
      <w:r>
        <w:rPr>
          <w:sz w:val="20"/>
          <w:szCs w:val="20"/>
        </w:rPr>
        <w:t xml:space="preserve"> MC. (2013) Citizenship and counterproductive work behavior: a moral licensing view. </w:t>
      </w:r>
      <w:r>
        <w:rPr>
          <w:i/>
          <w:sz w:val="20"/>
          <w:szCs w:val="20"/>
        </w:rPr>
        <w:t xml:space="preserve">The Academy of Management Review. </w:t>
      </w:r>
      <w:r>
        <w:rPr>
          <w:sz w:val="20"/>
          <w:szCs w:val="20"/>
        </w:rPr>
        <w:t xml:space="preserve">38(2):292-306. </w:t>
      </w:r>
    </w:p>
    <w:p w14:paraId="5EBF681A" w14:textId="5F8CD5C6" w:rsidR="00A75099" w:rsidRPr="00066A68" w:rsidRDefault="00A75099" w:rsidP="00455946">
      <w:pPr>
        <w:spacing w:line="360" w:lineRule="auto"/>
        <w:ind w:left="720" w:hanging="720"/>
        <w:jc w:val="both"/>
        <w:rPr>
          <w:sz w:val="20"/>
          <w:szCs w:val="20"/>
        </w:rPr>
      </w:pPr>
      <w:r w:rsidRPr="00066A68">
        <w:rPr>
          <w:sz w:val="20"/>
          <w:szCs w:val="20"/>
        </w:rPr>
        <w:t>Koch</w:t>
      </w:r>
      <w:r w:rsidR="001A2BAA" w:rsidRPr="00066A68">
        <w:rPr>
          <w:sz w:val="20"/>
          <w:szCs w:val="20"/>
        </w:rPr>
        <w:t>,</w:t>
      </w:r>
      <w:r w:rsidRPr="00066A68">
        <w:rPr>
          <w:sz w:val="20"/>
          <w:szCs w:val="20"/>
        </w:rPr>
        <w:t xml:space="preserve"> M</w:t>
      </w:r>
      <w:r w:rsidR="001A2BAA" w:rsidRPr="00066A68">
        <w:rPr>
          <w:sz w:val="20"/>
          <w:szCs w:val="20"/>
        </w:rPr>
        <w:t xml:space="preserve">. </w:t>
      </w:r>
      <w:r w:rsidRPr="00066A68">
        <w:rPr>
          <w:sz w:val="20"/>
          <w:szCs w:val="20"/>
        </w:rPr>
        <w:t>J</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McGrath</w:t>
      </w:r>
      <w:r w:rsidR="001A2BAA" w:rsidRPr="00066A68">
        <w:rPr>
          <w:sz w:val="20"/>
          <w:szCs w:val="20"/>
        </w:rPr>
        <w:t>,</w:t>
      </w:r>
      <w:r w:rsidRPr="00066A68">
        <w:rPr>
          <w:sz w:val="20"/>
          <w:szCs w:val="20"/>
        </w:rPr>
        <w:t xml:space="preserve"> R</w:t>
      </w:r>
      <w:r w:rsidR="001A2BAA" w:rsidRPr="00066A68">
        <w:rPr>
          <w:sz w:val="20"/>
          <w:szCs w:val="20"/>
        </w:rPr>
        <w:t xml:space="preserve">. </w:t>
      </w:r>
      <w:r w:rsidRPr="00066A68">
        <w:rPr>
          <w:sz w:val="20"/>
          <w:szCs w:val="20"/>
        </w:rPr>
        <w:t>G</w:t>
      </w:r>
      <w:r w:rsidR="001A2BAA" w:rsidRPr="00066A68">
        <w:rPr>
          <w:sz w:val="20"/>
          <w:szCs w:val="20"/>
        </w:rPr>
        <w:t>.</w:t>
      </w:r>
      <w:r w:rsidRPr="00066A68">
        <w:rPr>
          <w:sz w:val="20"/>
          <w:szCs w:val="20"/>
        </w:rPr>
        <w:t xml:space="preserve"> (1996)</w:t>
      </w:r>
      <w:r w:rsidR="001A2BAA" w:rsidRPr="00066A68">
        <w:rPr>
          <w:sz w:val="20"/>
          <w:szCs w:val="20"/>
        </w:rPr>
        <w:t>.</w:t>
      </w:r>
      <w:r w:rsidRPr="00066A68">
        <w:rPr>
          <w:sz w:val="20"/>
          <w:szCs w:val="20"/>
        </w:rPr>
        <w:t xml:space="preserve"> Improving labor productivity: Human resource management policies do matter. </w:t>
      </w:r>
      <w:r w:rsidRPr="00066A68">
        <w:rPr>
          <w:i/>
          <w:sz w:val="20"/>
          <w:szCs w:val="20"/>
        </w:rPr>
        <w:t>Strategic Management J</w:t>
      </w:r>
      <w:r w:rsidR="00D04942" w:rsidRPr="00066A68">
        <w:rPr>
          <w:i/>
          <w:sz w:val="20"/>
          <w:szCs w:val="20"/>
        </w:rPr>
        <w:t>ournal</w:t>
      </w:r>
      <w:r w:rsidR="001A2BAA" w:rsidRPr="00066A68">
        <w:rPr>
          <w:i/>
          <w:sz w:val="20"/>
          <w:szCs w:val="20"/>
        </w:rPr>
        <w:t>,</w:t>
      </w:r>
      <w:r w:rsidRPr="00066A68">
        <w:rPr>
          <w:i/>
          <w:sz w:val="20"/>
          <w:szCs w:val="20"/>
        </w:rPr>
        <w:t xml:space="preserve"> 17</w:t>
      </w:r>
      <w:r w:rsidR="00D04942" w:rsidRPr="00066A68">
        <w:rPr>
          <w:sz w:val="20"/>
          <w:szCs w:val="20"/>
        </w:rPr>
        <w:t>(5)</w:t>
      </w:r>
      <w:r w:rsidR="001A2BAA" w:rsidRPr="00066A68">
        <w:rPr>
          <w:sz w:val="20"/>
          <w:szCs w:val="20"/>
        </w:rPr>
        <w:t xml:space="preserve">, </w:t>
      </w:r>
      <w:r w:rsidRPr="00066A68">
        <w:rPr>
          <w:sz w:val="20"/>
          <w:szCs w:val="20"/>
        </w:rPr>
        <w:t>335</w:t>
      </w:r>
      <w:r w:rsidR="003804A5" w:rsidRPr="00066A68">
        <w:rPr>
          <w:sz w:val="20"/>
          <w:szCs w:val="20"/>
        </w:rPr>
        <w:t>–</w:t>
      </w:r>
      <w:r w:rsidRPr="00066A68">
        <w:rPr>
          <w:sz w:val="20"/>
          <w:szCs w:val="20"/>
        </w:rPr>
        <w:t>354.</w:t>
      </w:r>
    </w:p>
    <w:p w14:paraId="70098602" w14:textId="58D58DAB" w:rsidR="00A75099" w:rsidRPr="00066A68" w:rsidRDefault="00A75099" w:rsidP="00455946">
      <w:pPr>
        <w:spacing w:line="360" w:lineRule="auto"/>
        <w:ind w:left="720" w:hanging="720"/>
        <w:jc w:val="both"/>
        <w:rPr>
          <w:i/>
          <w:sz w:val="20"/>
          <w:szCs w:val="20"/>
        </w:rPr>
      </w:pPr>
      <w:r w:rsidRPr="00066A68">
        <w:rPr>
          <w:sz w:val="20"/>
          <w:szCs w:val="20"/>
        </w:rPr>
        <w:t>Kokkodis</w:t>
      </w:r>
      <w:r w:rsidR="001A2BAA" w:rsidRPr="00066A68">
        <w:rPr>
          <w:sz w:val="20"/>
          <w:szCs w:val="20"/>
        </w:rPr>
        <w:t>,</w:t>
      </w:r>
      <w:r w:rsidRPr="00066A68">
        <w:rPr>
          <w:sz w:val="20"/>
          <w:szCs w:val="20"/>
        </w:rPr>
        <w:t xml:space="preserve"> M</w:t>
      </w:r>
      <w:r w:rsidR="001A2BAA" w:rsidRPr="00066A68">
        <w:rPr>
          <w:sz w:val="20"/>
          <w:szCs w:val="20"/>
        </w:rPr>
        <w:t>.</w:t>
      </w:r>
      <w:r w:rsidRPr="00066A68">
        <w:rPr>
          <w:sz w:val="20"/>
          <w:szCs w:val="20"/>
        </w:rPr>
        <w:t xml:space="preserve">, </w:t>
      </w:r>
      <w:r w:rsidR="001A2BAA" w:rsidRPr="00066A68">
        <w:rPr>
          <w:sz w:val="20"/>
          <w:szCs w:val="20"/>
        </w:rPr>
        <w:t xml:space="preserve">&amp; </w:t>
      </w:r>
      <w:r w:rsidRPr="00066A68">
        <w:rPr>
          <w:sz w:val="20"/>
          <w:szCs w:val="20"/>
        </w:rPr>
        <w:t>Ipeirotis</w:t>
      </w:r>
      <w:r w:rsidR="001A2BAA" w:rsidRPr="00066A68">
        <w:rPr>
          <w:sz w:val="20"/>
          <w:szCs w:val="20"/>
        </w:rPr>
        <w:t>,</w:t>
      </w:r>
      <w:r w:rsidRPr="00066A68">
        <w:rPr>
          <w:sz w:val="20"/>
          <w:szCs w:val="20"/>
        </w:rPr>
        <w:t xml:space="preserve"> P</w:t>
      </w:r>
      <w:r w:rsidR="001A2BAA" w:rsidRPr="00066A68">
        <w:rPr>
          <w:sz w:val="20"/>
          <w:szCs w:val="20"/>
        </w:rPr>
        <w:t>.</w:t>
      </w:r>
      <w:r w:rsidR="00D04942" w:rsidRPr="00066A68">
        <w:rPr>
          <w:sz w:val="20"/>
          <w:szCs w:val="20"/>
        </w:rPr>
        <w:t xml:space="preserve"> G.</w:t>
      </w:r>
      <w:r w:rsidRPr="00066A68">
        <w:rPr>
          <w:sz w:val="20"/>
          <w:szCs w:val="20"/>
        </w:rPr>
        <w:t xml:space="preserve"> (201</w:t>
      </w:r>
      <w:r w:rsidR="00D04942" w:rsidRPr="00066A68">
        <w:rPr>
          <w:sz w:val="20"/>
          <w:szCs w:val="20"/>
        </w:rPr>
        <w:t>6</w:t>
      </w:r>
      <w:r w:rsidRPr="00066A68">
        <w:rPr>
          <w:sz w:val="20"/>
          <w:szCs w:val="20"/>
        </w:rPr>
        <w:t xml:space="preserve">). Reputation transferability in online labor markets. </w:t>
      </w:r>
      <w:r w:rsidRPr="00066A68">
        <w:rPr>
          <w:i/>
          <w:sz w:val="20"/>
          <w:szCs w:val="20"/>
        </w:rPr>
        <w:t>Management Sc</w:t>
      </w:r>
      <w:r w:rsidR="00D04942" w:rsidRPr="00066A68">
        <w:rPr>
          <w:i/>
          <w:sz w:val="20"/>
          <w:szCs w:val="20"/>
        </w:rPr>
        <w:t>ience</w:t>
      </w:r>
      <w:r w:rsidR="001A2BAA" w:rsidRPr="00066A68">
        <w:rPr>
          <w:i/>
          <w:sz w:val="20"/>
          <w:szCs w:val="20"/>
        </w:rPr>
        <w:t>,</w:t>
      </w:r>
      <w:r w:rsidRPr="00066A68">
        <w:rPr>
          <w:i/>
          <w:sz w:val="20"/>
          <w:szCs w:val="20"/>
        </w:rPr>
        <w:t xml:space="preserve"> 62</w:t>
      </w:r>
      <w:r w:rsidR="00D04942" w:rsidRPr="00066A68">
        <w:rPr>
          <w:sz w:val="20"/>
          <w:szCs w:val="20"/>
        </w:rPr>
        <w:t>(6)</w:t>
      </w:r>
      <w:r w:rsidR="001A2BAA" w:rsidRPr="00066A68">
        <w:rPr>
          <w:sz w:val="20"/>
          <w:szCs w:val="20"/>
        </w:rPr>
        <w:t xml:space="preserve">, </w:t>
      </w:r>
      <w:r w:rsidRPr="00066A68">
        <w:rPr>
          <w:sz w:val="20"/>
          <w:szCs w:val="20"/>
        </w:rPr>
        <w:t>1687</w:t>
      </w:r>
      <w:r w:rsidR="003804A5" w:rsidRPr="00066A68">
        <w:rPr>
          <w:sz w:val="20"/>
          <w:szCs w:val="20"/>
        </w:rPr>
        <w:t>–</w:t>
      </w:r>
      <w:r w:rsidRPr="00066A68">
        <w:rPr>
          <w:sz w:val="20"/>
          <w:szCs w:val="20"/>
        </w:rPr>
        <w:t>1706.</w:t>
      </w:r>
    </w:p>
    <w:p w14:paraId="5FFAA21F" w14:textId="4D13D470" w:rsidR="00A75099" w:rsidRPr="00066A68" w:rsidRDefault="00A75099" w:rsidP="00455946">
      <w:pPr>
        <w:spacing w:line="360" w:lineRule="auto"/>
        <w:ind w:left="720" w:hanging="720"/>
        <w:jc w:val="both"/>
        <w:rPr>
          <w:sz w:val="20"/>
          <w:szCs w:val="20"/>
        </w:rPr>
      </w:pPr>
      <w:r w:rsidRPr="00066A68">
        <w:rPr>
          <w:sz w:val="20"/>
          <w:szCs w:val="20"/>
        </w:rPr>
        <w:t>List</w:t>
      </w:r>
      <w:r w:rsidR="00A73BAC" w:rsidRPr="00066A68">
        <w:rPr>
          <w:sz w:val="20"/>
          <w:szCs w:val="20"/>
        </w:rPr>
        <w:t>,</w:t>
      </w:r>
      <w:r w:rsidRPr="00066A68">
        <w:rPr>
          <w:sz w:val="20"/>
          <w:szCs w:val="20"/>
        </w:rPr>
        <w:t xml:space="preserve"> J</w:t>
      </w:r>
      <w:r w:rsidR="00A73BAC" w:rsidRPr="00066A68">
        <w:rPr>
          <w:sz w:val="20"/>
          <w:szCs w:val="20"/>
        </w:rPr>
        <w:t xml:space="preserve">. </w:t>
      </w:r>
      <w:r w:rsidRPr="00066A68">
        <w:rPr>
          <w:sz w:val="20"/>
          <w:szCs w:val="20"/>
        </w:rPr>
        <w:t>A</w:t>
      </w:r>
      <w:r w:rsidR="00A73BAC" w:rsidRPr="00066A68">
        <w:rPr>
          <w:sz w:val="20"/>
          <w:szCs w:val="20"/>
        </w:rPr>
        <w:t>.</w:t>
      </w:r>
      <w:r w:rsidRPr="00066A68">
        <w:rPr>
          <w:sz w:val="20"/>
          <w:szCs w:val="20"/>
        </w:rPr>
        <w:t xml:space="preserve"> (2009)</w:t>
      </w:r>
      <w:r w:rsidR="00A73BAC" w:rsidRPr="00066A68">
        <w:rPr>
          <w:sz w:val="20"/>
          <w:szCs w:val="20"/>
        </w:rPr>
        <w:t>.</w:t>
      </w:r>
      <w:r w:rsidRPr="00066A68">
        <w:rPr>
          <w:sz w:val="20"/>
          <w:szCs w:val="20"/>
        </w:rPr>
        <w:t xml:space="preserve"> An introduction to field experiments in economics. </w:t>
      </w:r>
      <w:r w:rsidR="00D04942" w:rsidRPr="00066A68">
        <w:rPr>
          <w:i/>
          <w:sz w:val="20"/>
          <w:szCs w:val="20"/>
        </w:rPr>
        <w:t>Journal of Economic Behavior &amp; Organization</w:t>
      </w:r>
      <w:r w:rsidR="00A73BAC" w:rsidRPr="00066A68">
        <w:rPr>
          <w:i/>
          <w:sz w:val="20"/>
          <w:szCs w:val="20"/>
        </w:rPr>
        <w:t>,</w:t>
      </w:r>
      <w:r w:rsidRPr="00066A68">
        <w:rPr>
          <w:i/>
          <w:sz w:val="20"/>
          <w:szCs w:val="20"/>
        </w:rPr>
        <w:t xml:space="preserve"> 70</w:t>
      </w:r>
      <w:r w:rsidR="00D04942" w:rsidRPr="00066A68">
        <w:rPr>
          <w:sz w:val="20"/>
          <w:szCs w:val="20"/>
        </w:rPr>
        <w:t>(3)</w:t>
      </w:r>
      <w:r w:rsidR="00A73BAC" w:rsidRPr="00066A68">
        <w:rPr>
          <w:sz w:val="20"/>
          <w:szCs w:val="20"/>
        </w:rPr>
        <w:t xml:space="preserve">, </w:t>
      </w:r>
      <w:r w:rsidRPr="00066A68">
        <w:rPr>
          <w:sz w:val="20"/>
          <w:szCs w:val="20"/>
        </w:rPr>
        <w:t>439</w:t>
      </w:r>
      <w:r w:rsidR="003804A5" w:rsidRPr="00066A68">
        <w:rPr>
          <w:sz w:val="20"/>
          <w:szCs w:val="20"/>
        </w:rPr>
        <w:t>–</w:t>
      </w:r>
      <w:r w:rsidRPr="00066A68">
        <w:rPr>
          <w:sz w:val="20"/>
          <w:szCs w:val="20"/>
        </w:rPr>
        <w:t>442</w:t>
      </w:r>
      <w:r w:rsidR="00A73BAC" w:rsidRPr="00066A68">
        <w:rPr>
          <w:sz w:val="20"/>
          <w:szCs w:val="20"/>
        </w:rPr>
        <w:t>.</w:t>
      </w:r>
    </w:p>
    <w:p w14:paraId="58372351" w14:textId="3848E621" w:rsidR="00AE5812" w:rsidRPr="00066A68" w:rsidRDefault="00AE5812" w:rsidP="00136069">
      <w:pPr>
        <w:spacing w:line="360" w:lineRule="auto"/>
        <w:ind w:left="720" w:hanging="720"/>
        <w:jc w:val="both"/>
        <w:rPr>
          <w:i/>
          <w:sz w:val="20"/>
          <w:szCs w:val="20"/>
        </w:rPr>
      </w:pPr>
      <w:r w:rsidRPr="00066A68">
        <w:rPr>
          <w:sz w:val="20"/>
          <w:szCs w:val="20"/>
        </w:rPr>
        <w:t>Malone T.</w:t>
      </w:r>
      <w:r w:rsidR="008A7157">
        <w:rPr>
          <w:sz w:val="20"/>
          <w:szCs w:val="20"/>
        </w:rPr>
        <w:t xml:space="preserve"> </w:t>
      </w:r>
      <w:r w:rsidRPr="00066A68">
        <w:rPr>
          <w:sz w:val="20"/>
          <w:szCs w:val="20"/>
        </w:rPr>
        <w:t>W., &amp; Laubacher, R.</w:t>
      </w:r>
      <w:r w:rsidR="008A7157">
        <w:rPr>
          <w:sz w:val="20"/>
          <w:szCs w:val="20"/>
        </w:rPr>
        <w:t xml:space="preserve"> </w:t>
      </w:r>
      <w:r w:rsidRPr="00066A68">
        <w:rPr>
          <w:sz w:val="20"/>
          <w:szCs w:val="20"/>
        </w:rPr>
        <w:t xml:space="preserve">J. (1998). The Dawn of the E-Lance Economy. </w:t>
      </w:r>
      <w:r w:rsidRPr="00066A68">
        <w:rPr>
          <w:i/>
          <w:sz w:val="20"/>
          <w:szCs w:val="20"/>
        </w:rPr>
        <w:t xml:space="preserve">Harvard Business Review, </w:t>
      </w:r>
      <w:r w:rsidRPr="00066A68">
        <w:rPr>
          <w:sz w:val="20"/>
          <w:szCs w:val="20"/>
        </w:rPr>
        <w:t>146</w:t>
      </w:r>
      <w:r w:rsidR="003804A5" w:rsidRPr="00066A68">
        <w:rPr>
          <w:sz w:val="20"/>
          <w:szCs w:val="20"/>
        </w:rPr>
        <w:t>–</w:t>
      </w:r>
      <w:r w:rsidRPr="00066A68">
        <w:rPr>
          <w:sz w:val="20"/>
          <w:szCs w:val="20"/>
        </w:rPr>
        <w:t>152.</w:t>
      </w:r>
    </w:p>
    <w:p w14:paraId="1D53949C" w14:textId="3A72CDFB" w:rsidR="00A75099" w:rsidRPr="00066A68" w:rsidRDefault="00A75099" w:rsidP="00455946">
      <w:pPr>
        <w:spacing w:line="360" w:lineRule="auto"/>
        <w:ind w:left="720" w:hanging="720"/>
        <w:jc w:val="both"/>
        <w:rPr>
          <w:sz w:val="20"/>
          <w:szCs w:val="20"/>
        </w:rPr>
      </w:pPr>
      <w:r w:rsidRPr="00066A68">
        <w:rPr>
          <w:sz w:val="20"/>
          <w:szCs w:val="20"/>
        </w:rPr>
        <w:lastRenderedPageBreak/>
        <w:t>Martins</w:t>
      </w:r>
      <w:r w:rsidR="00A73BAC" w:rsidRPr="00066A68">
        <w:rPr>
          <w:sz w:val="20"/>
          <w:szCs w:val="20"/>
        </w:rPr>
        <w:t>,</w:t>
      </w:r>
      <w:r w:rsidRPr="00066A68">
        <w:rPr>
          <w:sz w:val="20"/>
          <w:szCs w:val="20"/>
        </w:rPr>
        <w:t xml:space="preserve"> L</w:t>
      </w:r>
      <w:r w:rsidR="00A73BAC" w:rsidRPr="00066A68">
        <w:rPr>
          <w:sz w:val="20"/>
          <w:szCs w:val="20"/>
        </w:rPr>
        <w:t xml:space="preserve">. </w:t>
      </w:r>
      <w:r w:rsidRPr="00066A68">
        <w:rPr>
          <w:sz w:val="20"/>
          <w:szCs w:val="20"/>
        </w:rPr>
        <w:t>L</w:t>
      </w:r>
      <w:r w:rsidR="00A73BAC" w:rsidRPr="00066A68">
        <w:rPr>
          <w:sz w:val="20"/>
          <w:szCs w:val="20"/>
        </w:rPr>
        <w:t>.</w:t>
      </w:r>
      <w:r w:rsidRPr="00066A68">
        <w:rPr>
          <w:sz w:val="20"/>
          <w:szCs w:val="20"/>
        </w:rPr>
        <w:t>, Gilson</w:t>
      </w:r>
      <w:r w:rsidR="00A73BAC" w:rsidRPr="00066A68">
        <w:rPr>
          <w:sz w:val="20"/>
          <w:szCs w:val="20"/>
        </w:rPr>
        <w:t>,</w:t>
      </w:r>
      <w:r w:rsidRPr="00066A68">
        <w:rPr>
          <w:sz w:val="20"/>
          <w:szCs w:val="20"/>
        </w:rPr>
        <w:t xml:space="preserve"> L</w:t>
      </w:r>
      <w:r w:rsidR="00A73BAC" w:rsidRPr="00066A68">
        <w:rPr>
          <w:sz w:val="20"/>
          <w:szCs w:val="20"/>
        </w:rPr>
        <w:t xml:space="preserve">. </w:t>
      </w:r>
      <w:r w:rsidRPr="00066A68">
        <w:rPr>
          <w:sz w:val="20"/>
          <w:szCs w:val="20"/>
        </w:rPr>
        <w:t>L</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Maynard</w:t>
      </w:r>
      <w:r w:rsidR="00A73BAC" w:rsidRPr="00066A68">
        <w:rPr>
          <w:sz w:val="20"/>
          <w:szCs w:val="20"/>
        </w:rPr>
        <w:t>,</w:t>
      </w:r>
      <w:r w:rsidRPr="00066A68">
        <w:rPr>
          <w:sz w:val="20"/>
          <w:szCs w:val="20"/>
        </w:rPr>
        <w:t xml:space="preserve"> M</w:t>
      </w:r>
      <w:r w:rsidR="00A73BAC" w:rsidRPr="00066A68">
        <w:rPr>
          <w:sz w:val="20"/>
          <w:szCs w:val="20"/>
        </w:rPr>
        <w:t xml:space="preserve">. </w:t>
      </w:r>
      <w:r w:rsidRPr="00066A68">
        <w:rPr>
          <w:sz w:val="20"/>
          <w:szCs w:val="20"/>
        </w:rPr>
        <w:t>T</w:t>
      </w:r>
      <w:r w:rsidR="00A73BAC" w:rsidRPr="00066A68">
        <w:rPr>
          <w:sz w:val="20"/>
          <w:szCs w:val="20"/>
        </w:rPr>
        <w:t>.</w:t>
      </w:r>
      <w:r w:rsidRPr="00066A68">
        <w:rPr>
          <w:sz w:val="20"/>
          <w:szCs w:val="20"/>
        </w:rPr>
        <w:t xml:space="preserve"> (2004)</w:t>
      </w:r>
      <w:r w:rsidR="00A73BAC" w:rsidRPr="00066A68">
        <w:rPr>
          <w:sz w:val="20"/>
          <w:szCs w:val="20"/>
        </w:rPr>
        <w:t>.</w:t>
      </w:r>
      <w:r w:rsidRPr="00066A68">
        <w:rPr>
          <w:sz w:val="20"/>
          <w:szCs w:val="20"/>
        </w:rPr>
        <w:t xml:space="preserve"> Virtual teams: What do we know and where do we go from here? </w:t>
      </w:r>
      <w:r w:rsidRPr="00066A68">
        <w:rPr>
          <w:i/>
          <w:iCs/>
          <w:sz w:val="20"/>
          <w:szCs w:val="20"/>
        </w:rPr>
        <w:t>J</w:t>
      </w:r>
      <w:r w:rsidR="00D04942" w:rsidRPr="00066A68">
        <w:rPr>
          <w:i/>
          <w:iCs/>
          <w:sz w:val="20"/>
          <w:szCs w:val="20"/>
        </w:rPr>
        <w:t>ournal of</w:t>
      </w:r>
      <w:r w:rsidRPr="00066A68">
        <w:rPr>
          <w:i/>
          <w:iCs/>
          <w:sz w:val="20"/>
          <w:szCs w:val="20"/>
        </w:rPr>
        <w:t xml:space="preserve"> Management</w:t>
      </w:r>
      <w:r w:rsidR="00A73BAC" w:rsidRPr="00066A68">
        <w:rPr>
          <w:i/>
          <w:iCs/>
          <w:sz w:val="20"/>
          <w:szCs w:val="20"/>
        </w:rPr>
        <w:t>,</w:t>
      </w:r>
      <w:r w:rsidRPr="00066A68">
        <w:rPr>
          <w:i/>
          <w:sz w:val="20"/>
          <w:szCs w:val="20"/>
        </w:rPr>
        <w:t xml:space="preserve"> </w:t>
      </w:r>
      <w:r w:rsidRPr="00066A68">
        <w:rPr>
          <w:bCs/>
          <w:i/>
          <w:sz w:val="20"/>
          <w:szCs w:val="20"/>
        </w:rPr>
        <w:t>30</w:t>
      </w:r>
      <w:r w:rsidR="00D04942" w:rsidRPr="00066A68">
        <w:rPr>
          <w:bCs/>
          <w:sz w:val="20"/>
          <w:szCs w:val="20"/>
        </w:rPr>
        <w:t>(</w:t>
      </w:r>
      <w:r w:rsidR="008A195B" w:rsidRPr="00066A68">
        <w:rPr>
          <w:bCs/>
          <w:sz w:val="20"/>
          <w:szCs w:val="20"/>
        </w:rPr>
        <w:t>6)</w:t>
      </w:r>
      <w:r w:rsidR="00A73BAC" w:rsidRPr="00066A68">
        <w:rPr>
          <w:sz w:val="20"/>
          <w:szCs w:val="20"/>
        </w:rPr>
        <w:t xml:space="preserve">, </w:t>
      </w:r>
      <w:r w:rsidRPr="00066A68">
        <w:rPr>
          <w:sz w:val="20"/>
          <w:szCs w:val="20"/>
        </w:rPr>
        <w:t>805</w:t>
      </w:r>
      <w:r w:rsidR="003804A5" w:rsidRPr="00066A68">
        <w:rPr>
          <w:sz w:val="20"/>
          <w:szCs w:val="20"/>
        </w:rPr>
        <w:t>–</w:t>
      </w:r>
      <w:r w:rsidRPr="00066A68">
        <w:rPr>
          <w:sz w:val="20"/>
          <w:szCs w:val="20"/>
        </w:rPr>
        <w:t>835.</w:t>
      </w:r>
    </w:p>
    <w:p w14:paraId="7C72D428" w14:textId="6154EED2" w:rsidR="00A75099" w:rsidRPr="00066A68" w:rsidRDefault="00A75099" w:rsidP="00455946">
      <w:pPr>
        <w:spacing w:line="360" w:lineRule="auto"/>
        <w:ind w:left="720" w:hanging="720"/>
        <w:jc w:val="both"/>
        <w:rPr>
          <w:sz w:val="20"/>
          <w:szCs w:val="20"/>
        </w:rPr>
      </w:pPr>
      <w:r w:rsidRPr="00066A68">
        <w:rPr>
          <w:sz w:val="20"/>
          <w:szCs w:val="20"/>
        </w:rPr>
        <w:t>Mason</w:t>
      </w:r>
      <w:r w:rsidR="00A73BAC" w:rsidRPr="00066A68">
        <w:rPr>
          <w:sz w:val="20"/>
          <w:szCs w:val="20"/>
        </w:rPr>
        <w:t>,</w:t>
      </w:r>
      <w:r w:rsidRPr="00066A68">
        <w:rPr>
          <w:sz w:val="20"/>
          <w:szCs w:val="20"/>
        </w:rPr>
        <w:t xml:space="preserve"> W</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Suri</w:t>
      </w:r>
      <w:r w:rsidR="00A73BAC" w:rsidRPr="00066A68">
        <w:rPr>
          <w:sz w:val="20"/>
          <w:szCs w:val="20"/>
        </w:rPr>
        <w:t>,</w:t>
      </w:r>
      <w:r w:rsidRPr="00066A68">
        <w:rPr>
          <w:sz w:val="20"/>
          <w:szCs w:val="20"/>
        </w:rPr>
        <w:t xml:space="preserve"> S</w:t>
      </w:r>
      <w:r w:rsidR="00A73BAC" w:rsidRPr="00066A68">
        <w:rPr>
          <w:sz w:val="20"/>
          <w:szCs w:val="20"/>
        </w:rPr>
        <w:t>.</w:t>
      </w:r>
      <w:r w:rsidRPr="00066A68">
        <w:rPr>
          <w:sz w:val="20"/>
          <w:szCs w:val="20"/>
        </w:rPr>
        <w:t xml:space="preserve"> (2012)</w:t>
      </w:r>
      <w:r w:rsidR="00A73BAC" w:rsidRPr="00066A68">
        <w:rPr>
          <w:sz w:val="20"/>
          <w:szCs w:val="20"/>
        </w:rPr>
        <w:t>.</w:t>
      </w:r>
      <w:r w:rsidRPr="00066A68">
        <w:rPr>
          <w:sz w:val="20"/>
          <w:szCs w:val="20"/>
        </w:rPr>
        <w:t xml:space="preserve"> Conducting behavioral research on Amazon’s Mechanical Turk. </w:t>
      </w:r>
      <w:r w:rsidRPr="00066A68">
        <w:rPr>
          <w:i/>
          <w:sz w:val="20"/>
          <w:szCs w:val="20"/>
        </w:rPr>
        <w:t>Behav</w:t>
      </w:r>
      <w:r w:rsidR="0021570E" w:rsidRPr="00066A68">
        <w:rPr>
          <w:i/>
          <w:sz w:val="20"/>
          <w:szCs w:val="20"/>
        </w:rPr>
        <w:t>ior Research Methods, 44</w:t>
      </w:r>
      <w:r w:rsidR="0021570E" w:rsidRPr="00066A68">
        <w:rPr>
          <w:sz w:val="20"/>
          <w:szCs w:val="20"/>
        </w:rPr>
        <w:t>(1), 1</w:t>
      </w:r>
      <w:r w:rsidR="003804A5" w:rsidRPr="00066A68">
        <w:rPr>
          <w:sz w:val="20"/>
          <w:szCs w:val="20"/>
        </w:rPr>
        <w:t>–</w:t>
      </w:r>
      <w:r w:rsidR="0021570E" w:rsidRPr="00066A68">
        <w:rPr>
          <w:sz w:val="20"/>
          <w:szCs w:val="20"/>
        </w:rPr>
        <w:t>23.</w:t>
      </w:r>
    </w:p>
    <w:p w14:paraId="5C420F78" w14:textId="5D20AD5B" w:rsidR="00A75099" w:rsidRPr="00066A68" w:rsidRDefault="00136069" w:rsidP="00455946">
      <w:pPr>
        <w:spacing w:line="360" w:lineRule="auto"/>
        <w:ind w:left="720" w:hanging="720"/>
        <w:jc w:val="both"/>
        <w:rPr>
          <w:sz w:val="20"/>
          <w:szCs w:val="20"/>
        </w:rPr>
      </w:pPr>
      <w:r w:rsidRPr="00136069">
        <w:rPr>
          <w:sz w:val="20"/>
          <w:szCs w:val="20"/>
        </w:rPr>
        <w:t xml:space="preserve">Merritt A, </w:t>
      </w:r>
      <w:proofErr w:type="spellStart"/>
      <w:r w:rsidRPr="00136069">
        <w:rPr>
          <w:sz w:val="20"/>
          <w:szCs w:val="20"/>
        </w:rPr>
        <w:t>Effron</w:t>
      </w:r>
      <w:proofErr w:type="spellEnd"/>
      <w:r w:rsidRPr="00136069">
        <w:rPr>
          <w:sz w:val="20"/>
          <w:szCs w:val="20"/>
        </w:rPr>
        <w:t xml:space="preserve"> D, </w:t>
      </w:r>
      <w:proofErr w:type="spellStart"/>
      <w:r w:rsidRPr="00136069">
        <w:rPr>
          <w:sz w:val="20"/>
          <w:szCs w:val="20"/>
        </w:rPr>
        <w:t>Monin</w:t>
      </w:r>
      <w:proofErr w:type="spellEnd"/>
      <w:r w:rsidRPr="00136069">
        <w:rPr>
          <w:sz w:val="20"/>
          <w:szCs w:val="20"/>
        </w:rPr>
        <w:t xml:space="preserve"> B (2010) Moral self-licensing: When being good frees us to be bad empirical demonstrations of moral self-licensing. Social and Personality Psychology Compass, 4(5), 344-357. </w:t>
      </w:r>
      <w:r w:rsidR="00A75099" w:rsidRPr="00066A68">
        <w:rPr>
          <w:sz w:val="20"/>
          <w:szCs w:val="20"/>
        </w:rPr>
        <w:t>Morrison</w:t>
      </w:r>
      <w:r w:rsidR="00A73BAC" w:rsidRPr="00066A68">
        <w:rPr>
          <w:sz w:val="20"/>
          <w:szCs w:val="20"/>
        </w:rPr>
        <w:t>,</w:t>
      </w:r>
      <w:r w:rsidR="00A75099" w:rsidRPr="00066A68">
        <w:rPr>
          <w:sz w:val="20"/>
          <w:szCs w:val="20"/>
        </w:rPr>
        <w:t xml:space="preserve"> E</w:t>
      </w:r>
      <w:r w:rsidR="00A73BAC" w:rsidRPr="00066A68">
        <w:rPr>
          <w:sz w:val="20"/>
          <w:szCs w:val="20"/>
        </w:rPr>
        <w:t xml:space="preserve">. </w:t>
      </w:r>
      <w:r w:rsidR="00A75099" w:rsidRPr="00066A68">
        <w:rPr>
          <w:sz w:val="20"/>
          <w:szCs w:val="20"/>
        </w:rPr>
        <w:t>W</w:t>
      </w:r>
      <w:r w:rsidR="00A73BAC" w:rsidRPr="00066A68">
        <w:rPr>
          <w:sz w:val="20"/>
          <w:szCs w:val="20"/>
        </w:rPr>
        <w:t>.</w:t>
      </w:r>
      <w:r w:rsidR="00A75099" w:rsidRPr="00066A68">
        <w:rPr>
          <w:sz w:val="20"/>
          <w:szCs w:val="20"/>
        </w:rPr>
        <w:t xml:space="preserve"> (1994)</w:t>
      </w:r>
      <w:r w:rsidR="00A73BAC" w:rsidRPr="00066A68">
        <w:rPr>
          <w:sz w:val="20"/>
          <w:szCs w:val="20"/>
        </w:rPr>
        <w:t>.</w:t>
      </w:r>
      <w:r w:rsidR="00A75099" w:rsidRPr="00066A68">
        <w:rPr>
          <w:sz w:val="20"/>
          <w:szCs w:val="20"/>
        </w:rPr>
        <w:t xml:space="preserve"> Role definitions and organizational citizenship behavior: The importance of the employee’s perspective. </w:t>
      </w:r>
      <w:r w:rsidR="000C422D" w:rsidRPr="00066A68">
        <w:rPr>
          <w:i/>
          <w:sz w:val="20"/>
          <w:szCs w:val="20"/>
        </w:rPr>
        <w:t>The Academy of Management Journal</w:t>
      </w:r>
      <w:r w:rsidR="00A73BAC" w:rsidRPr="00066A68">
        <w:rPr>
          <w:i/>
          <w:sz w:val="20"/>
          <w:szCs w:val="20"/>
        </w:rPr>
        <w:t>,</w:t>
      </w:r>
      <w:r w:rsidR="00A75099" w:rsidRPr="00066A68">
        <w:rPr>
          <w:i/>
          <w:sz w:val="20"/>
          <w:szCs w:val="20"/>
        </w:rPr>
        <w:t xml:space="preserve"> 37</w:t>
      </w:r>
      <w:r w:rsidR="000C422D" w:rsidRPr="00066A68">
        <w:rPr>
          <w:sz w:val="20"/>
          <w:szCs w:val="20"/>
        </w:rPr>
        <w:t>(6)</w:t>
      </w:r>
      <w:r w:rsidR="00A73BAC" w:rsidRPr="00066A68">
        <w:rPr>
          <w:sz w:val="20"/>
          <w:szCs w:val="20"/>
        </w:rPr>
        <w:t xml:space="preserve">, </w:t>
      </w:r>
      <w:r w:rsidR="00A75099" w:rsidRPr="00066A68">
        <w:rPr>
          <w:sz w:val="20"/>
          <w:szCs w:val="20"/>
        </w:rPr>
        <w:t>1543</w:t>
      </w:r>
      <w:r w:rsidR="003804A5" w:rsidRPr="00066A68">
        <w:rPr>
          <w:sz w:val="20"/>
          <w:szCs w:val="20"/>
        </w:rPr>
        <w:t>–</w:t>
      </w:r>
      <w:r w:rsidR="00A75099" w:rsidRPr="00066A68">
        <w:rPr>
          <w:sz w:val="20"/>
          <w:szCs w:val="20"/>
        </w:rPr>
        <w:t>1567.</w:t>
      </w:r>
    </w:p>
    <w:p w14:paraId="469285CD" w14:textId="77777777" w:rsidR="00E86980" w:rsidRDefault="00E86980" w:rsidP="00455946">
      <w:pPr>
        <w:spacing w:line="360" w:lineRule="auto"/>
        <w:ind w:left="720" w:hanging="720"/>
        <w:jc w:val="both"/>
        <w:rPr>
          <w:sz w:val="20"/>
          <w:szCs w:val="20"/>
        </w:rPr>
      </w:pPr>
      <w:proofErr w:type="spellStart"/>
      <w:r w:rsidRPr="00E86980">
        <w:rPr>
          <w:sz w:val="20"/>
          <w:szCs w:val="20"/>
        </w:rPr>
        <w:t>Monin</w:t>
      </w:r>
      <w:proofErr w:type="spellEnd"/>
      <w:r w:rsidRPr="00E86980">
        <w:rPr>
          <w:sz w:val="20"/>
          <w:szCs w:val="20"/>
        </w:rPr>
        <w:t xml:space="preserve">, B., &amp; Jordan, A. H. 2009. The dynamic moral self: A social psychological perspective. In D. Narvaez &amp; D. K. Lapsley (Eds.), Personality, identity, and character: Ex </w:t>
      </w:r>
      <w:proofErr w:type="spellStart"/>
      <w:r w:rsidRPr="00E86980">
        <w:rPr>
          <w:sz w:val="20"/>
          <w:szCs w:val="20"/>
        </w:rPr>
        <w:t>plorations</w:t>
      </w:r>
      <w:proofErr w:type="spellEnd"/>
      <w:r w:rsidRPr="00E86980">
        <w:rPr>
          <w:sz w:val="20"/>
          <w:szCs w:val="20"/>
        </w:rPr>
        <w:t xml:space="preserve"> in moral psychology: 341-354. New York: Cambridge University Press</w:t>
      </w:r>
    </w:p>
    <w:p w14:paraId="72B6AFC4" w14:textId="3C2A873A" w:rsidR="00A75099" w:rsidRPr="00066A68" w:rsidRDefault="00A75099" w:rsidP="00455946">
      <w:pPr>
        <w:spacing w:line="360" w:lineRule="auto"/>
        <w:ind w:left="720" w:hanging="720"/>
        <w:jc w:val="both"/>
        <w:rPr>
          <w:sz w:val="20"/>
          <w:szCs w:val="20"/>
        </w:rPr>
      </w:pPr>
      <w:proofErr w:type="spellStart"/>
      <w:r w:rsidRPr="00066A68">
        <w:rPr>
          <w:sz w:val="20"/>
          <w:szCs w:val="20"/>
        </w:rPr>
        <w:t>Niehoff</w:t>
      </w:r>
      <w:proofErr w:type="spellEnd"/>
      <w:r w:rsidR="00A73BAC" w:rsidRPr="00066A68">
        <w:rPr>
          <w:sz w:val="20"/>
          <w:szCs w:val="20"/>
        </w:rPr>
        <w:t>,</w:t>
      </w:r>
      <w:r w:rsidRPr="00066A68">
        <w:rPr>
          <w:sz w:val="20"/>
          <w:szCs w:val="20"/>
        </w:rPr>
        <w:t xml:space="preserve"> B</w:t>
      </w:r>
      <w:r w:rsidR="00A73BAC" w:rsidRPr="00066A68">
        <w:rPr>
          <w:sz w:val="20"/>
          <w:szCs w:val="20"/>
        </w:rPr>
        <w:t xml:space="preserve">. </w:t>
      </w:r>
      <w:r w:rsidRPr="00066A68">
        <w:rPr>
          <w:sz w:val="20"/>
          <w:szCs w:val="20"/>
        </w:rPr>
        <w:t>P</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Moorman</w:t>
      </w:r>
      <w:r w:rsidR="00A73BAC" w:rsidRPr="00066A68">
        <w:rPr>
          <w:sz w:val="20"/>
          <w:szCs w:val="20"/>
        </w:rPr>
        <w:t>,</w:t>
      </w:r>
      <w:r w:rsidRPr="00066A68">
        <w:rPr>
          <w:sz w:val="20"/>
          <w:szCs w:val="20"/>
        </w:rPr>
        <w:t xml:space="preserve"> R</w:t>
      </w:r>
      <w:r w:rsidR="00A73BAC" w:rsidRPr="00066A68">
        <w:rPr>
          <w:sz w:val="20"/>
          <w:szCs w:val="20"/>
        </w:rPr>
        <w:t xml:space="preserve">. </w:t>
      </w:r>
      <w:r w:rsidRPr="00066A68">
        <w:rPr>
          <w:sz w:val="20"/>
          <w:szCs w:val="20"/>
        </w:rPr>
        <w:t>H</w:t>
      </w:r>
      <w:r w:rsidR="00A73BAC" w:rsidRPr="00066A68">
        <w:rPr>
          <w:sz w:val="20"/>
          <w:szCs w:val="20"/>
        </w:rPr>
        <w:t>.</w:t>
      </w:r>
      <w:r w:rsidRPr="00066A68">
        <w:rPr>
          <w:sz w:val="20"/>
          <w:szCs w:val="20"/>
        </w:rPr>
        <w:t xml:space="preserve"> (1993)</w:t>
      </w:r>
      <w:r w:rsidR="00A73BAC" w:rsidRPr="00066A68">
        <w:rPr>
          <w:sz w:val="20"/>
          <w:szCs w:val="20"/>
        </w:rPr>
        <w:t>.</w:t>
      </w:r>
      <w:r w:rsidRPr="00066A68">
        <w:rPr>
          <w:sz w:val="20"/>
          <w:szCs w:val="20"/>
        </w:rPr>
        <w:t xml:space="preserve"> Justice as a mediator of the relationship between methods of monitoring and organizational citizenship behavior. </w:t>
      </w:r>
      <w:r w:rsidR="0080561C" w:rsidRPr="00066A68">
        <w:rPr>
          <w:i/>
          <w:sz w:val="20"/>
          <w:szCs w:val="20"/>
        </w:rPr>
        <w:t>The Academy of Management Journal</w:t>
      </w:r>
      <w:r w:rsidR="00A73BAC" w:rsidRPr="00066A68">
        <w:rPr>
          <w:i/>
          <w:sz w:val="20"/>
          <w:szCs w:val="20"/>
        </w:rPr>
        <w:t>,</w:t>
      </w:r>
      <w:r w:rsidRPr="00066A68">
        <w:rPr>
          <w:i/>
          <w:sz w:val="20"/>
          <w:szCs w:val="20"/>
        </w:rPr>
        <w:t xml:space="preserve"> 36</w:t>
      </w:r>
      <w:r w:rsidR="0080561C" w:rsidRPr="00066A68">
        <w:rPr>
          <w:sz w:val="20"/>
          <w:szCs w:val="20"/>
        </w:rPr>
        <w:t>(3)</w:t>
      </w:r>
      <w:r w:rsidR="00A73BAC" w:rsidRPr="00066A68">
        <w:rPr>
          <w:sz w:val="20"/>
          <w:szCs w:val="20"/>
        </w:rPr>
        <w:t xml:space="preserve">, </w:t>
      </w:r>
      <w:r w:rsidRPr="00066A68">
        <w:rPr>
          <w:sz w:val="20"/>
          <w:szCs w:val="20"/>
        </w:rPr>
        <w:t>527</w:t>
      </w:r>
      <w:r w:rsidR="003804A5" w:rsidRPr="00066A68">
        <w:rPr>
          <w:sz w:val="20"/>
          <w:szCs w:val="20"/>
        </w:rPr>
        <w:t>–</w:t>
      </w:r>
      <w:r w:rsidRPr="00066A68">
        <w:rPr>
          <w:sz w:val="20"/>
          <w:szCs w:val="20"/>
        </w:rPr>
        <w:t>556.</w:t>
      </w:r>
    </w:p>
    <w:p w14:paraId="3E679E72" w14:textId="77777777" w:rsidR="004353FC" w:rsidRDefault="004353FC" w:rsidP="00455946">
      <w:pPr>
        <w:spacing w:line="360" w:lineRule="auto"/>
        <w:ind w:left="720" w:hanging="720"/>
        <w:jc w:val="both"/>
        <w:rPr>
          <w:sz w:val="20"/>
          <w:szCs w:val="20"/>
        </w:rPr>
      </w:pPr>
      <w:r w:rsidRPr="004353FC">
        <w:rPr>
          <w:sz w:val="20"/>
          <w:szCs w:val="20"/>
        </w:rPr>
        <w:t xml:space="preserve">O’Reilly, C. A., &amp; Chatman, J. (1986). Organizational commitment and psychological attachment: The effects of compliance, identification, and internalization on prosocial behavior. </w:t>
      </w:r>
      <w:r w:rsidRPr="004353FC">
        <w:rPr>
          <w:i/>
          <w:sz w:val="20"/>
          <w:szCs w:val="20"/>
        </w:rPr>
        <w:t>Journal of Applied Psychology,</w:t>
      </w:r>
      <w:r w:rsidRPr="004353FC">
        <w:rPr>
          <w:sz w:val="20"/>
          <w:szCs w:val="20"/>
        </w:rPr>
        <w:t xml:space="preserve"> 71(3), 492</w:t>
      </w:r>
    </w:p>
    <w:p w14:paraId="6581D5A2" w14:textId="31E52275" w:rsidR="00A75099" w:rsidRPr="00066A68" w:rsidRDefault="00A75099" w:rsidP="00455946">
      <w:pPr>
        <w:spacing w:line="360" w:lineRule="auto"/>
        <w:ind w:left="720" w:hanging="720"/>
        <w:jc w:val="both"/>
        <w:rPr>
          <w:sz w:val="20"/>
          <w:szCs w:val="20"/>
        </w:rPr>
      </w:pPr>
      <w:r w:rsidRPr="00066A68">
        <w:rPr>
          <w:sz w:val="20"/>
          <w:szCs w:val="20"/>
        </w:rPr>
        <w:t>Organ</w:t>
      </w:r>
      <w:r w:rsidR="00A73BAC" w:rsidRPr="00066A68">
        <w:rPr>
          <w:sz w:val="20"/>
          <w:szCs w:val="20"/>
        </w:rPr>
        <w:t>,</w:t>
      </w:r>
      <w:r w:rsidRPr="00066A68">
        <w:rPr>
          <w:sz w:val="20"/>
          <w:szCs w:val="20"/>
        </w:rPr>
        <w:t xml:space="preserve"> D</w:t>
      </w:r>
      <w:r w:rsidR="00A73BAC" w:rsidRPr="00066A68">
        <w:rPr>
          <w:sz w:val="20"/>
          <w:szCs w:val="20"/>
        </w:rPr>
        <w:t xml:space="preserve">. </w:t>
      </w:r>
      <w:r w:rsidRPr="00066A68">
        <w:rPr>
          <w:sz w:val="20"/>
          <w:szCs w:val="20"/>
        </w:rPr>
        <w:t>W</w:t>
      </w:r>
      <w:r w:rsidR="00A73BAC" w:rsidRPr="00066A68">
        <w:rPr>
          <w:sz w:val="20"/>
          <w:szCs w:val="20"/>
        </w:rPr>
        <w:t>.</w:t>
      </w:r>
      <w:r w:rsidRPr="00066A68">
        <w:rPr>
          <w:sz w:val="20"/>
          <w:szCs w:val="20"/>
        </w:rPr>
        <w:t xml:space="preserve"> (1988)</w:t>
      </w:r>
      <w:r w:rsidR="00A73BAC" w:rsidRPr="00066A68">
        <w:rPr>
          <w:sz w:val="20"/>
          <w:szCs w:val="20"/>
        </w:rPr>
        <w:t>.</w:t>
      </w:r>
      <w:r w:rsidRPr="00066A68">
        <w:rPr>
          <w:sz w:val="20"/>
          <w:szCs w:val="20"/>
        </w:rPr>
        <w:t xml:space="preserve"> </w:t>
      </w:r>
      <w:r w:rsidRPr="00066A68">
        <w:rPr>
          <w:i/>
          <w:sz w:val="20"/>
          <w:szCs w:val="20"/>
        </w:rPr>
        <w:t xml:space="preserve">Organizational </w:t>
      </w:r>
      <w:r w:rsidR="00FF23A2" w:rsidRPr="00066A68">
        <w:rPr>
          <w:i/>
          <w:sz w:val="20"/>
          <w:szCs w:val="20"/>
        </w:rPr>
        <w:t>c</w:t>
      </w:r>
      <w:r w:rsidRPr="00066A68">
        <w:rPr>
          <w:i/>
          <w:sz w:val="20"/>
          <w:szCs w:val="20"/>
        </w:rPr>
        <w:t xml:space="preserve">itizenship </w:t>
      </w:r>
      <w:r w:rsidR="00FF23A2" w:rsidRPr="00066A68">
        <w:rPr>
          <w:i/>
          <w:sz w:val="20"/>
          <w:szCs w:val="20"/>
        </w:rPr>
        <w:t>b</w:t>
      </w:r>
      <w:r w:rsidRPr="00066A68">
        <w:rPr>
          <w:i/>
          <w:sz w:val="20"/>
          <w:szCs w:val="20"/>
        </w:rPr>
        <w:t>ehavior</w:t>
      </w:r>
      <w:r w:rsidR="00916C46" w:rsidRPr="00066A68">
        <w:rPr>
          <w:i/>
          <w:sz w:val="20"/>
          <w:szCs w:val="20"/>
        </w:rPr>
        <w:t xml:space="preserve">: The </w:t>
      </w:r>
      <w:r w:rsidR="00FF23A2" w:rsidRPr="00066A68">
        <w:rPr>
          <w:i/>
          <w:sz w:val="20"/>
          <w:szCs w:val="20"/>
        </w:rPr>
        <w:t>g</w:t>
      </w:r>
      <w:r w:rsidR="00916C46" w:rsidRPr="00066A68">
        <w:rPr>
          <w:i/>
          <w:sz w:val="20"/>
          <w:szCs w:val="20"/>
        </w:rPr>
        <w:t xml:space="preserve">ood </w:t>
      </w:r>
      <w:r w:rsidR="00FF23A2" w:rsidRPr="00066A68">
        <w:rPr>
          <w:i/>
          <w:sz w:val="20"/>
          <w:szCs w:val="20"/>
        </w:rPr>
        <w:t>s</w:t>
      </w:r>
      <w:r w:rsidR="00916C46" w:rsidRPr="00066A68">
        <w:rPr>
          <w:i/>
          <w:sz w:val="20"/>
          <w:szCs w:val="20"/>
        </w:rPr>
        <w:t xml:space="preserve">oldier </w:t>
      </w:r>
      <w:r w:rsidR="00FF23A2" w:rsidRPr="00066A68">
        <w:rPr>
          <w:i/>
          <w:sz w:val="20"/>
          <w:szCs w:val="20"/>
        </w:rPr>
        <w:t>s</w:t>
      </w:r>
      <w:r w:rsidR="00916C46" w:rsidRPr="00066A68">
        <w:rPr>
          <w:i/>
          <w:sz w:val="20"/>
          <w:szCs w:val="20"/>
        </w:rPr>
        <w:t>yndrome</w:t>
      </w:r>
      <w:r w:rsidR="00A73BAC" w:rsidRPr="00066A68">
        <w:rPr>
          <w:i/>
          <w:sz w:val="20"/>
          <w:szCs w:val="20"/>
        </w:rPr>
        <w:t>.</w:t>
      </w:r>
      <w:r w:rsidRPr="00066A68">
        <w:rPr>
          <w:sz w:val="20"/>
          <w:szCs w:val="20"/>
        </w:rPr>
        <w:t xml:space="preserve"> </w:t>
      </w:r>
      <w:r w:rsidR="00A73BAC" w:rsidRPr="00066A68">
        <w:rPr>
          <w:sz w:val="20"/>
          <w:szCs w:val="20"/>
        </w:rPr>
        <w:t xml:space="preserve">Lexington, MA: </w:t>
      </w:r>
      <w:r w:rsidRPr="00066A68">
        <w:rPr>
          <w:sz w:val="20"/>
          <w:szCs w:val="20"/>
        </w:rPr>
        <w:t>Lexington Books</w:t>
      </w:r>
      <w:r w:rsidR="00A73BAC" w:rsidRPr="00066A68">
        <w:rPr>
          <w:sz w:val="20"/>
          <w:szCs w:val="20"/>
        </w:rPr>
        <w:t>.</w:t>
      </w:r>
    </w:p>
    <w:p w14:paraId="46F1B237" w14:textId="7A42D0A5" w:rsidR="00665298" w:rsidRPr="00066A68" w:rsidRDefault="00A75099" w:rsidP="00665298">
      <w:pPr>
        <w:spacing w:line="360" w:lineRule="auto"/>
        <w:ind w:left="720" w:hanging="720"/>
        <w:jc w:val="both"/>
        <w:rPr>
          <w:sz w:val="20"/>
          <w:szCs w:val="20"/>
        </w:rPr>
      </w:pPr>
      <w:r w:rsidRPr="00066A68">
        <w:rPr>
          <w:sz w:val="20"/>
          <w:szCs w:val="20"/>
        </w:rPr>
        <w:t>Organ</w:t>
      </w:r>
      <w:r w:rsidR="00A73BAC" w:rsidRPr="00066A68">
        <w:rPr>
          <w:sz w:val="20"/>
          <w:szCs w:val="20"/>
        </w:rPr>
        <w:t>,</w:t>
      </w:r>
      <w:r w:rsidRPr="00066A68">
        <w:rPr>
          <w:sz w:val="20"/>
          <w:szCs w:val="20"/>
        </w:rPr>
        <w:t xml:space="preserve"> D</w:t>
      </w:r>
      <w:r w:rsidR="00A73BAC" w:rsidRPr="00066A68">
        <w:rPr>
          <w:sz w:val="20"/>
          <w:szCs w:val="20"/>
        </w:rPr>
        <w:t xml:space="preserve">. </w:t>
      </w:r>
      <w:r w:rsidRPr="00066A68">
        <w:rPr>
          <w:sz w:val="20"/>
          <w:szCs w:val="20"/>
        </w:rPr>
        <w:t>W</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Ryan</w:t>
      </w:r>
      <w:r w:rsidR="00A73BAC" w:rsidRPr="00066A68">
        <w:rPr>
          <w:sz w:val="20"/>
          <w:szCs w:val="20"/>
        </w:rPr>
        <w:t>,</w:t>
      </w:r>
      <w:r w:rsidRPr="00066A68">
        <w:rPr>
          <w:sz w:val="20"/>
          <w:szCs w:val="20"/>
        </w:rPr>
        <w:t xml:space="preserve"> K</w:t>
      </w:r>
      <w:r w:rsidR="00A73BAC" w:rsidRPr="00066A68">
        <w:rPr>
          <w:sz w:val="20"/>
          <w:szCs w:val="20"/>
        </w:rPr>
        <w:t>.</w:t>
      </w:r>
      <w:r w:rsidRPr="00066A68">
        <w:rPr>
          <w:sz w:val="20"/>
          <w:szCs w:val="20"/>
        </w:rPr>
        <w:t xml:space="preserve"> (1995)</w:t>
      </w:r>
      <w:r w:rsidR="00A73BAC" w:rsidRPr="00066A68">
        <w:rPr>
          <w:sz w:val="20"/>
          <w:szCs w:val="20"/>
        </w:rPr>
        <w:t>.</w:t>
      </w:r>
      <w:r w:rsidRPr="00066A68">
        <w:rPr>
          <w:sz w:val="20"/>
          <w:szCs w:val="20"/>
        </w:rPr>
        <w:t xml:space="preserve"> A meta-analytic review of attitudinal and dispositional predictors of organizational citizenship behavior. </w:t>
      </w:r>
      <w:r w:rsidRPr="00066A68">
        <w:rPr>
          <w:i/>
          <w:sz w:val="20"/>
          <w:szCs w:val="20"/>
        </w:rPr>
        <w:t>Personnel Psych</w:t>
      </w:r>
      <w:r w:rsidR="00C74508" w:rsidRPr="00066A68">
        <w:rPr>
          <w:i/>
          <w:sz w:val="20"/>
          <w:szCs w:val="20"/>
        </w:rPr>
        <w:t>ology</w:t>
      </w:r>
      <w:r w:rsidR="00A73BAC" w:rsidRPr="00066A68">
        <w:rPr>
          <w:i/>
          <w:sz w:val="20"/>
          <w:szCs w:val="20"/>
        </w:rPr>
        <w:t>,</w:t>
      </w:r>
      <w:r w:rsidRPr="00066A68">
        <w:rPr>
          <w:i/>
          <w:sz w:val="20"/>
          <w:szCs w:val="20"/>
        </w:rPr>
        <w:t xml:space="preserve"> 48</w:t>
      </w:r>
      <w:r w:rsidR="00C74508" w:rsidRPr="00066A68">
        <w:rPr>
          <w:sz w:val="20"/>
          <w:szCs w:val="20"/>
        </w:rPr>
        <w:t>(4)</w:t>
      </w:r>
      <w:r w:rsidR="00A73BAC" w:rsidRPr="00066A68">
        <w:rPr>
          <w:sz w:val="20"/>
          <w:szCs w:val="20"/>
        </w:rPr>
        <w:t xml:space="preserve">, </w:t>
      </w:r>
      <w:r w:rsidRPr="00066A68">
        <w:rPr>
          <w:sz w:val="20"/>
          <w:szCs w:val="20"/>
        </w:rPr>
        <w:t>775</w:t>
      </w:r>
      <w:r w:rsidR="003804A5" w:rsidRPr="00066A68">
        <w:rPr>
          <w:sz w:val="20"/>
          <w:szCs w:val="20"/>
        </w:rPr>
        <w:t>–</w:t>
      </w:r>
      <w:r w:rsidRPr="00066A68">
        <w:rPr>
          <w:sz w:val="20"/>
          <w:szCs w:val="20"/>
        </w:rPr>
        <w:t>802.</w:t>
      </w:r>
    </w:p>
    <w:p w14:paraId="59F07EF1" w14:textId="77777777" w:rsidR="00665298" w:rsidRPr="00066A68" w:rsidRDefault="00665298" w:rsidP="00665298">
      <w:pPr>
        <w:spacing w:line="360" w:lineRule="auto"/>
        <w:ind w:left="720" w:hanging="720"/>
        <w:jc w:val="both"/>
        <w:rPr>
          <w:sz w:val="20"/>
          <w:szCs w:val="20"/>
        </w:rPr>
      </w:pPr>
      <w:r w:rsidRPr="00066A68">
        <w:rPr>
          <w:sz w:val="20"/>
          <w:szCs w:val="20"/>
        </w:rPr>
        <w:t xml:space="preserve">Perry, J. L., Hondeghem, A., &amp; Wise, L. R. (2010). Revisiting the motivational bases of public service: Twenty years of research and an agenda for the future. </w:t>
      </w:r>
      <w:r w:rsidRPr="00066A68">
        <w:rPr>
          <w:i/>
          <w:sz w:val="20"/>
          <w:szCs w:val="20"/>
        </w:rPr>
        <w:t>Public administration review,</w:t>
      </w:r>
      <w:r w:rsidRPr="00066A68">
        <w:rPr>
          <w:sz w:val="20"/>
          <w:szCs w:val="20"/>
        </w:rPr>
        <w:t xml:space="preserve"> </w:t>
      </w:r>
      <w:r w:rsidRPr="00023ABD">
        <w:rPr>
          <w:i/>
          <w:sz w:val="20"/>
          <w:szCs w:val="20"/>
        </w:rPr>
        <w:t>70</w:t>
      </w:r>
      <w:r w:rsidRPr="00066A68">
        <w:rPr>
          <w:sz w:val="20"/>
          <w:szCs w:val="20"/>
        </w:rPr>
        <w:t>(5), 681-690.</w:t>
      </w:r>
    </w:p>
    <w:p w14:paraId="52782FC8" w14:textId="4CD2E020" w:rsidR="00E677B5" w:rsidRPr="00066A68" w:rsidRDefault="00E677B5" w:rsidP="00665298">
      <w:pPr>
        <w:spacing w:line="360" w:lineRule="auto"/>
        <w:ind w:left="720" w:hanging="720"/>
        <w:jc w:val="both"/>
        <w:rPr>
          <w:sz w:val="20"/>
          <w:szCs w:val="20"/>
        </w:rPr>
      </w:pPr>
      <w:r w:rsidRPr="00066A68">
        <w:rPr>
          <w:sz w:val="20"/>
          <w:szCs w:val="20"/>
        </w:rPr>
        <w:t xml:space="preserve">Quińones, M. A., Ford, J. K., &amp; Teachout, M. S. (1995). The Relationship Between Work Experience and Job Performance: A Conceptual and Meta-Analytic Review. </w:t>
      </w:r>
      <w:r w:rsidRPr="00066A68">
        <w:rPr>
          <w:i/>
          <w:sz w:val="20"/>
          <w:szCs w:val="20"/>
        </w:rPr>
        <w:t>Personnel Psychology,</w:t>
      </w:r>
      <w:r w:rsidRPr="00066A68">
        <w:rPr>
          <w:sz w:val="20"/>
          <w:szCs w:val="20"/>
        </w:rPr>
        <w:t xml:space="preserve"> </w:t>
      </w:r>
      <w:r w:rsidRPr="00023ABD">
        <w:rPr>
          <w:i/>
          <w:sz w:val="20"/>
          <w:szCs w:val="20"/>
        </w:rPr>
        <w:t>48</w:t>
      </w:r>
      <w:r w:rsidRPr="00066A68">
        <w:rPr>
          <w:sz w:val="20"/>
          <w:szCs w:val="20"/>
        </w:rPr>
        <w:t xml:space="preserve">(4), 887–910. </w:t>
      </w:r>
    </w:p>
    <w:p w14:paraId="72CEB262" w14:textId="3FB9B597" w:rsidR="00A75099" w:rsidRPr="00066A68" w:rsidRDefault="00A75099" w:rsidP="00665298">
      <w:pPr>
        <w:spacing w:line="360" w:lineRule="auto"/>
        <w:ind w:left="720" w:hanging="720"/>
        <w:jc w:val="both"/>
        <w:rPr>
          <w:i/>
          <w:sz w:val="20"/>
          <w:szCs w:val="20"/>
        </w:rPr>
      </w:pPr>
      <w:r w:rsidRPr="00066A68">
        <w:rPr>
          <w:sz w:val="20"/>
          <w:szCs w:val="20"/>
        </w:rPr>
        <w:t>Rodell</w:t>
      </w:r>
      <w:r w:rsidR="00A73BAC" w:rsidRPr="00066A68">
        <w:rPr>
          <w:sz w:val="20"/>
          <w:szCs w:val="20"/>
        </w:rPr>
        <w:t>,</w:t>
      </w:r>
      <w:r w:rsidRPr="00066A68">
        <w:rPr>
          <w:sz w:val="20"/>
          <w:szCs w:val="20"/>
        </w:rPr>
        <w:t xml:space="preserve"> J</w:t>
      </w:r>
      <w:r w:rsidR="00A73BAC" w:rsidRPr="00066A68">
        <w:rPr>
          <w:sz w:val="20"/>
          <w:szCs w:val="20"/>
        </w:rPr>
        <w:t>.</w:t>
      </w:r>
      <w:r w:rsidRPr="00066A68">
        <w:rPr>
          <w:sz w:val="20"/>
          <w:szCs w:val="20"/>
        </w:rPr>
        <w:t xml:space="preserve"> </w:t>
      </w:r>
      <w:r w:rsidR="00C54BF0" w:rsidRPr="00066A68">
        <w:rPr>
          <w:sz w:val="20"/>
          <w:szCs w:val="20"/>
        </w:rPr>
        <w:t xml:space="preserve">B. </w:t>
      </w:r>
      <w:r w:rsidRPr="00066A68">
        <w:rPr>
          <w:sz w:val="20"/>
          <w:szCs w:val="20"/>
        </w:rPr>
        <w:t>(2013)</w:t>
      </w:r>
      <w:r w:rsidR="00A73BAC" w:rsidRPr="00066A68">
        <w:rPr>
          <w:sz w:val="20"/>
          <w:szCs w:val="20"/>
        </w:rPr>
        <w:t>.</w:t>
      </w:r>
      <w:r w:rsidRPr="00066A68">
        <w:rPr>
          <w:sz w:val="20"/>
          <w:szCs w:val="20"/>
        </w:rPr>
        <w:t xml:space="preserve"> Finding meaning through volunteering: Why do employees volunteer and what does it mean for their jobs? </w:t>
      </w:r>
      <w:r w:rsidRPr="00066A68">
        <w:rPr>
          <w:i/>
          <w:sz w:val="20"/>
          <w:szCs w:val="20"/>
        </w:rPr>
        <w:t>Acad</w:t>
      </w:r>
      <w:r w:rsidR="001D3DFC" w:rsidRPr="00066A68">
        <w:rPr>
          <w:i/>
          <w:sz w:val="20"/>
          <w:szCs w:val="20"/>
        </w:rPr>
        <w:t>emy of</w:t>
      </w:r>
      <w:r w:rsidRPr="00066A68">
        <w:rPr>
          <w:i/>
          <w:sz w:val="20"/>
          <w:szCs w:val="20"/>
        </w:rPr>
        <w:t xml:space="preserve"> Management J</w:t>
      </w:r>
      <w:r w:rsidR="001D3DFC" w:rsidRPr="00066A68">
        <w:rPr>
          <w:i/>
          <w:sz w:val="20"/>
          <w:szCs w:val="20"/>
        </w:rPr>
        <w:t>ournal</w:t>
      </w:r>
      <w:r w:rsidR="00A73BAC" w:rsidRPr="00066A68">
        <w:rPr>
          <w:i/>
          <w:sz w:val="20"/>
          <w:szCs w:val="20"/>
        </w:rPr>
        <w:t>,</w:t>
      </w:r>
      <w:r w:rsidRPr="00066A68">
        <w:rPr>
          <w:i/>
          <w:sz w:val="20"/>
          <w:szCs w:val="20"/>
        </w:rPr>
        <w:t xml:space="preserve"> 56</w:t>
      </w:r>
      <w:r w:rsidR="001D3DFC" w:rsidRPr="00066A68">
        <w:rPr>
          <w:sz w:val="20"/>
          <w:szCs w:val="20"/>
        </w:rPr>
        <w:t>(5)</w:t>
      </w:r>
      <w:r w:rsidR="00A73BAC" w:rsidRPr="00066A68">
        <w:rPr>
          <w:sz w:val="20"/>
          <w:szCs w:val="20"/>
        </w:rPr>
        <w:t xml:space="preserve">, </w:t>
      </w:r>
      <w:r w:rsidRPr="00066A68">
        <w:rPr>
          <w:sz w:val="20"/>
          <w:szCs w:val="20"/>
        </w:rPr>
        <w:t>1274</w:t>
      </w:r>
      <w:r w:rsidR="003804A5" w:rsidRPr="00066A68">
        <w:rPr>
          <w:sz w:val="20"/>
          <w:szCs w:val="20"/>
        </w:rPr>
        <w:t>–</w:t>
      </w:r>
      <w:r w:rsidRPr="00066A68">
        <w:rPr>
          <w:sz w:val="20"/>
          <w:szCs w:val="20"/>
        </w:rPr>
        <w:t>1294.</w:t>
      </w:r>
    </w:p>
    <w:p w14:paraId="1AFC5031" w14:textId="55B99549" w:rsidR="00A75099" w:rsidRPr="00066A68" w:rsidRDefault="00A75099" w:rsidP="00455946">
      <w:pPr>
        <w:spacing w:line="360" w:lineRule="auto"/>
        <w:ind w:left="720" w:hanging="720"/>
        <w:jc w:val="both"/>
        <w:rPr>
          <w:sz w:val="20"/>
          <w:szCs w:val="20"/>
        </w:rPr>
      </w:pPr>
      <w:r w:rsidRPr="00066A68">
        <w:rPr>
          <w:sz w:val="20"/>
          <w:szCs w:val="20"/>
        </w:rPr>
        <w:t>Rupp</w:t>
      </w:r>
      <w:r w:rsidR="00A73BAC" w:rsidRPr="00066A68">
        <w:rPr>
          <w:sz w:val="20"/>
          <w:szCs w:val="20"/>
        </w:rPr>
        <w:t>,</w:t>
      </w:r>
      <w:r w:rsidRPr="00066A68">
        <w:rPr>
          <w:sz w:val="20"/>
          <w:szCs w:val="20"/>
        </w:rPr>
        <w:t xml:space="preserve"> D</w:t>
      </w:r>
      <w:r w:rsidR="00A73BAC" w:rsidRPr="00066A68">
        <w:rPr>
          <w:sz w:val="20"/>
          <w:szCs w:val="20"/>
        </w:rPr>
        <w:t xml:space="preserve">. </w:t>
      </w:r>
      <w:r w:rsidRPr="00066A68">
        <w:rPr>
          <w:sz w:val="20"/>
          <w:szCs w:val="20"/>
        </w:rPr>
        <w:t>E</w:t>
      </w:r>
      <w:r w:rsidR="00A73BAC" w:rsidRPr="00066A68">
        <w:rPr>
          <w:sz w:val="20"/>
          <w:szCs w:val="20"/>
        </w:rPr>
        <w:t>.</w:t>
      </w:r>
      <w:r w:rsidRPr="00066A68">
        <w:rPr>
          <w:sz w:val="20"/>
          <w:szCs w:val="20"/>
        </w:rPr>
        <w:t>, Ganapathi</w:t>
      </w:r>
      <w:r w:rsidR="00A73BAC" w:rsidRPr="00066A68">
        <w:rPr>
          <w:sz w:val="20"/>
          <w:szCs w:val="20"/>
        </w:rPr>
        <w:t>,</w:t>
      </w:r>
      <w:r w:rsidRPr="00066A68">
        <w:rPr>
          <w:sz w:val="20"/>
          <w:szCs w:val="20"/>
        </w:rPr>
        <w:t xml:space="preserve"> J</w:t>
      </w:r>
      <w:r w:rsidR="00A73BAC" w:rsidRPr="00066A68">
        <w:rPr>
          <w:sz w:val="20"/>
          <w:szCs w:val="20"/>
        </w:rPr>
        <w:t>.</w:t>
      </w:r>
      <w:r w:rsidRPr="00066A68">
        <w:rPr>
          <w:sz w:val="20"/>
          <w:szCs w:val="20"/>
        </w:rPr>
        <w:t>, Aguilera</w:t>
      </w:r>
      <w:r w:rsidR="00A73BAC" w:rsidRPr="00066A68">
        <w:rPr>
          <w:sz w:val="20"/>
          <w:szCs w:val="20"/>
        </w:rPr>
        <w:t>,</w:t>
      </w:r>
      <w:r w:rsidRPr="00066A68">
        <w:rPr>
          <w:sz w:val="20"/>
          <w:szCs w:val="20"/>
        </w:rPr>
        <w:t xml:space="preserve"> R</w:t>
      </w:r>
      <w:r w:rsidR="00A73BAC" w:rsidRPr="00066A68">
        <w:rPr>
          <w:sz w:val="20"/>
          <w:szCs w:val="20"/>
        </w:rPr>
        <w:t xml:space="preserve">. </w:t>
      </w:r>
      <w:r w:rsidRPr="00066A68">
        <w:rPr>
          <w:sz w:val="20"/>
          <w:szCs w:val="20"/>
        </w:rPr>
        <w:t>V</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Williams</w:t>
      </w:r>
      <w:r w:rsidR="00A73BAC" w:rsidRPr="00066A68">
        <w:rPr>
          <w:sz w:val="20"/>
          <w:szCs w:val="20"/>
        </w:rPr>
        <w:t>,</w:t>
      </w:r>
      <w:r w:rsidRPr="00066A68">
        <w:rPr>
          <w:sz w:val="20"/>
          <w:szCs w:val="20"/>
        </w:rPr>
        <w:t xml:space="preserve"> C</w:t>
      </w:r>
      <w:r w:rsidR="00A73BAC" w:rsidRPr="00066A68">
        <w:rPr>
          <w:sz w:val="20"/>
          <w:szCs w:val="20"/>
        </w:rPr>
        <w:t xml:space="preserve">. </w:t>
      </w:r>
      <w:r w:rsidRPr="00066A68">
        <w:rPr>
          <w:sz w:val="20"/>
          <w:szCs w:val="20"/>
        </w:rPr>
        <w:t>A</w:t>
      </w:r>
      <w:r w:rsidR="00A73BAC" w:rsidRPr="00066A68">
        <w:rPr>
          <w:sz w:val="20"/>
          <w:szCs w:val="20"/>
        </w:rPr>
        <w:t>.</w:t>
      </w:r>
      <w:r w:rsidRPr="00066A68">
        <w:rPr>
          <w:sz w:val="20"/>
          <w:szCs w:val="20"/>
        </w:rPr>
        <w:t xml:space="preserve"> (2006)</w:t>
      </w:r>
      <w:r w:rsidR="00A73BAC" w:rsidRPr="00066A68">
        <w:rPr>
          <w:sz w:val="20"/>
          <w:szCs w:val="20"/>
        </w:rPr>
        <w:t>.</w:t>
      </w:r>
      <w:r w:rsidRPr="00066A68">
        <w:rPr>
          <w:sz w:val="20"/>
          <w:szCs w:val="20"/>
        </w:rPr>
        <w:t xml:space="preserve"> Employee reactions to corporate social responsibility: An organizational justice framework. </w:t>
      </w:r>
      <w:r w:rsidRPr="00066A68">
        <w:rPr>
          <w:i/>
          <w:sz w:val="20"/>
          <w:szCs w:val="20"/>
        </w:rPr>
        <w:t>J</w:t>
      </w:r>
      <w:r w:rsidR="001D3DFC" w:rsidRPr="00066A68">
        <w:rPr>
          <w:i/>
          <w:sz w:val="20"/>
          <w:szCs w:val="20"/>
        </w:rPr>
        <w:t>ournal of</w:t>
      </w:r>
      <w:r w:rsidRPr="00066A68">
        <w:rPr>
          <w:i/>
          <w:sz w:val="20"/>
          <w:szCs w:val="20"/>
        </w:rPr>
        <w:t xml:space="preserve"> Organ</w:t>
      </w:r>
      <w:r w:rsidR="001D3DFC" w:rsidRPr="00066A68">
        <w:rPr>
          <w:i/>
          <w:sz w:val="20"/>
          <w:szCs w:val="20"/>
        </w:rPr>
        <w:t>izational</w:t>
      </w:r>
      <w:r w:rsidRPr="00066A68">
        <w:rPr>
          <w:i/>
          <w:sz w:val="20"/>
          <w:szCs w:val="20"/>
        </w:rPr>
        <w:t xml:space="preserve"> Behav</w:t>
      </w:r>
      <w:r w:rsidR="001D3DFC" w:rsidRPr="00066A68">
        <w:rPr>
          <w:i/>
          <w:sz w:val="20"/>
          <w:szCs w:val="20"/>
        </w:rPr>
        <w:t>ior</w:t>
      </w:r>
      <w:r w:rsidR="00A73BAC" w:rsidRPr="00066A68">
        <w:rPr>
          <w:i/>
          <w:sz w:val="20"/>
          <w:szCs w:val="20"/>
        </w:rPr>
        <w:t>,</w:t>
      </w:r>
      <w:r w:rsidRPr="00066A68">
        <w:rPr>
          <w:i/>
          <w:sz w:val="20"/>
          <w:szCs w:val="20"/>
        </w:rPr>
        <w:t xml:space="preserve"> 27</w:t>
      </w:r>
      <w:r w:rsidR="001D3DFC" w:rsidRPr="00066A68">
        <w:rPr>
          <w:sz w:val="20"/>
          <w:szCs w:val="20"/>
        </w:rPr>
        <w:t>(4)</w:t>
      </w:r>
      <w:r w:rsidR="00A73BAC" w:rsidRPr="00066A68">
        <w:rPr>
          <w:sz w:val="20"/>
          <w:szCs w:val="20"/>
        </w:rPr>
        <w:t xml:space="preserve">, </w:t>
      </w:r>
      <w:r w:rsidRPr="00066A68">
        <w:rPr>
          <w:sz w:val="20"/>
          <w:szCs w:val="20"/>
        </w:rPr>
        <w:t>537</w:t>
      </w:r>
      <w:r w:rsidR="003804A5" w:rsidRPr="00066A68">
        <w:rPr>
          <w:sz w:val="20"/>
          <w:szCs w:val="20"/>
        </w:rPr>
        <w:t>–</w:t>
      </w:r>
      <w:r w:rsidRPr="00066A68">
        <w:rPr>
          <w:sz w:val="20"/>
          <w:szCs w:val="20"/>
        </w:rPr>
        <w:t>543.</w:t>
      </w:r>
    </w:p>
    <w:p w14:paraId="5C9D1A87" w14:textId="4BA0FE8A" w:rsidR="00A75099" w:rsidRPr="00066A68" w:rsidRDefault="00A75099" w:rsidP="00455946">
      <w:pPr>
        <w:spacing w:line="360" w:lineRule="auto"/>
        <w:ind w:left="720" w:hanging="720"/>
        <w:jc w:val="both"/>
        <w:rPr>
          <w:sz w:val="20"/>
          <w:szCs w:val="20"/>
        </w:rPr>
      </w:pPr>
      <w:r w:rsidRPr="00066A68">
        <w:rPr>
          <w:sz w:val="20"/>
          <w:szCs w:val="20"/>
        </w:rPr>
        <w:t>Rupp</w:t>
      </w:r>
      <w:r w:rsidR="00A73BAC" w:rsidRPr="00066A68">
        <w:rPr>
          <w:sz w:val="20"/>
          <w:szCs w:val="20"/>
        </w:rPr>
        <w:t>,</w:t>
      </w:r>
      <w:r w:rsidRPr="00066A68">
        <w:rPr>
          <w:sz w:val="20"/>
          <w:szCs w:val="20"/>
        </w:rPr>
        <w:t xml:space="preserve"> D</w:t>
      </w:r>
      <w:r w:rsidR="00A73BAC" w:rsidRPr="00066A68">
        <w:rPr>
          <w:sz w:val="20"/>
          <w:szCs w:val="20"/>
        </w:rPr>
        <w:t xml:space="preserve">. </w:t>
      </w:r>
      <w:r w:rsidRPr="00066A68">
        <w:rPr>
          <w:sz w:val="20"/>
          <w:szCs w:val="20"/>
        </w:rPr>
        <w:t>E</w:t>
      </w:r>
      <w:r w:rsidR="00A73BAC" w:rsidRPr="00066A68">
        <w:rPr>
          <w:sz w:val="20"/>
          <w:szCs w:val="20"/>
        </w:rPr>
        <w:t>.</w:t>
      </w:r>
      <w:r w:rsidRPr="00066A68">
        <w:rPr>
          <w:sz w:val="20"/>
          <w:szCs w:val="20"/>
        </w:rPr>
        <w:t>, Shao</w:t>
      </w:r>
      <w:r w:rsidR="00A73BAC" w:rsidRPr="00066A68">
        <w:rPr>
          <w:sz w:val="20"/>
          <w:szCs w:val="20"/>
        </w:rPr>
        <w:t>,</w:t>
      </w:r>
      <w:r w:rsidRPr="00066A68">
        <w:rPr>
          <w:sz w:val="20"/>
          <w:szCs w:val="20"/>
        </w:rPr>
        <w:t xml:space="preserve"> R</w:t>
      </w:r>
      <w:r w:rsidR="00A73BAC" w:rsidRPr="00066A68">
        <w:rPr>
          <w:sz w:val="20"/>
          <w:szCs w:val="20"/>
        </w:rPr>
        <w:t>.</w:t>
      </w:r>
      <w:r w:rsidRPr="00066A68">
        <w:rPr>
          <w:sz w:val="20"/>
          <w:szCs w:val="20"/>
        </w:rPr>
        <w:t>, Thornton</w:t>
      </w:r>
      <w:r w:rsidR="00A73BAC" w:rsidRPr="00066A68">
        <w:rPr>
          <w:sz w:val="20"/>
          <w:szCs w:val="20"/>
        </w:rPr>
        <w:t>,</w:t>
      </w:r>
      <w:r w:rsidRPr="00066A68">
        <w:rPr>
          <w:sz w:val="20"/>
          <w:szCs w:val="20"/>
        </w:rPr>
        <w:t xml:space="preserve"> M</w:t>
      </w:r>
      <w:r w:rsidR="00A73BAC" w:rsidRPr="00066A68">
        <w:rPr>
          <w:sz w:val="20"/>
          <w:szCs w:val="20"/>
        </w:rPr>
        <w:t xml:space="preserve">. </w:t>
      </w:r>
      <w:r w:rsidRPr="00066A68">
        <w:rPr>
          <w:sz w:val="20"/>
          <w:szCs w:val="20"/>
        </w:rPr>
        <w:t>A</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Skarlicki</w:t>
      </w:r>
      <w:r w:rsidR="00A73BAC" w:rsidRPr="00066A68">
        <w:rPr>
          <w:sz w:val="20"/>
          <w:szCs w:val="20"/>
        </w:rPr>
        <w:t>,</w:t>
      </w:r>
      <w:r w:rsidRPr="00066A68">
        <w:rPr>
          <w:sz w:val="20"/>
          <w:szCs w:val="20"/>
        </w:rPr>
        <w:t xml:space="preserve"> D</w:t>
      </w:r>
      <w:r w:rsidR="00A73BAC" w:rsidRPr="00066A68">
        <w:rPr>
          <w:sz w:val="20"/>
          <w:szCs w:val="20"/>
        </w:rPr>
        <w:t xml:space="preserve">. </w:t>
      </w:r>
      <w:r w:rsidRPr="00066A68">
        <w:rPr>
          <w:sz w:val="20"/>
          <w:szCs w:val="20"/>
        </w:rPr>
        <w:t>P</w:t>
      </w:r>
      <w:r w:rsidR="00A73BAC" w:rsidRPr="00066A68">
        <w:rPr>
          <w:sz w:val="20"/>
          <w:szCs w:val="20"/>
        </w:rPr>
        <w:t>.</w:t>
      </w:r>
      <w:r w:rsidRPr="00066A68">
        <w:rPr>
          <w:sz w:val="20"/>
          <w:szCs w:val="20"/>
        </w:rPr>
        <w:t xml:space="preserve"> (2013)</w:t>
      </w:r>
      <w:r w:rsidR="00A73BAC" w:rsidRPr="00066A68">
        <w:rPr>
          <w:sz w:val="20"/>
          <w:szCs w:val="20"/>
        </w:rPr>
        <w:t>.</w:t>
      </w:r>
      <w:r w:rsidRPr="00066A68">
        <w:rPr>
          <w:sz w:val="20"/>
          <w:szCs w:val="20"/>
        </w:rPr>
        <w:t xml:space="preserve"> Applicants’ and employees’ reactions to corporate social responsibility: The moderating effects of first-party justice perceptions and moral identity. </w:t>
      </w:r>
      <w:r w:rsidRPr="00066A68">
        <w:rPr>
          <w:i/>
          <w:sz w:val="20"/>
          <w:szCs w:val="20"/>
        </w:rPr>
        <w:t>Personnel Psych</w:t>
      </w:r>
      <w:r w:rsidR="00A9749B" w:rsidRPr="00066A68">
        <w:rPr>
          <w:i/>
          <w:sz w:val="20"/>
          <w:szCs w:val="20"/>
        </w:rPr>
        <w:t>ology</w:t>
      </w:r>
      <w:r w:rsidR="00A73BAC" w:rsidRPr="00066A68">
        <w:rPr>
          <w:i/>
          <w:sz w:val="20"/>
          <w:szCs w:val="20"/>
        </w:rPr>
        <w:t>,</w:t>
      </w:r>
      <w:r w:rsidRPr="00066A68">
        <w:rPr>
          <w:i/>
          <w:sz w:val="20"/>
          <w:szCs w:val="20"/>
        </w:rPr>
        <w:t xml:space="preserve"> 66</w:t>
      </w:r>
      <w:r w:rsidR="00A9749B" w:rsidRPr="00066A68">
        <w:rPr>
          <w:sz w:val="20"/>
          <w:szCs w:val="20"/>
        </w:rPr>
        <w:t>(4)</w:t>
      </w:r>
      <w:r w:rsidR="00A73BAC" w:rsidRPr="00066A68">
        <w:rPr>
          <w:sz w:val="20"/>
          <w:szCs w:val="20"/>
        </w:rPr>
        <w:t xml:space="preserve">, </w:t>
      </w:r>
      <w:r w:rsidRPr="00066A68">
        <w:rPr>
          <w:sz w:val="20"/>
          <w:szCs w:val="20"/>
        </w:rPr>
        <w:t>895</w:t>
      </w:r>
      <w:r w:rsidR="003804A5" w:rsidRPr="00066A68">
        <w:rPr>
          <w:sz w:val="20"/>
          <w:szCs w:val="20"/>
        </w:rPr>
        <w:t>–</w:t>
      </w:r>
      <w:r w:rsidRPr="00066A68">
        <w:rPr>
          <w:sz w:val="20"/>
          <w:szCs w:val="20"/>
        </w:rPr>
        <w:t>933.</w:t>
      </w:r>
    </w:p>
    <w:p w14:paraId="776D5A8A" w14:textId="77777777" w:rsidR="00BC4C81" w:rsidRPr="00066A68" w:rsidRDefault="00BC4C81" w:rsidP="00455946">
      <w:pPr>
        <w:spacing w:line="360" w:lineRule="auto"/>
        <w:ind w:left="720" w:hanging="720"/>
        <w:jc w:val="both"/>
        <w:rPr>
          <w:sz w:val="20"/>
          <w:szCs w:val="20"/>
        </w:rPr>
      </w:pPr>
      <w:r w:rsidRPr="00066A68">
        <w:rPr>
          <w:sz w:val="20"/>
          <w:szCs w:val="20"/>
        </w:rPr>
        <w:t xml:space="preserve">Shamir, B., &amp; Salomon, I. (1985). Work-at-Home and the Quality of Working Life. </w:t>
      </w:r>
      <w:r w:rsidRPr="00066A68">
        <w:rPr>
          <w:i/>
          <w:sz w:val="20"/>
          <w:szCs w:val="20"/>
        </w:rPr>
        <w:t>The Academy of Management Review</w:t>
      </w:r>
      <w:r w:rsidRPr="00066A68">
        <w:rPr>
          <w:sz w:val="20"/>
          <w:szCs w:val="20"/>
        </w:rPr>
        <w:t xml:space="preserve">, </w:t>
      </w:r>
      <w:r w:rsidRPr="00753F55">
        <w:rPr>
          <w:i/>
          <w:sz w:val="20"/>
          <w:szCs w:val="20"/>
        </w:rPr>
        <w:t>10</w:t>
      </w:r>
      <w:r w:rsidRPr="00066A68">
        <w:rPr>
          <w:sz w:val="20"/>
          <w:szCs w:val="20"/>
        </w:rPr>
        <w:t xml:space="preserve">(3), 455–464. </w:t>
      </w:r>
    </w:p>
    <w:p w14:paraId="467CEB45" w14:textId="415A899D" w:rsidR="002A7F76" w:rsidRDefault="002A7F76" w:rsidP="00455946">
      <w:pPr>
        <w:spacing w:line="360" w:lineRule="auto"/>
        <w:ind w:left="720" w:hanging="720"/>
        <w:jc w:val="both"/>
        <w:rPr>
          <w:sz w:val="20"/>
          <w:szCs w:val="20"/>
        </w:rPr>
      </w:pPr>
      <w:r>
        <w:rPr>
          <w:sz w:val="20"/>
          <w:szCs w:val="20"/>
        </w:rPr>
        <w:t xml:space="preserve">Shea, C., &amp; Hawn, O. (2017). Microfoundations of corporate social responsibility and irresponsibility. Forthcoming, </w:t>
      </w:r>
      <w:r w:rsidRPr="002A7F76">
        <w:rPr>
          <w:i/>
          <w:sz w:val="20"/>
          <w:szCs w:val="20"/>
        </w:rPr>
        <w:t>Academy of Management Journal</w:t>
      </w:r>
      <w:r>
        <w:rPr>
          <w:i/>
          <w:sz w:val="20"/>
          <w:szCs w:val="20"/>
        </w:rPr>
        <w:t>.</w:t>
      </w:r>
    </w:p>
    <w:p w14:paraId="120F85C3" w14:textId="3C132B9D" w:rsidR="00A75099" w:rsidRPr="00066A68" w:rsidRDefault="00A75099" w:rsidP="00455946">
      <w:pPr>
        <w:spacing w:line="360" w:lineRule="auto"/>
        <w:ind w:left="720" w:hanging="720"/>
        <w:jc w:val="both"/>
        <w:rPr>
          <w:sz w:val="20"/>
          <w:szCs w:val="20"/>
        </w:rPr>
      </w:pPr>
      <w:r w:rsidRPr="00066A68">
        <w:rPr>
          <w:sz w:val="20"/>
          <w:szCs w:val="20"/>
        </w:rPr>
        <w:t>Sundara</w:t>
      </w:r>
      <w:r w:rsidR="00A0417C" w:rsidRPr="00066A68">
        <w:rPr>
          <w:sz w:val="20"/>
          <w:szCs w:val="20"/>
        </w:rPr>
        <w:t>ra</w:t>
      </w:r>
      <w:r w:rsidRPr="00066A68">
        <w:rPr>
          <w:sz w:val="20"/>
          <w:szCs w:val="20"/>
        </w:rPr>
        <w:t>jan</w:t>
      </w:r>
      <w:r w:rsidR="00A73BAC" w:rsidRPr="00066A68">
        <w:rPr>
          <w:sz w:val="20"/>
          <w:szCs w:val="20"/>
        </w:rPr>
        <w:t>,</w:t>
      </w:r>
      <w:r w:rsidRPr="00066A68">
        <w:rPr>
          <w:sz w:val="20"/>
          <w:szCs w:val="20"/>
        </w:rPr>
        <w:t xml:space="preserve"> A</w:t>
      </w:r>
      <w:r w:rsidR="00A73BAC" w:rsidRPr="00066A68">
        <w:rPr>
          <w:sz w:val="20"/>
          <w:szCs w:val="20"/>
        </w:rPr>
        <w:t>.</w:t>
      </w:r>
      <w:r w:rsidRPr="00066A68">
        <w:rPr>
          <w:sz w:val="20"/>
          <w:szCs w:val="20"/>
        </w:rPr>
        <w:t xml:space="preserve"> (2016)</w:t>
      </w:r>
      <w:r w:rsidR="00A73BAC" w:rsidRPr="00066A68">
        <w:rPr>
          <w:sz w:val="20"/>
          <w:szCs w:val="20"/>
        </w:rPr>
        <w:t>.</w:t>
      </w:r>
      <w:r w:rsidRPr="00066A68">
        <w:rPr>
          <w:sz w:val="20"/>
          <w:szCs w:val="20"/>
        </w:rPr>
        <w:t xml:space="preserve"> </w:t>
      </w:r>
      <w:r w:rsidRPr="00066A68">
        <w:rPr>
          <w:i/>
          <w:sz w:val="20"/>
          <w:szCs w:val="20"/>
        </w:rPr>
        <w:t xml:space="preserve">The </w:t>
      </w:r>
      <w:r w:rsidR="00FF23A2" w:rsidRPr="00066A68">
        <w:rPr>
          <w:i/>
          <w:sz w:val="20"/>
          <w:szCs w:val="20"/>
        </w:rPr>
        <w:t>s</w:t>
      </w:r>
      <w:r w:rsidRPr="00066A68">
        <w:rPr>
          <w:i/>
          <w:sz w:val="20"/>
          <w:szCs w:val="20"/>
        </w:rPr>
        <w:t xml:space="preserve">haring </w:t>
      </w:r>
      <w:r w:rsidR="00FF23A2" w:rsidRPr="00066A68">
        <w:rPr>
          <w:i/>
          <w:sz w:val="20"/>
          <w:szCs w:val="20"/>
        </w:rPr>
        <w:t>e</w:t>
      </w:r>
      <w:r w:rsidRPr="00066A68">
        <w:rPr>
          <w:i/>
          <w:sz w:val="20"/>
          <w:szCs w:val="20"/>
        </w:rPr>
        <w:t>conomy</w:t>
      </w:r>
      <w:r w:rsidR="00F54BBF" w:rsidRPr="00066A68">
        <w:rPr>
          <w:i/>
          <w:sz w:val="20"/>
          <w:szCs w:val="20"/>
        </w:rPr>
        <w:t>: T</w:t>
      </w:r>
      <w:r w:rsidR="00FF23A2" w:rsidRPr="00066A68">
        <w:rPr>
          <w:i/>
          <w:sz w:val="20"/>
          <w:szCs w:val="20"/>
        </w:rPr>
        <w:t>he end of employment and the rise of crowd-based c</w:t>
      </w:r>
      <w:r w:rsidR="00F54BBF" w:rsidRPr="00066A68">
        <w:rPr>
          <w:i/>
          <w:sz w:val="20"/>
          <w:szCs w:val="20"/>
        </w:rPr>
        <w:t>apitalism</w:t>
      </w:r>
      <w:r w:rsidRPr="00066A68">
        <w:rPr>
          <w:sz w:val="20"/>
          <w:szCs w:val="20"/>
        </w:rPr>
        <w:t xml:space="preserve">. Cambridge, </w:t>
      </w:r>
      <w:r w:rsidR="00A73BAC" w:rsidRPr="00066A68">
        <w:rPr>
          <w:sz w:val="20"/>
          <w:szCs w:val="20"/>
        </w:rPr>
        <w:t xml:space="preserve">MA: </w:t>
      </w:r>
      <w:r w:rsidR="00A9749B" w:rsidRPr="00066A68">
        <w:rPr>
          <w:sz w:val="20"/>
          <w:szCs w:val="20"/>
        </w:rPr>
        <w:t xml:space="preserve">The </w:t>
      </w:r>
      <w:r w:rsidR="00A73BAC" w:rsidRPr="00066A68">
        <w:rPr>
          <w:sz w:val="20"/>
          <w:szCs w:val="20"/>
        </w:rPr>
        <w:t>MIT Press.</w:t>
      </w:r>
    </w:p>
    <w:p w14:paraId="111819F6" w14:textId="30FE281F" w:rsidR="00A75099" w:rsidRPr="00066A68" w:rsidRDefault="00A75099" w:rsidP="00455946">
      <w:pPr>
        <w:spacing w:line="360" w:lineRule="auto"/>
        <w:ind w:left="720" w:hanging="720"/>
        <w:jc w:val="both"/>
        <w:rPr>
          <w:sz w:val="20"/>
          <w:szCs w:val="20"/>
        </w:rPr>
      </w:pPr>
      <w:r w:rsidRPr="00066A68">
        <w:rPr>
          <w:sz w:val="20"/>
          <w:szCs w:val="20"/>
        </w:rPr>
        <w:lastRenderedPageBreak/>
        <w:t>Straus</w:t>
      </w:r>
      <w:r w:rsidR="00A73BAC" w:rsidRPr="00066A68">
        <w:rPr>
          <w:sz w:val="20"/>
          <w:szCs w:val="20"/>
        </w:rPr>
        <w:t>,</w:t>
      </w:r>
      <w:r w:rsidRPr="00066A68">
        <w:rPr>
          <w:sz w:val="20"/>
          <w:szCs w:val="20"/>
        </w:rPr>
        <w:t xml:space="preserve"> S</w:t>
      </w:r>
      <w:r w:rsidR="00A73BAC" w:rsidRPr="00066A68">
        <w:rPr>
          <w:sz w:val="20"/>
          <w:szCs w:val="20"/>
        </w:rPr>
        <w:t xml:space="preserve">. </w:t>
      </w:r>
      <w:r w:rsidRPr="00066A68">
        <w:rPr>
          <w:sz w:val="20"/>
          <w:szCs w:val="20"/>
        </w:rPr>
        <w:t>G</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McGrath</w:t>
      </w:r>
      <w:r w:rsidR="00A73BAC" w:rsidRPr="00066A68">
        <w:rPr>
          <w:sz w:val="20"/>
          <w:szCs w:val="20"/>
        </w:rPr>
        <w:t>,</w:t>
      </w:r>
      <w:r w:rsidRPr="00066A68">
        <w:rPr>
          <w:sz w:val="20"/>
          <w:szCs w:val="20"/>
        </w:rPr>
        <w:t xml:space="preserve"> J</w:t>
      </w:r>
      <w:r w:rsidR="00A73BAC" w:rsidRPr="00066A68">
        <w:rPr>
          <w:sz w:val="20"/>
          <w:szCs w:val="20"/>
        </w:rPr>
        <w:t xml:space="preserve">. </w:t>
      </w:r>
      <w:r w:rsidRPr="00066A68">
        <w:rPr>
          <w:sz w:val="20"/>
          <w:szCs w:val="20"/>
        </w:rPr>
        <w:t>E</w:t>
      </w:r>
      <w:r w:rsidR="00A73BAC" w:rsidRPr="00066A68">
        <w:rPr>
          <w:sz w:val="20"/>
          <w:szCs w:val="20"/>
        </w:rPr>
        <w:t>.</w:t>
      </w:r>
      <w:r w:rsidRPr="00066A68">
        <w:rPr>
          <w:sz w:val="20"/>
          <w:szCs w:val="20"/>
        </w:rPr>
        <w:t xml:space="preserve"> (1994)</w:t>
      </w:r>
      <w:r w:rsidR="00A73BAC" w:rsidRPr="00066A68">
        <w:rPr>
          <w:sz w:val="20"/>
          <w:szCs w:val="20"/>
        </w:rPr>
        <w:t>.</w:t>
      </w:r>
      <w:r w:rsidRPr="00066A68">
        <w:rPr>
          <w:sz w:val="20"/>
          <w:szCs w:val="20"/>
        </w:rPr>
        <w:t xml:space="preserve"> Does the medium matter? The interaction of task type and technology on group performance and member reactions. </w:t>
      </w:r>
      <w:r w:rsidRPr="00066A68">
        <w:rPr>
          <w:i/>
          <w:iCs/>
          <w:sz w:val="20"/>
          <w:szCs w:val="20"/>
        </w:rPr>
        <w:t>J</w:t>
      </w:r>
      <w:r w:rsidR="00F54BBF" w:rsidRPr="00066A68">
        <w:rPr>
          <w:i/>
          <w:iCs/>
          <w:sz w:val="20"/>
          <w:szCs w:val="20"/>
        </w:rPr>
        <w:t>ournal of</w:t>
      </w:r>
      <w:r w:rsidRPr="00066A68">
        <w:rPr>
          <w:i/>
          <w:iCs/>
          <w:sz w:val="20"/>
          <w:szCs w:val="20"/>
        </w:rPr>
        <w:t xml:space="preserve"> Appl</w:t>
      </w:r>
      <w:r w:rsidR="00F54BBF" w:rsidRPr="00066A68">
        <w:rPr>
          <w:i/>
          <w:iCs/>
          <w:sz w:val="20"/>
          <w:szCs w:val="20"/>
        </w:rPr>
        <w:t>ied</w:t>
      </w:r>
      <w:r w:rsidRPr="00066A68">
        <w:rPr>
          <w:i/>
          <w:iCs/>
          <w:sz w:val="20"/>
          <w:szCs w:val="20"/>
        </w:rPr>
        <w:t xml:space="preserve"> Psych</w:t>
      </w:r>
      <w:r w:rsidR="00F54BBF" w:rsidRPr="00066A68">
        <w:rPr>
          <w:i/>
          <w:iCs/>
          <w:sz w:val="20"/>
          <w:szCs w:val="20"/>
        </w:rPr>
        <w:t>ology</w:t>
      </w:r>
      <w:r w:rsidR="00A73BAC" w:rsidRPr="00066A68">
        <w:rPr>
          <w:i/>
          <w:iCs/>
          <w:sz w:val="20"/>
          <w:szCs w:val="20"/>
        </w:rPr>
        <w:t>,</w:t>
      </w:r>
      <w:r w:rsidRPr="00066A68">
        <w:rPr>
          <w:i/>
          <w:sz w:val="20"/>
          <w:szCs w:val="20"/>
        </w:rPr>
        <w:t xml:space="preserve"> </w:t>
      </w:r>
      <w:r w:rsidRPr="00066A68">
        <w:rPr>
          <w:bCs/>
          <w:i/>
          <w:sz w:val="20"/>
          <w:szCs w:val="20"/>
        </w:rPr>
        <w:t>79</w:t>
      </w:r>
      <w:r w:rsidR="00F54BBF" w:rsidRPr="00066A68">
        <w:rPr>
          <w:bCs/>
          <w:sz w:val="20"/>
          <w:szCs w:val="20"/>
        </w:rPr>
        <w:t>(1)</w:t>
      </w:r>
      <w:r w:rsidR="00A73BAC" w:rsidRPr="00066A68">
        <w:rPr>
          <w:sz w:val="20"/>
          <w:szCs w:val="20"/>
        </w:rPr>
        <w:t xml:space="preserve">, </w:t>
      </w:r>
      <w:r w:rsidRPr="00066A68">
        <w:rPr>
          <w:sz w:val="20"/>
          <w:szCs w:val="20"/>
        </w:rPr>
        <w:t>87</w:t>
      </w:r>
      <w:r w:rsidR="003804A5" w:rsidRPr="00066A68">
        <w:rPr>
          <w:sz w:val="20"/>
          <w:szCs w:val="20"/>
        </w:rPr>
        <w:t>–</w:t>
      </w:r>
      <w:r w:rsidRPr="00066A68">
        <w:rPr>
          <w:sz w:val="20"/>
          <w:szCs w:val="20"/>
        </w:rPr>
        <w:t>97.</w:t>
      </w:r>
    </w:p>
    <w:p w14:paraId="64A8BB1F" w14:textId="77C0B723" w:rsidR="00A75099" w:rsidRPr="00066A68" w:rsidRDefault="00A75099" w:rsidP="00455946">
      <w:pPr>
        <w:spacing w:line="360" w:lineRule="auto"/>
        <w:ind w:left="720" w:hanging="720"/>
        <w:jc w:val="both"/>
        <w:rPr>
          <w:sz w:val="20"/>
          <w:szCs w:val="20"/>
        </w:rPr>
      </w:pPr>
      <w:r w:rsidRPr="00066A68">
        <w:rPr>
          <w:sz w:val="20"/>
          <w:szCs w:val="20"/>
        </w:rPr>
        <w:t>Tan</w:t>
      </w:r>
      <w:r w:rsidR="00A73BAC" w:rsidRPr="00066A68">
        <w:rPr>
          <w:sz w:val="20"/>
          <w:szCs w:val="20"/>
        </w:rPr>
        <w:t>,</w:t>
      </w:r>
      <w:r w:rsidRPr="00066A68">
        <w:rPr>
          <w:sz w:val="20"/>
          <w:szCs w:val="20"/>
        </w:rPr>
        <w:t xml:space="preserve"> B</w:t>
      </w:r>
      <w:r w:rsidR="00A73BAC" w:rsidRPr="00066A68">
        <w:rPr>
          <w:sz w:val="20"/>
          <w:szCs w:val="20"/>
        </w:rPr>
        <w:t xml:space="preserve">. </w:t>
      </w:r>
      <w:r w:rsidRPr="00066A68">
        <w:rPr>
          <w:sz w:val="20"/>
          <w:szCs w:val="20"/>
        </w:rPr>
        <w:t>C</w:t>
      </w:r>
      <w:r w:rsidR="00A73BAC" w:rsidRPr="00066A68">
        <w:rPr>
          <w:sz w:val="20"/>
          <w:szCs w:val="20"/>
        </w:rPr>
        <w:t xml:space="preserve">. </w:t>
      </w:r>
      <w:r w:rsidRPr="00066A68">
        <w:rPr>
          <w:sz w:val="20"/>
          <w:szCs w:val="20"/>
        </w:rPr>
        <w:t>Y</w:t>
      </w:r>
      <w:r w:rsidR="00A73BAC" w:rsidRPr="00066A68">
        <w:rPr>
          <w:sz w:val="20"/>
          <w:szCs w:val="20"/>
        </w:rPr>
        <w:t>.</w:t>
      </w:r>
      <w:r w:rsidRPr="00066A68">
        <w:rPr>
          <w:sz w:val="20"/>
          <w:szCs w:val="20"/>
        </w:rPr>
        <w:t>, Wei</w:t>
      </w:r>
      <w:r w:rsidR="00A73BAC" w:rsidRPr="00066A68">
        <w:rPr>
          <w:sz w:val="20"/>
          <w:szCs w:val="20"/>
        </w:rPr>
        <w:t>,</w:t>
      </w:r>
      <w:r w:rsidRPr="00066A68">
        <w:rPr>
          <w:sz w:val="20"/>
          <w:szCs w:val="20"/>
        </w:rPr>
        <w:t xml:space="preserve"> K</w:t>
      </w:r>
      <w:r w:rsidR="00A73BAC" w:rsidRPr="00066A68">
        <w:rPr>
          <w:sz w:val="20"/>
          <w:szCs w:val="20"/>
        </w:rPr>
        <w:t>.</w:t>
      </w:r>
      <w:r w:rsidR="00F54BBF" w:rsidRPr="00066A68">
        <w:rPr>
          <w:sz w:val="20"/>
          <w:szCs w:val="20"/>
        </w:rPr>
        <w:t xml:space="preserve"> </w:t>
      </w:r>
      <w:r w:rsidRPr="00066A68">
        <w:rPr>
          <w:sz w:val="20"/>
          <w:szCs w:val="20"/>
        </w:rPr>
        <w:t>K</w:t>
      </w:r>
      <w:r w:rsidR="00A73BAC" w:rsidRPr="00066A68">
        <w:rPr>
          <w:sz w:val="20"/>
          <w:szCs w:val="20"/>
        </w:rPr>
        <w:t>.</w:t>
      </w:r>
      <w:r w:rsidRPr="00066A68">
        <w:rPr>
          <w:sz w:val="20"/>
          <w:szCs w:val="20"/>
        </w:rPr>
        <w:t>, Watson</w:t>
      </w:r>
      <w:r w:rsidR="00A73BAC" w:rsidRPr="00066A68">
        <w:rPr>
          <w:sz w:val="20"/>
          <w:szCs w:val="20"/>
        </w:rPr>
        <w:t>,</w:t>
      </w:r>
      <w:r w:rsidRPr="00066A68">
        <w:rPr>
          <w:sz w:val="20"/>
          <w:szCs w:val="20"/>
        </w:rPr>
        <w:t xml:space="preserve"> R</w:t>
      </w:r>
      <w:r w:rsidR="00A73BAC" w:rsidRPr="00066A68">
        <w:rPr>
          <w:sz w:val="20"/>
          <w:szCs w:val="20"/>
        </w:rPr>
        <w:t xml:space="preserve">. </w:t>
      </w:r>
      <w:r w:rsidRPr="00066A68">
        <w:rPr>
          <w:sz w:val="20"/>
          <w:szCs w:val="20"/>
        </w:rPr>
        <w:t>T</w:t>
      </w:r>
      <w:r w:rsidR="00A73BAC" w:rsidRPr="00066A68">
        <w:rPr>
          <w:sz w:val="20"/>
          <w:szCs w:val="20"/>
        </w:rPr>
        <w:t>.</w:t>
      </w:r>
      <w:r w:rsidRPr="00066A68">
        <w:rPr>
          <w:sz w:val="20"/>
          <w:szCs w:val="20"/>
        </w:rPr>
        <w:t>, Clapper</w:t>
      </w:r>
      <w:r w:rsidR="00A73BAC" w:rsidRPr="00066A68">
        <w:rPr>
          <w:sz w:val="20"/>
          <w:szCs w:val="20"/>
        </w:rPr>
        <w:t>,</w:t>
      </w:r>
      <w:r w:rsidRPr="00066A68">
        <w:rPr>
          <w:sz w:val="20"/>
          <w:szCs w:val="20"/>
        </w:rPr>
        <w:t xml:space="preserve"> D</w:t>
      </w:r>
      <w:r w:rsidR="00A73BAC" w:rsidRPr="00066A68">
        <w:rPr>
          <w:sz w:val="20"/>
          <w:szCs w:val="20"/>
        </w:rPr>
        <w:t xml:space="preserve">. </w:t>
      </w:r>
      <w:r w:rsidRPr="00066A68">
        <w:rPr>
          <w:sz w:val="20"/>
          <w:szCs w:val="20"/>
        </w:rPr>
        <w:t>L</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McLean</w:t>
      </w:r>
      <w:r w:rsidR="00A73BAC" w:rsidRPr="00066A68">
        <w:rPr>
          <w:sz w:val="20"/>
          <w:szCs w:val="20"/>
        </w:rPr>
        <w:t>,</w:t>
      </w:r>
      <w:r w:rsidRPr="00066A68">
        <w:rPr>
          <w:sz w:val="20"/>
          <w:szCs w:val="20"/>
        </w:rPr>
        <w:t xml:space="preserve"> E</w:t>
      </w:r>
      <w:r w:rsidR="00A73BAC" w:rsidRPr="00066A68">
        <w:rPr>
          <w:sz w:val="20"/>
          <w:szCs w:val="20"/>
        </w:rPr>
        <w:t xml:space="preserve">. </w:t>
      </w:r>
      <w:r w:rsidRPr="00066A68">
        <w:rPr>
          <w:sz w:val="20"/>
          <w:szCs w:val="20"/>
        </w:rPr>
        <w:t>R</w:t>
      </w:r>
      <w:r w:rsidR="00A73BAC" w:rsidRPr="00066A68">
        <w:rPr>
          <w:sz w:val="20"/>
          <w:szCs w:val="20"/>
        </w:rPr>
        <w:t>.</w:t>
      </w:r>
      <w:r w:rsidRPr="00066A68">
        <w:rPr>
          <w:sz w:val="20"/>
          <w:szCs w:val="20"/>
        </w:rPr>
        <w:t xml:space="preserve"> (1998)</w:t>
      </w:r>
      <w:r w:rsidR="00A73BAC" w:rsidRPr="00066A68">
        <w:rPr>
          <w:sz w:val="20"/>
          <w:szCs w:val="20"/>
        </w:rPr>
        <w:t>.</w:t>
      </w:r>
      <w:r w:rsidRPr="00066A68">
        <w:rPr>
          <w:sz w:val="20"/>
          <w:szCs w:val="20"/>
        </w:rPr>
        <w:t xml:space="preserve"> Computer-mediated communication and majority influence: Assessing the impact in an individualistic and a collectivistic culture. </w:t>
      </w:r>
      <w:r w:rsidRPr="00066A68">
        <w:rPr>
          <w:i/>
          <w:iCs/>
          <w:sz w:val="20"/>
          <w:szCs w:val="20"/>
        </w:rPr>
        <w:t>Management Sci</w:t>
      </w:r>
      <w:r w:rsidR="00F54BBF" w:rsidRPr="00066A68">
        <w:rPr>
          <w:i/>
          <w:sz w:val="20"/>
          <w:szCs w:val="20"/>
        </w:rPr>
        <w:t>ence</w:t>
      </w:r>
      <w:r w:rsidR="00A73BAC" w:rsidRPr="00066A68">
        <w:rPr>
          <w:i/>
          <w:sz w:val="20"/>
          <w:szCs w:val="20"/>
        </w:rPr>
        <w:t>,</w:t>
      </w:r>
      <w:r w:rsidRPr="00066A68">
        <w:rPr>
          <w:i/>
          <w:sz w:val="20"/>
          <w:szCs w:val="20"/>
        </w:rPr>
        <w:t xml:space="preserve"> 44</w:t>
      </w:r>
      <w:r w:rsidR="00F54BBF" w:rsidRPr="00066A68">
        <w:rPr>
          <w:sz w:val="20"/>
          <w:szCs w:val="20"/>
        </w:rPr>
        <w:t>(9)</w:t>
      </w:r>
      <w:r w:rsidR="00A73BAC" w:rsidRPr="00066A68">
        <w:rPr>
          <w:sz w:val="20"/>
          <w:szCs w:val="20"/>
        </w:rPr>
        <w:t xml:space="preserve">, </w:t>
      </w:r>
      <w:r w:rsidRPr="00066A68">
        <w:rPr>
          <w:sz w:val="20"/>
          <w:szCs w:val="20"/>
        </w:rPr>
        <w:t>1263</w:t>
      </w:r>
      <w:r w:rsidR="003804A5" w:rsidRPr="00066A68">
        <w:rPr>
          <w:sz w:val="20"/>
          <w:szCs w:val="20"/>
        </w:rPr>
        <w:t>–</w:t>
      </w:r>
      <w:r w:rsidRPr="00066A68">
        <w:rPr>
          <w:sz w:val="20"/>
          <w:szCs w:val="20"/>
        </w:rPr>
        <w:t>1278.</w:t>
      </w:r>
    </w:p>
    <w:p w14:paraId="381F7C6A" w14:textId="373EBB1E" w:rsidR="00A75099" w:rsidRPr="00066A68" w:rsidRDefault="00A75099" w:rsidP="00455946">
      <w:pPr>
        <w:spacing w:line="360" w:lineRule="auto"/>
        <w:ind w:left="720" w:hanging="720"/>
        <w:jc w:val="both"/>
        <w:rPr>
          <w:sz w:val="20"/>
          <w:szCs w:val="20"/>
        </w:rPr>
      </w:pPr>
      <w:r w:rsidRPr="00066A68">
        <w:rPr>
          <w:sz w:val="20"/>
          <w:szCs w:val="20"/>
        </w:rPr>
        <w:t>Tonin</w:t>
      </w:r>
      <w:r w:rsidR="00A73BAC" w:rsidRPr="00066A68">
        <w:rPr>
          <w:sz w:val="20"/>
          <w:szCs w:val="20"/>
        </w:rPr>
        <w:t>,</w:t>
      </w:r>
      <w:r w:rsidRPr="00066A68">
        <w:rPr>
          <w:sz w:val="20"/>
          <w:szCs w:val="20"/>
        </w:rPr>
        <w:t xml:space="preserve"> M</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Vlassopoulos</w:t>
      </w:r>
      <w:r w:rsidR="00A73BAC" w:rsidRPr="00066A68">
        <w:rPr>
          <w:sz w:val="20"/>
          <w:szCs w:val="20"/>
        </w:rPr>
        <w:t>,</w:t>
      </w:r>
      <w:r w:rsidRPr="00066A68">
        <w:rPr>
          <w:sz w:val="20"/>
          <w:szCs w:val="20"/>
        </w:rPr>
        <w:t xml:space="preserve"> M</w:t>
      </w:r>
      <w:r w:rsidR="00A73BAC" w:rsidRPr="00066A68">
        <w:rPr>
          <w:sz w:val="20"/>
          <w:szCs w:val="20"/>
        </w:rPr>
        <w:t>.</w:t>
      </w:r>
      <w:r w:rsidRPr="00066A68">
        <w:rPr>
          <w:sz w:val="20"/>
          <w:szCs w:val="20"/>
        </w:rPr>
        <w:t xml:space="preserve"> (2010)</w:t>
      </w:r>
      <w:r w:rsidR="00A73BAC" w:rsidRPr="00066A68">
        <w:rPr>
          <w:sz w:val="20"/>
          <w:szCs w:val="20"/>
        </w:rPr>
        <w:t>.</w:t>
      </w:r>
      <w:r w:rsidRPr="00066A68">
        <w:rPr>
          <w:sz w:val="20"/>
          <w:szCs w:val="20"/>
        </w:rPr>
        <w:t xml:space="preserve"> Disentangling the sources of pro</w:t>
      </w:r>
      <w:r w:rsidR="00F54BBF" w:rsidRPr="00066A68">
        <w:rPr>
          <w:sz w:val="20"/>
          <w:szCs w:val="20"/>
        </w:rPr>
        <w:t>-</w:t>
      </w:r>
      <w:r w:rsidRPr="00066A68">
        <w:rPr>
          <w:sz w:val="20"/>
          <w:szCs w:val="20"/>
        </w:rPr>
        <w:t xml:space="preserve">socially motivated effort: A field experiment. </w:t>
      </w:r>
      <w:r w:rsidRPr="00066A68">
        <w:rPr>
          <w:i/>
          <w:sz w:val="20"/>
          <w:szCs w:val="20"/>
        </w:rPr>
        <w:t>J</w:t>
      </w:r>
      <w:r w:rsidR="00F54BBF" w:rsidRPr="00066A68">
        <w:rPr>
          <w:i/>
          <w:sz w:val="20"/>
          <w:szCs w:val="20"/>
        </w:rPr>
        <w:t>ournal of</w:t>
      </w:r>
      <w:r w:rsidRPr="00066A68">
        <w:rPr>
          <w:i/>
          <w:sz w:val="20"/>
          <w:szCs w:val="20"/>
        </w:rPr>
        <w:t xml:space="preserve"> Public Econom</w:t>
      </w:r>
      <w:r w:rsidR="00F54BBF" w:rsidRPr="00066A68">
        <w:rPr>
          <w:i/>
          <w:sz w:val="20"/>
          <w:szCs w:val="20"/>
        </w:rPr>
        <w:t>ics</w:t>
      </w:r>
      <w:r w:rsidR="00A73BAC" w:rsidRPr="00066A68">
        <w:rPr>
          <w:i/>
          <w:sz w:val="20"/>
          <w:szCs w:val="20"/>
        </w:rPr>
        <w:t>,</w:t>
      </w:r>
      <w:r w:rsidRPr="00066A68">
        <w:rPr>
          <w:i/>
          <w:sz w:val="20"/>
          <w:szCs w:val="20"/>
        </w:rPr>
        <w:t xml:space="preserve"> 94</w:t>
      </w:r>
      <w:r w:rsidR="00F54BBF" w:rsidRPr="00066A68">
        <w:rPr>
          <w:sz w:val="20"/>
          <w:szCs w:val="20"/>
        </w:rPr>
        <w:t>(11-12)</w:t>
      </w:r>
      <w:r w:rsidR="00A73BAC" w:rsidRPr="00066A68">
        <w:rPr>
          <w:sz w:val="20"/>
          <w:szCs w:val="20"/>
        </w:rPr>
        <w:t xml:space="preserve">, </w:t>
      </w:r>
      <w:r w:rsidRPr="00066A68">
        <w:rPr>
          <w:sz w:val="20"/>
          <w:szCs w:val="20"/>
        </w:rPr>
        <w:t>1086</w:t>
      </w:r>
      <w:r w:rsidR="003804A5" w:rsidRPr="00066A68">
        <w:rPr>
          <w:sz w:val="20"/>
          <w:szCs w:val="20"/>
        </w:rPr>
        <w:t>–</w:t>
      </w:r>
      <w:r w:rsidRPr="00066A68">
        <w:rPr>
          <w:sz w:val="20"/>
          <w:szCs w:val="20"/>
        </w:rPr>
        <w:t>1092.</w:t>
      </w:r>
    </w:p>
    <w:p w14:paraId="2AF4B46B" w14:textId="7C9D3C0C" w:rsidR="00A75099" w:rsidRPr="00066A68" w:rsidRDefault="00A75099" w:rsidP="00455946">
      <w:pPr>
        <w:spacing w:line="360" w:lineRule="auto"/>
        <w:ind w:left="720" w:hanging="720"/>
        <w:jc w:val="both"/>
        <w:rPr>
          <w:sz w:val="20"/>
          <w:szCs w:val="20"/>
        </w:rPr>
      </w:pPr>
      <w:r w:rsidRPr="00066A68">
        <w:rPr>
          <w:sz w:val="20"/>
          <w:szCs w:val="20"/>
        </w:rPr>
        <w:t>Tonin</w:t>
      </w:r>
      <w:r w:rsidR="00A73BAC" w:rsidRPr="00066A68">
        <w:rPr>
          <w:sz w:val="20"/>
          <w:szCs w:val="20"/>
        </w:rPr>
        <w:t>,</w:t>
      </w:r>
      <w:r w:rsidRPr="00066A68">
        <w:rPr>
          <w:sz w:val="20"/>
          <w:szCs w:val="20"/>
        </w:rPr>
        <w:t xml:space="preserve"> M</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Vlassopoulos</w:t>
      </w:r>
      <w:r w:rsidR="00A73BAC" w:rsidRPr="00066A68">
        <w:rPr>
          <w:sz w:val="20"/>
          <w:szCs w:val="20"/>
        </w:rPr>
        <w:t>,</w:t>
      </w:r>
      <w:r w:rsidRPr="00066A68">
        <w:rPr>
          <w:sz w:val="20"/>
          <w:szCs w:val="20"/>
        </w:rPr>
        <w:t xml:space="preserve"> M</w:t>
      </w:r>
      <w:r w:rsidR="00A73BAC" w:rsidRPr="00066A68">
        <w:rPr>
          <w:sz w:val="20"/>
          <w:szCs w:val="20"/>
        </w:rPr>
        <w:t>.</w:t>
      </w:r>
      <w:r w:rsidRPr="00066A68">
        <w:rPr>
          <w:sz w:val="20"/>
          <w:szCs w:val="20"/>
        </w:rPr>
        <w:t xml:space="preserve"> (2015)</w:t>
      </w:r>
      <w:r w:rsidR="00A73BAC" w:rsidRPr="00066A68">
        <w:rPr>
          <w:sz w:val="20"/>
          <w:szCs w:val="20"/>
        </w:rPr>
        <w:t>.</w:t>
      </w:r>
      <w:r w:rsidRPr="00066A68">
        <w:rPr>
          <w:sz w:val="20"/>
          <w:szCs w:val="20"/>
        </w:rPr>
        <w:t xml:space="preserve"> Corporate philanthropy and productivity: Evidence from an online real effort experiment. </w:t>
      </w:r>
      <w:r w:rsidRPr="00066A68">
        <w:rPr>
          <w:i/>
          <w:sz w:val="20"/>
          <w:szCs w:val="20"/>
        </w:rPr>
        <w:t>Management Sci</w:t>
      </w:r>
      <w:r w:rsidR="00801226" w:rsidRPr="00066A68">
        <w:rPr>
          <w:i/>
          <w:sz w:val="20"/>
          <w:szCs w:val="20"/>
        </w:rPr>
        <w:t>ence</w:t>
      </w:r>
      <w:r w:rsidR="00A73BAC" w:rsidRPr="00066A68">
        <w:rPr>
          <w:i/>
          <w:sz w:val="20"/>
          <w:szCs w:val="20"/>
        </w:rPr>
        <w:t>,</w:t>
      </w:r>
      <w:r w:rsidRPr="00066A68">
        <w:rPr>
          <w:i/>
          <w:sz w:val="20"/>
          <w:szCs w:val="20"/>
        </w:rPr>
        <w:t xml:space="preserve"> 61</w:t>
      </w:r>
      <w:r w:rsidR="00801226" w:rsidRPr="00066A68">
        <w:rPr>
          <w:sz w:val="20"/>
          <w:szCs w:val="20"/>
        </w:rPr>
        <w:t>(8)</w:t>
      </w:r>
      <w:r w:rsidR="00A73BAC" w:rsidRPr="00066A68">
        <w:rPr>
          <w:sz w:val="20"/>
          <w:szCs w:val="20"/>
        </w:rPr>
        <w:t xml:space="preserve">, </w:t>
      </w:r>
      <w:r w:rsidRPr="00066A68">
        <w:rPr>
          <w:sz w:val="20"/>
          <w:szCs w:val="20"/>
        </w:rPr>
        <w:t>1795</w:t>
      </w:r>
      <w:r w:rsidR="003804A5" w:rsidRPr="00066A68">
        <w:rPr>
          <w:sz w:val="20"/>
          <w:szCs w:val="20"/>
        </w:rPr>
        <w:t>–</w:t>
      </w:r>
      <w:r w:rsidRPr="00066A68">
        <w:rPr>
          <w:sz w:val="20"/>
          <w:szCs w:val="20"/>
        </w:rPr>
        <w:t>1811.</w:t>
      </w:r>
    </w:p>
    <w:p w14:paraId="08BA3269" w14:textId="37158382" w:rsidR="00A75099" w:rsidRPr="00066A68" w:rsidRDefault="00A75099" w:rsidP="00455946">
      <w:pPr>
        <w:spacing w:line="360" w:lineRule="auto"/>
        <w:ind w:left="720" w:hanging="720"/>
        <w:jc w:val="both"/>
        <w:rPr>
          <w:sz w:val="20"/>
          <w:szCs w:val="20"/>
        </w:rPr>
      </w:pPr>
      <w:r w:rsidRPr="00066A68">
        <w:rPr>
          <w:sz w:val="20"/>
          <w:szCs w:val="20"/>
        </w:rPr>
        <w:t>Turban</w:t>
      </w:r>
      <w:r w:rsidR="00A73BAC" w:rsidRPr="00066A68">
        <w:rPr>
          <w:sz w:val="20"/>
          <w:szCs w:val="20"/>
        </w:rPr>
        <w:t>,</w:t>
      </w:r>
      <w:r w:rsidRPr="00066A68">
        <w:rPr>
          <w:sz w:val="20"/>
          <w:szCs w:val="20"/>
        </w:rPr>
        <w:t xml:space="preserve"> D</w:t>
      </w:r>
      <w:r w:rsidR="00A73BAC" w:rsidRPr="00066A68">
        <w:rPr>
          <w:sz w:val="20"/>
          <w:szCs w:val="20"/>
        </w:rPr>
        <w:t xml:space="preserve">. </w:t>
      </w:r>
      <w:r w:rsidRPr="00066A68">
        <w:rPr>
          <w:sz w:val="20"/>
          <w:szCs w:val="20"/>
        </w:rPr>
        <w:t>B</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Greening</w:t>
      </w:r>
      <w:r w:rsidR="00A73BAC" w:rsidRPr="00066A68">
        <w:rPr>
          <w:sz w:val="20"/>
          <w:szCs w:val="20"/>
        </w:rPr>
        <w:t>,</w:t>
      </w:r>
      <w:r w:rsidRPr="00066A68">
        <w:rPr>
          <w:sz w:val="20"/>
          <w:szCs w:val="20"/>
        </w:rPr>
        <w:t xml:space="preserve"> D</w:t>
      </w:r>
      <w:r w:rsidR="00A73BAC" w:rsidRPr="00066A68">
        <w:rPr>
          <w:sz w:val="20"/>
          <w:szCs w:val="20"/>
        </w:rPr>
        <w:t xml:space="preserve">. </w:t>
      </w:r>
      <w:r w:rsidRPr="00066A68">
        <w:rPr>
          <w:sz w:val="20"/>
          <w:szCs w:val="20"/>
        </w:rPr>
        <w:t>W</w:t>
      </w:r>
      <w:r w:rsidR="00A73BAC" w:rsidRPr="00066A68">
        <w:rPr>
          <w:sz w:val="20"/>
          <w:szCs w:val="20"/>
        </w:rPr>
        <w:t>.</w:t>
      </w:r>
      <w:r w:rsidRPr="00066A68">
        <w:rPr>
          <w:sz w:val="20"/>
          <w:szCs w:val="20"/>
        </w:rPr>
        <w:t xml:space="preserve"> (199</w:t>
      </w:r>
      <w:r w:rsidR="00801226" w:rsidRPr="00066A68">
        <w:rPr>
          <w:sz w:val="20"/>
          <w:szCs w:val="20"/>
        </w:rPr>
        <w:t>7</w:t>
      </w:r>
      <w:r w:rsidRPr="00066A68">
        <w:rPr>
          <w:sz w:val="20"/>
          <w:szCs w:val="20"/>
        </w:rPr>
        <w:t>)</w:t>
      </w:r>
      <w:r w:rsidR="00A73BAC" w:rsidRPr="00066A68">
        <w:rPr>
          <w:sz w:val="20"/>
          <w:szCs w:val="20"/>
        </w:rPr>
        <w:t>.</w:t>
      </w:r>
      <w:r w:rsidRPr="00066A68">
        <w:rPr>
          <w:sz w:val="20"/>
          <w:szCs w:val="20"/>
        </w:rPr>
        <w:t xml:space="preserve"> Corporate social performance and organizational attractiveness to prospective employees. </w:t>
      </w:r>
      <w:r w:rsidR="00801226" w:rsidRPr="00066A68">
        <w:rPr>
          <w:i/>
          <w:sz w:val="20"/>
          <w:szCs w:val="20"/>
        </w:rPr>
        <w:t>The Academy of Management Journal</w:t>
      </w:r>
      <w:r w:rsidR="00A73BAC" w:rsidRPr="00066A68">
        <w:rPr>
          <w:i/>
          <w:sz w:val="20"/>
          <w:szCs w:val="20"/>
        </w:rPr>
        <w:t>,</w:t>
      </w:r>
      <w:r w:rsidRPr="00066A68">
        <w:rPr>
          <w:i/>
          <w:sz w:val="20"/>
          <w:szCs w:val="20"/>
        </w:rPr>
        <w:t xml:space="preserve"> 40</w:t>
      </w:r>
      <w:r w:rsidR="00801226" w:rsidRPr="00066A68">
        <w:rPr>
          <w:sz w:val="20"/>
          <w:szCs w:val="20"/>
        </w:rPr>
        <w:t>(3)</w:t>
      </w:r>
      <w:r w:rsidR="00A73BAC" w:rsidRPr="00066A68">
        <w:rPr>
          <w:sz w:val="20"/>
          <w:szCs w:val="20"/>
        </w:rPr>
        <w:t xml:space="preserve">, </w:t>
      </w:r>
      <w:r w:rsidRPr="00066A68">
        <w:rPr>
          <w:sz w:val="20"/>
          <w:szCs w:val="20"/>
        </w:rPr>
        <w:t>658</w:t>
      </w:r>
      <w:r w:rsidR="003804A5" w:rsidRPr="00066A68">
        <w:rPr>
          <w:sz w:val="20"/>
          <w:szCs w:val="20"/>
        </w:rPr>
        <w:t>–</w:t>
      </w:r>
      <w:r w:rsidRPr="00066A68">
        <w:rPr>
          <w:sz w:val="20"/>
          <w:szCs w:val="20"/>
        </w:rPr>
        <w:t>672.</w:t>
      </w:r>
    </w:p>
    <w:p w14:paraId="6A2C88D6" w14:textId="1F972A67" w:rsidR="00A75099" w:rsidRPr="00066A68" w:rsidRDefault="00A75099" w:rsidP="00455946">
      <w:pPr>
        <w:spacing w:line="360" w:lineRule="auto"/>
        <w:ind w:left="720" w:hanging="720"/>
        <w:jc w:val="both"/>
        <w:rPr>
          <w:sz w:val="20"/>
          <w:szCs w:val="20"/>
        </w:rPr>
      </w:pPr>
      <w:r w:rsidRPr="00066A68">
        <w:rPr>
          <w:sz w:val="20"/>
          <w:szCs w:val="20"/>
        </w:rPr>
        <w:t>Waddock</w:t>
      </w:r>
      <w:r w:rsidR="00A73BAC" w:rsidRPr="00066A68">
        <w:rPr>
          <w:sz w:val="20"/>
          <w:szCs w:val="20"/>
        </w:rPr>
        <w:t>,</w:t>
      </w:r>
      <w:r w:rsidRPr="00066A68">
        <w:rPr>
          <w:sz w:val="20"/>
          <w:szCs w:val="20"/>
        </w:rPr>
        <w:t xml:space="preserve"> S</w:t>
      </w:r>
      <w:r w:rsidR="00A73BAC" w:rsidRPr="00066A68">
        <w:rPr>
          <w:sz w:val="20"/>
          <w:szCs w:val="20"/>
        </w:rPr>
        <w:t xml:space="preserve">. </w:t>
      </w:r>
      <w:r w:rsidRPr="00066A68">
        <w:rPr>
          <w:sz w:val="20"/>
          <w:szCs w:val="20"/>
        </w:rPr>
        <w:t>A</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Graves</w:t>
      </w:r>
      <w:r w:rsidR="00A73BAC" w:rsidRPr="00066A68">
        <w:rPr>
          <w:sz w:val="20"/>
          <w:szCs w:val="20"/>
        </w:rPr>
        <w:t>,</w:t>
      </w:r>
      <w:r w:rsidRPr="00066A68">
        <w:rPr>
          <w:sz w:val="20"/>
          <w:szCs w:val="20"/>
        </w:rPr>
        <w:t xml:space="preserve"> S</w:t>
      </w:r>
      <w:r w:rsidR="00A73BAC" w:rsidRPr="00066A68">
        <w:rPr>
          <w:sz w:val="20"/>
          <w:szCs w:val="20"/>
        </w:rPr>
        <w:t xml:space="preserve">. </w:t>
      </w:r>
      <w:r w:rsidRPr="00066A68">
        <w:rPr>
          <w:sz w:val="20"/>
          <w:szCs w:val="20"/>
        </w:rPr>
        <w:t>B</w:t>
      </w:r>
      <w:r w:rsidR="00A73BAC" w:rsidRPr="00066A68">
        <w:rPr>
          <w:sz w:val="20"/>
          <w:szCs w:val="20"/>
        </w:rPr>
        <w:t>.</w:t>
      </w:r>
      <w:r w:rsidRPr="00066A68">
        <w:rPr>
          <w:sz w:val="20"/>
          <w:szCs w:val="20"/>
        </w:rPr>
        <w:t xml:space="preserve"> (1997)</w:t>
      </w:r>
      <w:r w:rsidR="00A73BAC" w:rsidRPr="00066A68">
        <w:rPr>
          <w:sz w:val="20"/>
          <w:szCs w:val="20"/>
        </w:rPr>
        <w:t>.</w:t>
      </w:r>
      <w:r w:rsidRPr="00066A68">
        <w:rPr>
          <w:sz w:val="20"/>
          <w:szCs w:val="20"/>
        </w:rPr>
        <w:t xml:space="preserve"> The corporate social performance</w:t>
      </w:r>
      <w:r w:rsidR="00801226" w:rsidRPr="00066A68">
        <w:rPr>
          <w:sz w:val="20"/>
          <w:szCs w:val="20"/>
        </w:rPr>
        <w:t>-</w:t>
      </w:r>
      <w:r w:rsidRPr="00066A68">
        <w:rPr>
          <w:sz w:val="20"/>
          <w:szCs w:val="20"/>
        </w:rPr>
        <w:t xml:space="preserve">financial performance link. </w:t>
      </w:r>
      <w:r w:rsidRPr="00066A68">
        <w:rPr>
          <w:i/>
          <w:sz w:val="20"/>
          <w:szCs w:val="20"/>
        </w:rPr>
        <w:t>Strategic Management J</w:t>
      </w:r>
      <w:r w:rsidR="00801226" w:rsidRPr="00066A68">
        <w:rPr>
          <w:i/>
          <w:sz w:val="20"/>
          <w:szCs w:val="20"/>
        </w:rPr>
        <w:t>ournal</w:t>
      </w:r>
      <w:r w:rsidR="00A73BAC" w:rsidRPr="00066A68">
        <w:rPr>
          <w:i/>
          <w:sz w:val="20"/>
          <w:szCs w:val="20"/>
        </w:rPr>
        <w:t>,</w:t>
      </w:r>
      <w:r w:rsidRPr="00066A68">
        <w:rPr>
          <w:i/>
          <w:sz w:val="20"/>
          <w:szCs w:val="20"/>
        </w:rPr>
        <w:t xml:space="preserve"> 18</w:t>
      </w:r>
      <w:r w:rsidR="00801226" w:rsidRPr="00066A68">
        <w:rPr>
          <w:sz w:val="20"/>
          <w:szCs w:val="20"/>
        </w:rPr>
        <w:t>(4)</w:t>
      </w:r>
      <w:r w:rsidR="00A73BAC" w:rsidRPr="00066A68">
        <w:rPr>
          <w:sz w:val="20"/>
          <w:szCs w:val="20"/>
        </w:rPr>
        <w:t xml:space="preserve">, </w:t>
      </w:r>
      <w:r w:rsidRPr="00066A68">
        <w:rPr>
          <w:sz w:val="20"/>
          <w:szCs w:val="20"/>
        </w:rPr>
        <w:t>303</w:t>
      </w:r>
      <w:r w:rsidR="003804A5" w:rsidRPr="00066A68">
        <w:rPr>
          <w:sz w:val="20"/>
          <w:szCs w:val="20"/>
        </w:rPr>
        <w:t>–</w:t>
      </w:r>
      <w:r w:rsidRPr="00066A68">
        <w:rPr>
          <w:sz w:val="20"/>
          <w:szCs w:val="20"/>
        </w:rPr>
        <w:t>319.</w:t>
      </w:r>
    </w:p>
    <w:p w14:paraId="498A5767" w14:textId="05428138" w:rsidR="00A75099" w:rsidRPr="00066A68" w:rsidRDefault="00A75099" w:rsidP="00455946">
      <w:pPr>
        <w:spacing w:line="360" w:lineRule="auto"/>
        <w:ind w:left="720" w:hanging="720"/>
        <w:jc w:val="both"/>
        <w:rPr>
          <w:sz w:val="20"/>
          <w:szCs w:val="20"/>
        </w:rPr>
      </w:pPr>
      <w:r w:rsidRPr="00066A68">
        <w:rPr>
          <w:sz w:val="20"/>
          <w:szCs w:val="20"/>
        </w:rPr>
        <w:t>Weisband</w:t>
      </w:r>
      <w:r w:rsidR="00A73BAC" w:rsidRPr="00066A68">
        <w:rPr>
          <w:sz w:val="20"/>
          <w:szCs w:val="20"/>
        </w:rPr>
        <w:t>,</w:t>
      </w:r>
      <w:r w:rsidRPr="00066A68">
        <w:rPr>
          <w:sz w:val="20"/>
          <w:szCs w:val="20"/>
        </w:rPr>
        <w:t xml:space="preserve"> S</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Atwater</w:t>
      </w:r>
      <w:r w:rsidR="00A73BAC" w:rsidRPr="00066A68">
        <w:rPr>
          <w:sz w:val="20"/>
          <w:szCs w:val="20"/>
        </w:rPr>
        <w:t>,</w:t>
      </w:r>
      <w:r w:rsidRPr="00066A68">
        <w:rPr>
          <w:sz w:val="20"/>
          <w:szCs w:val="20"/>
        </w:rPr>
        <w:t xml:space="preserve"> L</w:t>
      </w:r>
      <w:r w:rsidR="00A73BAC" w:rsidRPr="00066A68">
        <w:rPr>
          <w:sz w:val="20"/>
          <w:szCs w:val="20"/>
        </w:rPr>
        <w:t>.</w:t>
      </w:r>
      <w:r w:rsidRPr="00066A68">
        <w:rPr>
          <w:sz w:val="20"/>
          <w:szCs w:val="20"/>
        </w:rPr>
        <w:t xml:space="preserve"> (1999) Evaluating self and others in electronic and face-to-face groups. </w:t>
      </w:r>
      <w:r w:rsidRPr="00066A68">
        <w:rPr>
          <w:i/>
          <w:iCs/>
          <w:sz w:val="20"/>
          <w:szCs w:val="20"/>
        </w:rPr>
        <w:t>J</w:t>
      </w:r>
      <w:r w:rsidR="00801226" w:rsidRPr="00066A68">
        <w:rPr>
          <w:i/>
          <w:iCs/>
          <w:sz w:val="20"/>
          <w:szCs w:val="20"/>
        </w:rPr>
        <w:t>ournal of</w:t>
      </w:r>
      <w:r w:rsidRPr="00066A68">
        <w:rPr>
          <w:i/>
          <w:iCs/>
          <w:sz w:val="20"/>
          <w:szCs w:val="20"/>
        </w:rPr>
        <w:t xml:space="preserve">  Appl</w:t>
      </w:r>
      <w:r w:rsidR="00801226" w:rsidRPr="00066A68">
        <w:rPr>
          <w:i/>
          <w:iCs/>
          <w:sz w:val="20"/>
          <w:szCs w:val="20"/>
        </w:rPr>
        <w:t xml:space="preserve">ied </w:t>
      </w:r>
      <w:r w:rsidRPr="00066A68">
        <w:rPr>
          <w:i/>
          <w:iCs/>
          <w:sz w:val="20"/>
          <w:szCs w:val="20"/>
        </w:rPr>
        <w:t>Psych</w:t>
      </w:r>
      <w:r w:rsidR="00801226" w:rsidRPr="00066A68">
        <w:rPr>
          <w:i/>
          <w:iCs/>
          <w:sz w:val="20"/>
          <w:szCs w:val="20"/>
        </w:rPr>
        <w:t>ology</w:t>
      </w:r>
      <w:r w:rsidR="00A73BAC" w:rsidRPr="00066A68">
        <w:rPr>
          <w:i/>
          <w:iCs/>
          <w:sz w:val="20"/>
          <w:szCs w:val="20"/>
        </w:rPr>
        <w:t>,</w:t>
      </w:r>
      <w:r w:rsidRPr="00066A68">
        <w:rPr>
          <w:i/>
          <w:sz w:val="20"/>
          <w:szCs w:val="20"/>
        </w:rPr>
        <w:t xml:space="preserve"> </w:t>
      </w:r>
      <w:r w:rsidRPr="00066A68">
        <w:rPr>
          <w:bCs/>
          <w:i/>
          <w:sz w:val="20"/>
          <w:szCs w:val="20"/>
        </w:rPr>
        <w:t>84</w:t>
      </w:r>
      <w:r w:rsidR="00801226" w:rsidRPr="00066A68">
        <w:rPr>
          <w:bCs/>
          <w:sz w:val="20"/>
          <w:szCs w:val="20"/>
        </w:rPr>
        <w:t>(4)</w:t>
      </w:r>
      <w:r w:rsidR="00A73BAC" w:rsidRPr="00066A68">
        <w:rPr>
          <w:sz w:val="20"/>
          <w:szCs w:val="20"/>
        </w:rPr>
        <w:t xml:space="preserve">, </w:t>
      </w:r>
      <w:r w:rsidRPr="00066A68">
        <w:rPr>
          <w:sz w:val="20"/>
          <w:szCs w:val="20"/>
        </w:rPr>
        <w:t>632</w:t>
      </w:r>
      <w:r w:rsidR="003804A5" w:rsidRPr="00066A68">
        <w:rPr>
          <w:sz w:val="20"/>
          <w:szCs w:val="20"/>
        </w:rPr>
        <w:t>–</w:t>
      </w:r>
      <w:r w:rsidRPr="00066A68">
        <w:rPr>
          <w:sz w:val="20"/>
          <w:szCs w:val="20"/>
        </w:rPr>
        <w:t>639.</w:t>
      </w:r>
    </w:p>
    <w:p w14:paraId="1CB4A22D" w14:textId="636405FA" w:rsidR="005E6022" w:rsidRPr="00066A68" w:rsidRDefault="005E6022" w:rsidP="00455946">
      <w:pPr>
        <w:spacing w:line="360" w:lineRule="auto"/>
        <w:ind w:left="720" w:hanging="720"/>
        <w:jc w:val="both"/>
        <w:rPr>
          <w:sz w:val="20"/>
          <w:szCs w:val="20"/>
        </w:rPr>
      </w:pPr>
      <w:r w:rsidRPr="00066A68">
        <w:rPr>
          <w:sz w:val="20"/>
          <w:szCs w:val="20"/>
        </w:rPr>
        <w:t>Wiesenfeld</w:t>
      </w:r>
      <w:r w:rsidR="00A73BAC" w:rsidRPr="00066A68">
        <w:rPr>
          <w:sz w:val="20"/>
          <w:szCs w:val="20"/>
        </w:rPr>
        <w:t>,</w:t>
      </w:r>
      <w:r w:rsidRPr="00066A68">
        <w:rPr>
          <w:sz w:val="20"/>
          <w:szCs w:val="20"/>
        </w:rPr>
        <w:t xml:space="preserve"> B</w:t>
      </w:r>
      <w:r w:rsidR="00A73BAC" w:rsidRPr="00066A68">
        <w:rPr>
          <w:sz w:val="20"/>
          <w:szCs w:val="20"/>
        </w:rPr>
        <w:t xml:space="preserve">. </w:t>
      </w:r>
      <w:r w:rsidRPr="00066A68">
        <w:rPr>
          <w:sz w:val="20"/>
          <w:szCs w:val="20"/>
        </w:rPr>
        <w:t>M</w:t>
      </w:r>
      <w:r w:rsidR="00A73BAC" w:rsidRPr="00066A68">
        <w:rPr>
          <w:sz w:val="20"/>
          <w:szCs w:val="20"/>
        </w:rPr>
        <w:t>.</w:t>
      </w:r>
      <w:r w:rsidRPr="00066A68">
        <w:rPr>
          <w:sz w:val="20"/>
          <w:szCs w:val="20"/>
        </w:rPr>
        <w:t>, Raghuram</w:t>
      </w:r>
      <w:r w:rsidR="00A73BAC" w:rsidRPr="00066A68">
        <w:rPr>
          <w:sz w:val="20"/>
          <w:szCs w:val="20"/>
        </w:rPr>
        <w:t>,</w:t>
      </w:r>
      <w:r w:rsidRPr="00066A68">
        <w:rPr>
          <w:sz w:val="20"/>
          <w:szCs w:val="20"/>
        </w:rPr>
        <w:t xml:space="preserve"> S</w:t>
      </w:r>
      <w:r w:rsidR="00A73BAC" w:rsidRPr="00066A68">
        <w:rPr>
          <w:sz w:val="20"/>
          <w:szCs w:val="20"/>
        </w:rPr>
        <w:t>.</w:t>
      </w:r>
      <w:r w:rsidRPr="00066A68">
        <w:rPr>
          <w:sz w:val="20"/>
          <w:szCs w:val="20"/>
        </w:rPr>
        <w:t xml:space="preserve">, </w:t>
      </w:r>
      <w:r w:rsidR="00A73BAC" w:rsidRPr="00066A68">
        <w:rPr>
          <w:sz w:val="20"/>
          <w:szCs w:val="20"/>
        </w:rPr>
        <w:t xml:space="preserve">&amp; </w:t>
      </w:r>
      <w:r w:rsidRPr="00066A68">
        <w:rPr>
          <w:sz w:val="20"/>
          <w:szCs w:val="20"/>
        </w:rPr>
        <w:t>Garud</w:t>
      </w:r>
      <w:r w:rsidR="00A73BAC" w:rsidRPr="00066A68">
        <w:rPr>
          <w:sz w:val="20"/>
          <w:szCs w:val="20"/>
        </w:rPr>
        <w:t>,</w:t>
      </w:r>
      <w:r w:rsidRPr="00066A68">
        <w:rPr>
          <w:sz w:val="20"/>
          <w:szCs w:val="20"/>
        </w:rPr>
        <w:t xml:space="preserve"> R. (1999)</w:t>
      </w:r>
      <w:r w:rsidR="00A73BAC" w:rsidRPr="00066A68">
        <w:rPr>
          <w:sz w:val="20"/>
          <w:szCs w:val="20"/>
        </w:rPr>
        <w:t>.</w:t>
      </w:r>
      <w:r w:rsidRPr="00066A68">
        <w:rPr>
          <w:sz w:val="20"/>
          <w:szCs w:val="20"/>
        </w:rPr>
        <w:t xml:space="preserve"> Communication patterns as determinants of organizational identification in a virtual organization. </w:t>
      </w:r>
      <w:r w:rsidRPr="00066A68">
        <w:rPr>
          <w:i/>
          <w:iCs/>
          <w:sz w:val="20"/>
          <w:szCs w:val="20"/>
        </w:rPr>
        <w:t>Organization Science</w:t>
      </w:r>
      <w:r w:rsidR="00A73BAC" w:rsidRPr="00066A68">
        <w:rPr>
          <w:i/>
          <w:iCs/>
          <w:sz w:val="20"/>
          <w:szCs w:val="20"/>
        </w:rPr>
        <w:t>,</w:t>
      </w:r>
      <w:r w:rsidRPr="00066A68">
        <w:rPr>
          <w:i/>
          <w:sz w:val="20"/>
          <w:szCs w:val="20"/>
        </w:rPr>
        <w:t xml:space="preserve"> </w:t>
      </w:r>
      <w:r w:rsidRPr="00066A68">
        <w:rPr>
          <w:bCs/>
          <w:i/>
          <w:sz w:val="20"/>
          <w:szCs w:val="20"/>
        </w:rPr>
        <w:t>10</w:t>
      </w:r>
      <w:r w:rsidRPr="00066A68">
        <w:rPr>
          <w:sz w:val="20"/>
          <w:szCs w:val="20"/>
        </w:rPr>
        <w:t>(6)</w:t>
      </w:r>
      <w:r w:rsidR="00A73BAC" w:rsidRPr="00066A68">
        <w:rPr>
          <w:sz w:val="20"/>
          <w:szCs w:val="20"/>
        </w:rPr>
        <w:t>,</w:t>
      </w:r>
      <w:r w:rsidRPr="00066A68">
        <w:rPr>
          <w:sz w:val="20"/>
          <w:szCs w:val="20"/>
        </w:rPr>
        <w:t xml:space="preserve"> 777</w:t>
      </w:r>
      <w:r w:rsidR="003804A5" w:rsidRPr="00066A68">
        <w:rPr>
          <w:sz w:val="20"/>
          <w:szCs w:val="20"/>
        </w:rPr>
        <w:t>–</w:t>
      </w:r>
      <w:r w:rsidRPr="00066A68">
        <w:rPr>
          <w:sz w:val="20"/>
          <w:szCs w:val="20"/>
        </w:rPr>
        <w:t>790.</w:t>
      </w:r>
    </w:p>
    <w:p w14:paraId="131617AC" w14:textId="0F463059" w:rsidR="001F0864" w:rsidRPr="00066A68" w:rsidRDefault="001F0864" w:rsidP="00455946">
      <w:pPr>
        <w:spacing w:line="360" w:lineRule="auto"/>
        <w:ind w:left="720" w:hanging="720"/>
        <w:jc w:val="both"/>
        <w:rPr>
          <w:sz w:val="20"/>
          <w:szCs w:val="20"/>
        </w:rPr>
      </w:pPr>
      <w:r w:rsidRPr="00066A68">
        <w:rPr>
          <w:sz w:val="20"/>
          <w:szCs w:val="20"/>
        </w:rPr>
        <w:t xml:space="preserve">Wiesenfeld, B. M., Raghuram, S., &amp; Garud, R. (2001). Organizational identification among virtual workers: The role of need for affiliation and perceived work-based social support. </w:t>
      </w:r>
      <w:r w:rsidRPr="00066A68">
        <w:rPr>
          <w:i/>
          <w:sz w:val="20"/>
          <w:szCs w:val="20"/>
        </w:rPr>
        <w:t>J</w:t>
      </w:r>
      <w:r w:rsidR="00B25EA7" w:rsidRPr="00066A68">
        <w:rPr>
          <w:i/>
          <w:sz w:val="20"/>
          <w:szCs w:val="20"/>
        </w:rPr>
        <w:t>ournal of</w:t>
      </w:r>
      <w:r w:rsidRPr="00066A68">
        <w:rPr>
          <w:i/>
          <w:sz w:val="20"/>
          <w:szCs w:val="20"/>
        </w:rPr>
        <w:t xml:space="preserve"> Management, 27</w:t>
      </w:r>
      <w:r w:rsidR="00B25EA7" w:rsidRPr="00066A68">
        <w:rPr>
          <w:sz w:val="20"/>
          <w:szCs w:val="20"/>
        </w:rPr>
        <w:t>(2)</w:t>
      </w:r>
      <w:r w:rsidRPr="00066A68">
        <w:rPr>
          <w:sz w:val="20"/>
          <w:szCs w:val="20"/>
        </w:rPr>
        <w:t>, 213</w:t>
      </w:r>
      <w:r w:rsidR="003804A5" w:rsidRPr="00066A68">
        <w:rPr>
          <w:sz w:val="20"/>
          <w:szCs w:val="20"/>
        </w:rPr>
        <w:t>–</w:t>
      </w:r>
      <w:r w:rsidRPr="00066A68">
        <w:rPr>
          <w:sz w:val="20"/>
          <w:szCs w:val="20"/>
        </w:rPr>
        <w:t>229.</w:t>
      </w:r>
    </w:p>
    <w:p w14:paraId="1210214C" w14:textId="12B988B9" w:rsidR="001F0864" w:rsidRPr="00066A68" w:rsidRDefault="001F0864" w:rsidP="00455946">
      <w:pPr>
        <w:spacing w:line="360" w:lineRule="auto"/>
        <w:ind w:left="720" w:hanging="720"/>
        <w:jc w:val="both"/>
        <w:rPr>
          <w:sz w:val="20"/>
          <w:szCs w:val="20"/>
        </w:rPr>
      </w:pPr>
      <w:r w:rsidRPr="00066A68">
        <w:rPr>
          <w:sz w:val="20"/>
          <w:szCs w:val="20"/>
        </w:rPr>
        <w:t xml:space="preserve">Zack, M. H., &amp; McKenney, J. L. (1995). Social context and interaction in ongoing computer-supported management groups. </w:t>
      </w:r>
      <w:r w:rsidRPr="00066A68">
        <w:rPr>
          <w:i/>
          <w:iCs/>
          <w:sz w:val="20"/>
          <w:szCs w:val="20"/>
        </w:rPr>
        <w:t>Organ</w:t>
      </w:r>
      <w:r w:rsidR="00B25EA7" w:rsidRPr="00066A68">
        <w:rPr>
          <w:i/>
          <w:iCs/>
          <w:sz w:val="20"/>
          <w:szCs w:val="20"/>
        </w:rPr>
        <w:t>ization</w:t>
      </w:r>
      <w:r w:rsidRPr="00066A68">
        <w:rPr>
          <w:i/>
          <w:iCs/>
          <w:sz w:val="20"/>
          <w:szCs w:val="20"/>
        </w:rPr>
        <w:t xml:space="preserve"> Sci</w:t>
      </w:r>
      <w:r w:rsidR="00B25EA7" w:rsidRPr="00066A68">
        <w:rPr>
          <w:i/>
          <w:iCs/>
          <w:sz w:val="20"/>
          <w:szCs w:val="20"/>
        </w:rPr>
        <w:t>ence</w:t>
      </w:r>
      <w:r w:rsidRPr="00066A68">
        <w:rPr>
          <w:i/>
          <w:iCs/>
          <w:sz w:val="20"/>
          <w:szCs w:val="20"/>
        </w:rPr>
        <w:t>,</w:t>
      </w:r>
      <w:r w:rsidRPr="00066A68">
        <w:rPr>
          <w:i/>
          <w:sz w:val="20"/>
          <w:szCs w:val="20"/>
        </w:rPr>
        <w:t xml:space="preserve"> </w:t>
      </w:r>
      <w:r w:rsidRPr="00066A68">
        <w:rPr>
          <w:bCs/>
          <w:i/>
          <w:sz w:val="20"/>
          <w:szCs w:val="20"/>
        </w:rPr>
        <w:t>6</w:t>
      </w:r>
      <w:r w:rsidR="00B25EA7" w:rsidRPr="00066A68">
        <w:rPr>
          <w:bCs/>
          <w:sz w:val="20"/>
          <w:szCs w:val="20"/>
        </w:rPr>
        <w:t>(4)</w:t>
      </w:r>
      <w:r w:rsidRPr="00066A68">
        <w:rPr>
          <w:sz w:val="20"/>
          <w:szCs w:val="20"/>
        </w:rPr>
        <w:t>, 394</w:t>
      </w:r>
      <w:r w:rsidR="003804A5" w:rsidRPr="00066A68">
        <w:rPr>
          <w:sz w:val="20"/>
          <w:szCs w:val="20"/>
        </w:rPr>
        <w:t>–</w:t>
      </w:r>
      <w:r w:rsidRPr="00066A68">
        <w:rPr>
          <w:sz w:val="20"/>
          <w:szCs w:val="20"/>
        </w:rPr>
        <w:t>422.</w:t>
      </w:r>
    </w:p>
    <w:p w14:paraId="192DB1CA" w14:textId="277E4B43" w:rsidR="00072919" w:rsidRPr="00066A68" w:rsidRDefault="005168F4" w:rsidP="00455946">
      <w:pPr>
        <w:spacing w:line="360" w:lineRule="auto"/>
        <w:ind w:left="720" w:hanging="720"/>
        <w:jc w:val="both"/>
        <w:rPr>
          <w:sz w:val="20"/>
          <w:szCs w:val="20"/>
        </w:rPr>
      </w:pPr>
      <w:r w:rsidRPr="00066A68">
        <w:rPr>
          <w:sz w:val="20"/>
          <w:szCs w:val="20"/>
        </w:rPr>
        <w:t>Zollo</w:t>
      </w:r>
      <w:r w:rsidR="001F0864" w:rsidRPr="00066A68">
        <w:rPr>
          <w:sz w:val="20"/>
          <w:szCs w:val="20"/>
        </w:rPr>
        <w:t>,</w:t>
      </w:r>
      <w:r w:rsidRPr="00066A68">
        <w:rPr>
          <w:sz w:val="20"/>
          <w:szCs w:val="20"/>
        </w:rPr>
        <w:t xml:space="preserve"> M</w:t>
      </w:r>
      <w:r w:rsidR="001F0864" w:rsidRPr="00066A68">
        <w:rPr>
          <w:sz w:val="20"/>
          <w:szCs w:val="20"/>
        </w:rPr>
        <w:t>.</w:t>
      </w:r>
      <w:r w:rsidRPr="00066A68">
        <w:rPr>
          <w:sz w:val="20"/>
          <w:szCs w:val="20"/>
        </w:rPr>
        <w:t>, Cennamo</w:t>
      </w:r>
      <w:r w:rsidR="001F0864" w:rsidRPr="00066A68">
        <w:rPr>
          <w:sz w:val="20"/>
          <w:szCs w:val="20"/>
        </w:rPr>
        <w:t>,</w:t>
      </w:r>
      <w:r w:rsidRPr="00066A68">
        <w:rPr>
          <w:sz w:val="20"/>
          <w:szCs w:val="20"/>
        </w:rPr>
        <w:t xml:space="preserve"> C</w:t>
      </w:r>
      <w:r w:rsidR="001F0864" w:rsidRPr="00066A68">
        <w:rPr>
          <w:sz w:val="20"/>
          <w:szCs w:val="20"/>
        </w:rPr>
        <w:t>.</w:t>
      </w:r>
      <w:r w:rsidRPr="00066A68">
        <w:rPr>
          <w:sz w:val="20"/>
          <w:szCs w:val="20"/>
        </w:rPr>
        <w:t xml:space="preserve">, </w:t>
      </w:r>
      <w:r w:rsidR="001F0864" w:rsidRPr="00066A68">
        <w:rPr>
          <w:sz w:val="20"/>
          <w:szCs w:val="20"/>
        </w:rPr>
        <w:t xml:space="preserve">&amp; </w:t>
      </w:r>
      <w:r w:rsidRPr="00066A68">
        <w:rPr>
          <w:sz w:val="20"/>
          <w:szCs w:val="20"/>
        </w:rPr>
        <w:t>Neumann</w:t>
      </w:r>
      <w:r w:rsidR="001F0864" w:rsidRPr="00066A68">
        <w:rPr>
          <w:sz w:val="20"/>
          <w:szCs w:val="20"/>
        </w:rPr>
        <w:t>,</w:t>
      </w:r>
      <w:r w:rsidRPr="00066A68">
        <w:rPr>
          <w:sz w:val="20"/>
          <w:szCs w:val="20"/>
        </w:rPr>
        <w:t xml:space="preserve"> K</w:t>
      </w:r>
      <w:r w:rsidR="001F0864" w:rsidRPr="00066A68">
        <w:rPr>
          <w:sz w:val="20"/>
          <w:szCs w:val="20"/>
        </w:rPr>
        <w:t>.</w:t>
      </w:r>
      <w:r w:rsidRPr="00066A68">
        <w:rPr>
          <w:sz w:val="20"/>
          <w:szCs w:val="20"/>
        </w:rPr>
        <w:t xml:space="preserve"> (2013)</w:t>
      </w:r>
      <w:r w:rsidR="001F0864" w:rsidRPr="00066A68">
        <w:rPr>
          <w:sz w:val="20"/>
          <w:szCs w:val="20"/>
        </w:rPr>
        <w:t>.</w:t>
      </w:r>
      <w:r w:rsidRPr="00066A68">
        <w:rPr>
          <w:sz w:val="20"/>
          <w:szCs w:val="20"/>
        </w:rPr>
        <w:t xml:space="preserve"> Beyond what and why</w:t>
      </w:r>
      <w:r w:rsidR="002C2C9E" w:rsidRPr="00066A68">
        <w:rPr>
          <w:sz w:val="20"/>
          <w:szCs w:val="20"/>
        </w:rPr>
        <w:t>:</w:t>
      </w:r>
      <w:r w:rsidRPr="00066A68">
        <w:rPr>
          <w:sz w:val="20"/>
          <w:szCs w:val="20"/>
        </w:rPr>
        <w:t xml:space="preserve"> </w:t>
      </w:r>
      <w:r w:rsidR="002C2C9E" w:rsidRPr="00066A68">
        <w:rPr>
          <w:sz w:val="20"/>
          <w:szCs w:val="20"/>
        </w:rPr>
        <w:t>U</w:t>
      </w:r>
      <w:r w:rsidRPr="00066A68">
        <w:rPr>
          <w:sz w:val="20"/>
          <w:szCs w:val="20"/>
        </w:rPr>
        <w:t xml:space="preserve">nderstanding organizational evolution towards sustainable enterprise models. </w:t>
      </w:r>
      <w:r w:rsidRPr="00066A68">
        <w:rPr>
          <w:i/>
          <w:sz w:val="20"/>
          <w:szCs w:val="20"/>
        </w:rPr>
        <w:t>Org</w:t>
      </w:r>
      <w:r w:rsidR="002C2C9E" w:rsidRPr="00066A68">
        <w:rPr>
          <w:i/>
          <w:sz w:val="20"/>
          <w:szCs w:val="20"/>
        </w:rPr>
        <w:t>a</w:t>
      </w:r>
      <w:r w:rsidRPr="00066A68">
        <w:rPr>
          <w:i/>
          <w:sz w:val="20"/>
          <w:szCs w:val="20"/>
        </w:rPr>
        <w:t>nization &amp; Envir</w:t>
      </w:r>
      <w:r w:rsidR="002C2C9E" w:rsidRPr="00066A68">
        <w:rPr>
          <w:i/>
          <w:sz w:val="20"/>
          <w:szCs w:val="20"/>
        </w:rPr>
        <w:t>o</w:t>
      </w:r>
      <w:r w:rsidRPr="00066A68">
        <w:rPr>
          <w:i/>
          <w:sz w:val="20"/>
          <w:szCs w:val="20"/>
        </w:rPr>
        <w:t>nment</w:t>
      </w:r>
      <w:r w:rsidR="002C2C9E" w:rsidRPr="00066A68">
        <w:rPr>
          <w:i/>
          <w:sz w:val="20"/>
          <w:szCs w:val="20"/>
        </w:rPr>
        <w:t>,</w:t>
      </w:r>
      <w:r w:rsidRPr="00066A68">
        <w:rPr>
          <w:i/>
          <w:sz w:val="20"/>
          <w:szCs w:val="20"/>
        </w:rPr>
        <w:t xml:space="preserve"> 26</w:t>
      </w:r>
      <w:r w:rsidR="002C2C9E" w:rsidRPr="00066A68">
        <w:rPr>
          <w:sz w:val="20"/>
          <w:szCs w:val="20"/>
        </w:rPr>
        <w:t>(3),</w:t>
      </w:r>
      <w:r w:rsidRPr="00066A68">
        <w:rPr>
          <w:sz w:val="20"/>
          <w:szCs w:val="20"/>
        </w:rPr>
        <w:t xml:space="preserve"> 241</w:t>
      </w:r>
      <w:r w:rsidR="003804A5" w:rsidRPr="00066A68">
        <w:rPr>
          <w:sz w:val="20"/>
          <w:szCs w:val="20"/>
        </w:rPr>
        <w:t>–</w:t>
      </w:r>
      <w:r w:rsidRPr="00066A68">
        <w:rPr>
          <w:sz w:val="20"/>
          <w:szCs w:val="20"/>
        </w:rPr>
        <w:t>259.</w:t>
      </w:r>
    </w:p>
    <w:p w14:paraId="331A04AF" w14:textId="77777777" w:rsidR="00072919" w:rsidRDefault="00072919">
      <w:pPr>
        <w:rPr>
          <w:sz w:val="20"/>
          <w:szCs w:val="20"/>
        </w:rPr>
      </w:pPr>
      <w:r>
        <w:rPr>
          <w:sz w:val="20"/>
          <w:szCs w:val="20"/>
        </w:rPr>
        <w:br w:type="page"/>
      </w:r>
    </w:p>
    <w:p w14:paraId="1C95522D" w14:textId="77777777" w:rsidR="005168F4" w:rsidRPr="00B00B97" w:rsidRDefault="005168F4" w:rsidP="00455946">
      <w:pPr>
        <w:spacing w:line="360" w:lineRule="auto"/>
        <w:ind w:left="720" w:hanging="720"/>
        <w:jc w:val="both"/>
        <w:rPr>
          <w:sz w:val="20"/>
          <w:szCs w:val="20"/>
        </w:rPr>
      </w:pPr>
    </w:p>
    <w:p w14:paraId="46A2E48F" w14:textId="1BDF0A0B" w:rsidR="00123957" w:rsidRPr="004E3E55" w:rsidRDefault="00974FB6" w:rsidP="009B552D">
      <w:pPr>
        <w:jc w:val="both"/>
        <w:rPr>
          <w:b/>
          <w:noProof/>
        </w:rPr>
      </w:pPr>
      <w:r w:rsidRPr="004E3E55">
        <w:rPr>
          <w:b/>
          <w:noProof/>
        </w:rPr>
        <w:t>Figures and Tables</w:t>
      </w:r>
    </w:p>
    <w:tbl>
      <w:tblPr>
        <w:tblW w:w="9140" w:type="dxa"/>
        <w:tblInd w:w="93" w:type="dxa"/>
        <w:tblLayout w:type="fixed"/>
        <w:tblLook w:val="04A0" w:firstRow="1" w:lastRow="0" w:firstColumn="1" w:lastColumn="0" w:noHBand="0" w:noVBand="1"/>
      </w:tblPr>
      <w:tblGrid>
        <w:gridCol w:w="1800"/>
        <w:gridCol w:w="7340"/>
      </w:tblGrid>
      <w:tr w:rsidR="00F45752" w:rsidRPr="004E3E55" w14:paraId="0871E61A" w14:textId="77777777" w:rsidTr="00455946">
        <w:trPr>
          <w:trHeight w:val="783"/>
        </w:trPr>
        <w:tc>
          <w:tcPr>
            <w:tcW w:w="9140" w:type="dxa"/>
            <w:gridSpan w:val="2"/>
            <w:tcBorders>
              <w:top w:val="nil"/>
              <w:left w:val="nil"/>
              <w:bottom w:val="single" w:sz="4" w:space="0" w:color="auto"/>
              <w:right w:val="nil"/>
            </w:tcBorders>
            <w:shd w:val="clear" w:color="auto" w:fill="auto"/>
            <w:vAlign w:val="bottom"/>
            <w:hideMark/>
          </w:tcPr>
          <w:p w14:paraId="19CBFCEE" w14:textId="2C359E99" w:rsidR="00F45752" w:rsidRPr="000B4D69" w:rsidRDefault="00F45752" w:rsidP="00F16057">
            <w:pPr>
              <w:jc w:val="both"/>
              <w:rPr>
                <w:rFonts w:ascii="Garamond" w:hAnsi="Garamond"/>
                <w:b/>
                <w:color w:val="000000"/>
              </w:rPr>
            </w:pPr>
            <w:r w:rsidRPr="000B4D69">
              <w:rPr>
                <w:rFonts w:ascii="Garamond" w:hAnsi="Garamond"/>
                <w:b/>
                <w:color w:val="000000"/>
              </w:rPr>
              <w:t>Figure 1.</w:t>
            </w:r>
            <w:r w:rsidR="00DD77BF" w:rsidRPr="000B4D69">
              <w:rPr>
                <w:rFonts w:ascii="Garamond" w:hAnsi="Garamond"/>
                <w:b/>
                <w:color w:val="000000"/>
              </w:rPr>
              <w:t xml:space="preserve"> </w:t>
            </w:r>
            <w:r w:rsidRPr="000B4D69">
              <w:rPr>
                <w:rFonts w:ascii="Garamond" w:hAnsi="Garamond"/>
                <w:b/>
                <w:color w:val="000000"/>
              </w:rPr>
              <w:t xml:space="preserve">Message received, by condition </w:t>
            </w:r>
          </w:p>
          <w:p w14:paraId="41B2EE6F" w14:textId="41E573E8" w:rsidR="00F45752" w:rsidRPr="004E3E55" w:rsidRDefault="00DD77BF" w:rsidP="00F16057">
            <w:pPr>
              <w:jc w:val="both"/>
              <w:rPr>
                <w:b/>
                <w:color w:val="000000"/>
                <w:sz w:val="20"/>
                <w:szCs w:val="20"/>
              </w:rPr>
            </w:pPr>
            <w:r w:rsidRPr="000B4D69">
              <w:rPr>
                <w:rFonts w:ascii="Garamond" w:hAnsi="Garamond"/>
                <w:b/>
                <w:color w:val="000000"/>
              </w:rPr>
              <w:t xml:space="preserve"> </w:t>
            </w:r>
            <w:r w:rsidR="00F45752" w:rsidRPr="000B4D69">
              <w:rPr>
                <w:rFonts w:ascii="Garamond" w:hAnsi="Garamond"/>
                <w:b/>
                <w:color w:val="000000"/>
              </w:rPr>
              <w:t xml:space="preserve">               </w:t>
            </w:r>
            <w:r w:rsidR="001742C2">
              <w:rPr>
                <w:rFonts w:ascii="Garamond" w:hAnsi="Garamond"/>
                <w:b/>
                <w:color w:val="000000"/>
              </w:rPr>
              <w:t xml:space="preserve">Field </w:t>
            </w:r>
            <w:r w:rsidR="00F45752" w:rsidRPr="000B4D69">
              <w:rPr>
                <w:rFonts w:ascii="Garamond" w:hAnsi="Garamond"/>
                <w:b/>
                <w:color w:val="000000"/>
              </w:rPr>
              <w:t>Experiment 1 (AMT)</w:t>
            </w:r>
          </w:p>
        </w:tc>
      </w:tr>
      <w:tr w:rsidR="00F45752" w:rsidRPr="004E3E55" w14:paraId="16EBE9F5" w14:textId="77777777" w:rsidTr="00A174DD">
        <w:trPr>
          <w:trHeight w:val="52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4953BC1" w14:textId="77777777" w:rsidR="00F45752" w:rsidRPr="004E3E55" w:rsidRDefault="00F45752" w:rsidP="000B4D69">
            <w:pPr>
              <w:jc w:val="center"/>
              <w:rPr>
                <w:b/>
                <w:bCs/>
                <w:color w:val="000000"/>
                <w:sz w:val="18"/>
                <w:szCs w:val="18"/>
              </w:rPr>
            </w:pPr>
            <w:r w:rsidRPr="004E3E55">
              <w:rPr>
                <w:b/>
                <w:bCs/>
                <w:color w:val="000000"/>
                <w:sz w:val="18"/>
                <w:szCs w:val="18"/>
              </w:rPr>
              <w:t>Control group</w:t>
            </w:r>
          </w:p>
          <w:p w14:paraId="3C221974" w14:textId="77777777" w:rsidR="00F45752" w:rsidRPr="004E3E55" w:rsidRDefault="00F45752" w:rsidP="000B4D69">
            <w:pPr>
              <w:jc w:val="center"/>
              <w:rPr>
                <w:b/>
                <w:bCs/>
                <w:i/>
                <w:iCs/>
                <w:color w:val="000000"/>
                <w:sz w:val="20"/>
                <w:szCs w:val="20"/>
              </w:rPr>
            </w:pPr>
            <w:r w:rsidRPr="004E3E55">
              <w:rPr>
                <w:b/>
                <w:bCs/>
                <w:color w:val="000000"/>
                <w:sz w:val="18"/>
                <w:szCs w:val="18"/>
              </w:rPr>
              <w:t>(1)</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14:paraId="033755C7" w14:textId="77777777" w:rsidR="00F45752" w:rsidRPr="004E3E55" w:rsidRDefault="00F45752" w:rsidP="000B4D69">
            <w:pPr>
              <w:jc w:val="center"/>
              <w:rPr>
                <w:b/>
                <w:bCs/>
                <w:color w:val="000000"/>
                <w:sz w:val="18"/>
                <w:szCs w:val="18"/>
              </w:rPr>
            </w:pPr>
            <w:r w:rsidRPr="004E3E55">
              <w:rPr>
                <w:b/>
                <w:bCs/>
                <w:color w:val="000000"/>
                <w:sz w:val="18"/>
                <w:szCs w:val="18"/>
              </w:rPr>
              <w:t>Philanthropy treatment group</w:t>
            </w:r>
          </w:p>
          <w:p w14:paraId="7CE27693" w14:textId="77777777" w:rsidR="00F45752" w:rsidRPr="004E3E55" w:rsidRDefault="00F45752" w:rsidP="000B4D69">
            <w:pPr>
              <w:jc w:val="center"/>
              <w:rPr>
                <w:b/>
                <w:bCs/>
                <w:i/>
                <w:iCs/>
                <w:color w:val="000000"/>
                <w:sz w:val="20"/>
                <w:szCs w:val="20"/>
              </w:rPr>
            </w:pPr>
            <w:r w:rsidRPr="004E3E55">
              <w:rPr>
                <w:b/>
                <w:bCs/>
                <w:color w:val="000000"/>
                <w:sz w:val="18"/>
                <w:szCs w:val="18"/>
              </w:rPr>
              <w:t>(2)</w:t>
            </w:r>
          </w:p>
        </w:tc>
      </w:tr>
      <w:tr w:rsidR="00F45752" w:rsidRPr="004E3E55" w14:paraId="529AB887" w14:textId="77777777" w:rsidTr="00A174DD">
        <w:trPr>
          <w:trHeight w:val="1034"/>
        </w:trPr>
        <w:tc>
          <w:tcPr>
            <w:tcW w:w="9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7B0C7B" w14:textId="290B48E0" w:rsidR="00F45752" w:rsidRPr="004E3E55" w:rsidRDefault="00F45752" w:rsidP="00F16057">
            <w:pPr>
              <w:jc w:val="center"/>
              <w:rPr>
                <w:bCs/>
                <w:color w:val="000000"/>
                <w:sz w:val="18"/>
                <w:szCs w:val="18"/>
              </w:rPr>
            </w:pPr>
            <w:r w:rsidRPr="004E3E55">
              <w:rPr>
                <w:b/>
                <w:bCs/>
                <w:color w:val="000000"/>
                <w:sz w:val="18"/>
                <w:szCs w:val="18"/>
              </w:rPr>
              <w:br/>
            </w:r>
            <w:r w:rsidRPr="004E3E55">
              <w:rPr>
                <w:bCs/>
                <w:color w:val="000000"/>
                <w:sz w:val="18"/>
                <w:szCs w:val="18"/>
              </w:rPr>
              <w:t>We are processing your answer.</w:t>
            </w:r>
            <w:r w:rsidR="00DD77BF" w:rsidRPr="004E3E55">
              <w:rPr>
                <w:bCs/>
                <w:color w:val="000000"/>
                <w:sz w:val="18"/>
                <w:szCs w:val="18"/>
              </w:rPr>
              <w:t xml:space="preserve"> </w:t>
            </w:r>
            <w:r w:rsidRPr="004E3E55">
              <w:rPr>
                <w:bCs/>
                <w:color w:val="000000"/>
                <w:sz w:val="18"/>
                <w:szCs w:val="18"/>
              </w:rPr>
              <w:t>Click on "continue" after the button appears at the bottom right of this page.</w:t>
            </w:r>
            <w:r w:rsidRPr="004E3E55">
              <w:rPr>
                <w:bCs/>
                <w:color w:val="000000"/>
                <w:sz w:val="18"/>
                <w:szCs w:val="18"/>
              </w:rPr>
              <w:br/>
              <w:t>This should take approximately 15 seconds.</w:t>
            </w:r>
            <w:r w:rsidR="00DD77BF" w:rsidRPr="004E3E55">
              <w:rPr>
                <w:bCs/>
                <w:color w:val="000000"/>
                <w:sz w:val="18"/>
                <w:szCs w:val="18"/>
              </w:rPr>
              <w:t xml:space="preserve"> </w:t>
            </w:r>
            <w:r w:rsidRPr="004E3E55">
              <w:rPr>
                <w:bCs/>
                <w:color w:val="000000"/>
                <w:sz w:val="18"/>
                <w:szCs w:val="18"/>
              </w:rPr>
              <w:t>Thank you for your patience.</w:t>
            </w:r>
          </w:p>
        </w:tc>
      </w:tr>
      <w:tr w:rsidR="00F45752" w:rsidRPr="004E3E55" w14:paraId="73519C22" w14:textId="77777777" w:rsidTr="00A174DD">
        <w:trPr>
          <w:trHeight w:val="3880"/>
        </w:trPr>
        <w:tc>
          <w:tcPr>
            <w:tcW w:w="1800" w:type="dxa"/>
            <w:tcBorders>
              <w:top w:val="nil"/>
              <w:left w:val="single" w:sz="4" w:space="0" w:color="auto"/>
              <w:bottom w:val="nil"/>
              <w:right w:val="single" w:sz="4" w:space="0" w:color="auto"/>
            </w:tcBorders>
            <w:shd w:val="clear" w:color="auto" w:fill="auto"/>
            <w:noWrap/>
            <w:vAlign w:val="bottom"/>
            <w:hideMark/>
          </w:tcPr>
          <w:p w14:paraId="14A5F7F9" w14:textId="77777777" w:rsidR="00F45752" w:rsidRPr="004E3E55" w:rsidRDefault="00F45752" w:rsidP="00F16057">
            <w:pPr>
              <w:jc w:val="both"/>
              <w:rPr>
                <w:color w:val="000000"/>
              </w:rPr>
            </w:pPr>
            <w:r w:rsidRPr="004E3E55">
              <w:rPr>
                <w:color w:val="000000"/>
              </w:rPr>
              <w:t> </w:t>
            </w:r>
          </w:p>
        </w:tc>
        <w:tc>
          <w:tcPr>
            <w:tcW w:w="7340" w:type="dxa"/>
            <w:tcBorders>
              <w:top w:val="single" w:sz="4" w:space="0" w:color="auto"/>
              <w:left w:val="nil"/>
              <w:bottom w:val="nil"/>
              <w:right w:val="single" w:sz="4" w:space="0" w:color="000000"/>
            </w:tcBorders>
            <w:shd w:val="clear" w:color="auto" w:fill="auto"/>
            <w:vAlign w:val="center"/>
            <w:hideMark/>
          </w:tcPr>
          <w:p w14:paraId="3E26D8A2" w14:textId="28BF6D0E" w:rsidR="00F45752" w:rsidRPr="004E3E55" w:rsidRDefault="00F45752" w:rsidP="00F16057">
            <w:pPr>
              <w:jc w:val="center"/>
              <w:rPr>
                <w:color w:val="000000"/>
                <w:sz w:val="18"/>
                <w:szCs w:val="18"/>
              </w:rPr>
            </w:pPr>
            <w:r w:rsidRPr="004E3E55">
              <w:rPr>
                <w:color w:val="000000"/>
                <w:sz w:val="18"/>
                <w:szCs w:val="18"/>
              </w:rPr>
              <w:t>In the meantime, we would like to tell you about one of our philanthropic programs.</w:t>
            </w:r>
            <w:r w:rsidRPr="004E3E55">
              <w:rPr>
                <w:color w:val="000000"/>
                <w:sz w:val="18"/>
                <w:szCs w:val="18"/>
              </w:rPr>
              <w:br/>
            </w:r>
            <w:r w:rsidRPr="004E3E55">
              <w:rPr>
                <w:color w:val="000000"/>
                <w:sz w:val="18"/>
                <w:szCs w:val="18"/>
              </w:rPr>
              <w:br/>
            </w:r>
            <w:r w:rsidRPr="004E3E55">
              <w:rPr>
                <w:bCs/>
                <w:iCs/>
                <w:color w:val="000000"/>
                <w:sz w:val="18"/>
                <w:szCs w:val="18"/>
                <w:u w:val="single"/>
              </w:rPr>
              <w:t>Charitable Giving Program</w:t>
            </w:r>
            <w:r w:rsidRPr="004E3E55">
              <w:rPr>
                <w:b/>
                <w:bCs/>
                <w:i/>
                <w:iCs/>
                <w:color w:val="000000"/>
                <w:sz w:val="18"/>
                <w:szCs w:val="18"/>
                <w:u w:val="single"/>
              </w:rPr>
              <w:br/>
            </w:r>
            <w:r w:rsidRPr="004E3E55">
              <w:rPr>
                <w:b/>
                <w:bCs/>
                <w:i/>
                <w:iCs/>
                <w:color w:val="000000"/>
                <w:sz w:val="18"/>
                <w:szCs w:val="18"/>
                <w:u w:val="single"/>
              </w:rPr>
              <w:br/>
            </w:r>
            <w:r w:rsidRPr="004E3E55">
              <w:rPr>
                <w:color w:val="000000"/>
                <w:sz w:val="18"/>
                <w:szCs w:val="18"/>
              </w:rPr>
              <w:t>We have a longstanding tradition of giving back to the community.</w:t>
            </w:r>
            <w:r w:rsidR="00DD77BF" w:rsidRPr="004E3E55">
              <w:rPr>
                <w:color w:val="000000"/>
                <w:sz w:val="18"/>
                <w:szCs w:val="18"/>
              </w:rPr>
              <w:t xml:space="preserve"> </w:t>
            </w:r>
            <w:r w:rsidRPr="004E3E55">
              <w:rPr>
                <w:color w:val="000000"/>
                <w:sz w:val="18"/>
                <w:szCs w:val="18"/>
              </w:rPr>
              <w:br/>
            </w:r>
            <w:r w:rsidRPr="004E3E55">
              <w:rPr>
                <w:color w:val="000000"/>
                <w:sz w:val="18"/>
                <w:szCs w:val="18"/>
              </w:rPr>
              <w:br/>
              <w:t>In 2012, we donated 1% of our profit to charities doing important work in our community.</w:t>
            </w:r>
            <w:r w:rsidRPr="004E3E55">
              <w:rPr>
                <w:color w:val="000000"/>
                <w:sz w:val="18"/>
                <w:szCs w:val="18"/>
              </w:rPr>
              <w:br/>
            </w:r>
            <w:r w:rsidRPr="004E3E55">
              <w:rPr>
                <w:color w:val="000000"/>
                <w:sz w:val="18"/>
                <w:szCs w:val="18"/>
              </w:rPr>
              <w:br/>
              <w:t>In 2013, we will continue to identify the nonprofit organizations that contribute to the well-being of the broader community.</w:t>
            </w:r>
            <w:r w:rsidRPr="004E3E55">
              <w:rPr>
                <w:color w:val="000000"/>
                <w:sz w:val="18"/>
                <w:szCs w:val="18"/>
              </w:rPr>
              <w:br/>
            </w:r>
            <w:r w:rsidRPr="004E3E55">
              <w:rPr>
                <w:color w:val="000000"/>
                <w:sz w:val="18"/>
                <w:szCs w:val="18"/>
              </w:rPr>
              <w:br/>
              <w:t>The recipients of our 2012 donations were:</w:t>
            </w:r>
          </w:p>
        </w:tc>
      </w:tr>
      <w:tr w:rsidR="00F45752" w:rsidRPr="004E3E55" w14:paraId="388A48A3" w14:textId="77777777" w:rsidTr="00A174DD">
        <w:trPr>
          <w:trHeight w:val="214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CDFCA07" w14:textId="77777777" w:rsidR="00F45752" w:rsidRPr="004E3E55" w:rsidRDefault="00F45752" w:rsidP="00F16057">
            <w:pPr>
              <w:jc w:val="both"/>
              <w:rPr>
                <w:color w:val="000000"/>
              </w:rPr>
            </w:pPr>
            <w:r w:rsidRPr="004E3E55">
              <w:rPr>
                <w:color w:val="000000"/>
              </w:rPr>
              <w:t> </w:t>
            </w:r>
          </w:p>
        </w:tc>
        <w:tc>
          <w:tcPr>
            <w:tcW w:w="7340" w:type="dxa"/>
            <w:tcBorders>
              <w:top w:val="nil"/>
              <w:left w:val="nil"/>
              <w:bottom w:val="single" w:sz="4" w:space="0" w:color="auto"/>
              <w:right w:val="single" w:sz="4" w:space="0" w:color="000000"/>
            </w:tcBorders>
            <w:shd w:val="clear" w:color="auto" w:fill="auto"/>
            <w:vAlign w:val="center"/>
            <w:hideMark/>
          </w:tcPr>
          <w:p w14:paraId="505623D1" w14:textId="77777777" w:rsidR="00F45752" w:rsidRPr="004E3E55" w:rsidRDefault="00F45752" w:rsidP="00F16057">
            <w:pPr>
              <w:jc w:val="center"/>
              <w:rPr>
                <w:color w:val="000000"/>
                <w:sz w:val="16"/>
                <w:szCs w:val="16"/>
              </w:rPr>
            </w:pPr>
            <w:r w:rsidRPr="004E3E55">
              <w:rPr>
                <w:bCs/>
                <w:color w:val="000000"/>
                <w:sz w:val="16"/>
                <w:szCs w:val="16"/>
              </w:rPr>
              <w:t>The American Red Cross</w:t>
            </w:r>
            <w:r w:rsidRPr="004E3E55">
              <w:rPr>
                <w:color w:val="000000"/>
                <w:sz w:val="16"/>
                <w:szCs w:val="16"/>
              </w:rPr>
              <w:br/>
              <w:t>enables communities to prepare for and respond to natural disasters.</w:t>
            </w:r>
            <w:r w:rsidRPr="004E3E55">
              <w:rPr>
                <w:bCs/>
                <w:color w:val="000000"/>
                <w:sz w:val="16"/>
                <w:szCs w:val="16"/>
              </w:rPr>
              <w:br/>
            </w:r>
            <w:r w:rsidRPr="004E3E55">
              <w:rPr>
                <w:bCs/>
                <w:color w:val="000000"/>
                <w:sz w:val="16"/>
                <w:szCs w:val="16"/>
              </w:rPr>
              <w:br/>
              <w:t>The Boys and Girls Clubs of America</w:t>
            </w:r>
            <w:r w:rsidRPr="004E3E55">
              <w:rPr>
                <w:color w:val="000000"/>
                <w:sz w:val="16"/>
                <w:szCs w:val="16"/>
              </w:rPr>
              <w:br/>
              <w:t>enables young people to reach their full potential.</w:t>
            </w:r>
            <w:r w:rsidRPr="004E3E55">
              <w:rPr>
                <w:bCs/>
                <w:color w:val="000000"/>
                <w:sz w:val="16"/>
                <w:szCs w:val="16"/>
              </w:rPr>
              <w:br/>
            </w:r>
            <w:r w:rsidRPr="004E3E55">
              <w:rPr>
                <w:bCs/>
                <w:color w:val="000000"/>
                <w:sz w:val="16"/>
                <w:szCs w:val="16"/>
              </w:rPr>
              <w:br/>
              <w:t>The Cancer Research Institute</w:t>
            </w:r>
            <w:r w:rsidRPr="004E3E55">
              <w:rPr>
                <w:bCs/>
                <w:color w:val="000000"/>
                <w:sz w:val="16"/>
                <w:szCs w:val="16"/>
              </w:rPr>
              <w:br/>
            </w:r>
            <w:r w:rsidRPr="004E3E55">
              <w:rPr>
                <w:color w:val="000000"/>
                <w:sz w:val="16"/>
                <w:szCs w:val="16"/>
              </w:rPr>
              <w:t>supports and coordinates lab and clinical efforts towards the treatment, control and prevention of cancer.</w:t>
            </w:r>
          </w:p>
          <w:p w14:paraId="13A8E863" w14:textId="77777777" w:rsidR="00F45752" w:rsidRPr="004E3E55" w:rsidRDefault="00F45752" w:rsidP="00F16057">
            <w:pPr>
              <w:jc w:val="center"/>
              <w:rPr>
                <w:color w:val="000000"/>
                <w:sz w:val="16"/>
                <w:szCs w:val="16"/>
              </w:rPr>
            </w:pPr>
          </w:p>
          <w:p w14:paraId="51E7E12D" w14:textId="77777777" w:rsidR="00F45752" w:rsidRPr="004E3E55" w:rsidRDefault="00F45752" w:rsidP="00F16057">
            <w:pPr>
              <w:jc w:val="center"/>
              <w:rPr>
                <w:color w:val="000000"/>
                <w:sz w:val="16"/>
                <w:szCs w:val="16"/>
              </w:rPr>
            </w:pPr>
            <w:r w:rsidRPr="004E3E55">
              <w:rPr>
                <w:bCs/>
                <w:color w:val="000000"/>
                <w:sz w:val="16"/>
                <w:szCs w:val="16"/>
              </w:rPr>
              <w:t>The Global Hunger Project</w:t>
            </w:r>
            <w:r w:rsidRPr="004E3E55">
              <w:rPr>
                <w:color w:val="000000"/>
                <w:sz w:val="16"/>
                <w:szCs w:val="16"/>
              </w:rPr>
              <w:br/>
              <w:t>works towards the sustainable end of hunger and poverty.</w:t>
            </w:r>
          </w:p>
          <w:p w14:paraId="47B65290" w14:textId="77777777" w:rsidR="00F45752" w:rsidRPr="004E3E55" w:rsidRDefault="00F45752" w:rsidP="00F16057">
            <w:pPr>
              <w:jc w:val="center"/>
              <w:rPr>
                <w:color w:val="000000"/>
                <w:sz w:val="18"/>
                <w:szCs w:val="18"/>
              </w:rPr>
            </w:pPr>
            <w:r w:rsidRPr="004E3E55">
              <w:rPr>
                <w:color w:val="000000"/>
                <w:sz w:val="18"/>
                <w:szCs w:val="18"/>
              </w:rPr>
              <w:br/>
            </w:r>
            <w:r w:rsidRPr="004E3E55">
              <w:rPr>
                <w:bCs/>
                <w:color w:val="000000"/>
                <w:sz w:val="16"/>
                <w:szCs w:val="16"/>
              </w:rPr>
              <w:t>The Greenpeace Fund</w:t>
            </w:r>
            <w:r w:rsidRPr="004E3E55">
              <w:rPr>
                <w:b/>
                <w:bCs/>
                <w:color w:val="000000"/>
                <w:sz w:val="16"/>
                <w:szCs w:val="16"/>
              </w:rPr>
              <w:br/>
            </w:r>
            <w:r w:rsidRPr="004E3E55">
              <w:rPr>
                <w:color w:val="000000"/>
                <w:sz w:val="16"/>
                <w:szCs w:val="16"/>
              </w:rPr>
              <w:t>increases public awareness and understanding of environmental issues.</w:t>
            </w:r>
          </w:p>
        </w:tc>
      </w:tr>
    </w:tbl>
    <w:p w14:paraId="65240EB1" w14:textId="77777777" w:rsidR="00F45752" w:rsidRPr="004E3E55" w:rsidRDefault="00F45752" w:rsidP="00F16057">
      <w:pPr>
        <w:jc w:val="both"/>
      </w:pPr>
      <w:r w:rsidRPr="004E3E55">
        <w:br w:type="page"/>
      </w:r>
    </w:p>
    <w:p w14:paraId="5C6A5B64" w14:textId="09884EF6" w:rsidR="00F45752" w:rsidRPr="000B4D69" w:rsidRDefault="00F45752" w:rsidP="00F16057">
      <w:pPr>
        <w:jc w:val="both"/>
        <w:rPr>
          <w:rFonts w:ascii="Garamond" w:hAnsi="Garamond"/>
          <w:b/>
          <w:color w:val="000000"/>
        </w:rPr>
      </w:pPr>
      <w:r w:rsidRPr="000B4D69">
        <w:rPr>
          <w:rFonts w:ascii="Garamond" w:hAnsi="Garamond"/>
          <w:b/>
          <w:color w:val="000000"/>
        </w:rPr>
        <w:lastRenderedPageBreak/>
        <w:t>Figure 2.</w:t>
      </w:r>
      <w:r w:rsidR="00DD77BF" w:rsidRPr="000B4D69">
        <w:rPr>
          <w:rFonts w:ascii="Garamond" w:hAnsi="Garamond"/>
          <w:b/>
          <w:color w:val="000000"/>
        </w:rPr>
        <w:t xml:space="preserve"> </w:t>
      </w:r>
      <w:r w:rsidRPr="000B4D69">
        <w:rPr>
          <w:rFonts w:ascii="Garamond" w:hAnsi="Garamond"/>
          <w:b/>
          <w:color w:val="000000"/>
        </w:rPr>
        <w:t xml:space="preserve">Kernel densities of </w:t>
      </w:r>
      <w:r w:rsidR="00183E87" w:rsidRPr="000B4D69">
        <w:rPr>
          <w:rFonts w:ascii="Garamond" w:hAnsi="Garamond"/>
          <w:b/>
          <w:color w:val="000000"/>
        </w:rPr>
        <w:t>number of optional data points completed</w:t>
      </w:r>
      <w:r w:rsidRPr="000B4D69">
        <w:rPr>
          <w:rFonts w:ascii="Garamond" w:hAnsi="Garamond"/>
          <w:b/>
          <w:color w:val="000000"/>
        </w:rPr>
        <w:t>, by condition</w:t>
      </w:r>
    </w:p>
    <w:p w14:paraId="7740E743" w14:textId="63F484D2" w:rsidR="00F45752" w:rsidRPr="000B4D69" w:rsidRDefault="000B4D69" w:rsidP="00F16057">
      <w:pPr>
        <w:jc w:val="both"/>
        <w:rPr>
          <w:rFonts w:ascii="Garamond" w:hAnsi="Garamond"/>
          <w:b/>
          <w:color w:val="000000"/>
        </w:rPr>
      </w:pPr>
      <w:r>
        <w:rPr>
          <w:rFonts w:ascii="Garamond" w:hAnsi="Garamond"/>
          <w:b/>
          <w:color w:val="000000"/>
        </w:rPr>
        <w:t xml:space="preserve">                </w:t>
      </w:r>
      <w:r w:rsidR="001742C2">
        <w:rPr>
          <w:rFonts w:ascii="Garamond" w:hAnsi="Garamond"/>
          <w:b/>
          <w:color w:val="000000"/>
        </w:rPr>
        <w:t xml:space="preserve">Field </w:t>
      </w:r>
      <w:r w:rsidR="00F45752" w:rsidRPr="000B4D69">
        <w:rPr>
          <w:rFonts w:ascii="Garamond" w:hAnsi="Garamond"/>
          <w:b/>
          <w:color w:val="000000"/>
        </w:rPr>
        <w:t>Experiment 1 (AMT)</w:t>
      </w:r>
    </w:p>
    <w:p w14:paraId="2CB2A4D5" w14:textId="6F3564AD" w:rsidR="00F45752" w:rsidRPr="004E3E55" w:rsidRDefault="00F45752" w:rsidP="00F16057">
      <w:pPr>
        <w:jc w:val="both"/>
      </w:pPr>
      <w:r w:rsidRPr="004E3E55">
        <w:rPr>
          <w:noProof/>
        </w:rPr>
        <w:drawing>
          <wp:anchor distT="0" distB="0" distL="114300" distR="114300" simplePos="0" relativeHeight="251677696" behindDoc="0" locked="0" layoutInCell="1" allowOverlap="1" wp14:anchorId="59124C86" wp14:editId="7112D89F">
            <wp:simplePos x="0" y="0"/>
            <wp:positionH relativeFrom="column">
              <wp:posOffset>-61595</wp:posOffset>
            </wp:positionH>
            <wp:positionV relativeFrom="paragraph">
              <wp:posOffset>53340</wp:posOffset>
            </wp:positionV>
            <wp:extent cx="4871085" cy="3543300"/>
            <wp:effectExtent l="0" t="0" r="5715" b="12700"/>
            <wp:wrapThrough wrapText="bothSides">
              <wp:wrapPolygon edited="0">
                <wp:start x="0" y="0"/>
                <wp:lineTo x="0" y="21523"/>
                <wp:lineTo x="21513" y="21523"/>
                <wp:lineTo x="21513" y="0"/>
                <wp:lineTo x="0" y="0"/>
              </wp:wrapPolygon>
            </wp:wrapThrough>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108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86834" w14:textId="0CC6A67F" w:rsidR="007820BF" w:rsidRPr="004E3E55" w:rsidRDefault="007820BF" w:rsidP="00F16057">
      <w:pPr>
        <w:jc w:val="both"/>
      </w:pPr>
    </w:p>
    <w:p w14:paraId="0835E8B2" w14:textId="691733B7" w:rsidR="006F55DA" w:rsidRPr="004E3E55" w:rsidRDefault="006F55DA" w:rsidP="00F16057">
      <w:pPr>
        <w:jc w:val="both"/>
      </w:pPr>
      <w:r w:rsidRPr="004E3E55">
        <w:br w:type="page"/>
      </w:r>
    </w:p>
    <w:tbl>
      <w:tblPr>
        <w:tblW w:w="9140" w:type="dxa"/>
        <w:tblInd w:w="93" w:type="dxa"/>
        <w:tblLayout w:type="fixed"/>
        <w:tblLook w:val="04A0" w:firstRow="1" w:lastRow="0" w:firstColumn="1" w:lastColumn="0" w:noHBand="0" w:noVBand="1"/>
      </w:tblPr>
      <w:tblGrid>
        <w:gridCol w:w="4425"/>
        <w:gridCol w:w="4715"/>
      </w:tblGrid>
      <w:tr w:rsidR="0074371D" w:rsidRPr="004E3E55" w14:paraId="585AC87B" w14:textId="77777777" w:rsidTr="00CE1FD9">
        <w:trPr>
          <w:trHeight w:val="760"/>
        </w:trPr>
        <w:tc>
          <w:tcPr>
            <w:tcW w:w="9140" w:type="dxa"/>
            <w:gridSpan w:val="2"/>
            <w:tcBorders>
              <w:top w:val="nil"/>
              <w:left w:val="nil"/>
              <w:bottom w:val="single" w:sz="4" w:space="0" w:color="auto"/>
              <w:right w:val="nil"/>
            </w:tcBorders>
            <w:shd w:val="clear" w:color="auto" w:fill="auto"/>
            <w:vAlign w:val="bottom"/>
            <w:hideMark/>
          </w:tcPr>
          <w:p w14:paraId="4A66A8F4" w14:textId="246FFB4F" w:rsidR="0051755E" w:rsidRPr="000B4D69" w:rsidRDefault="00F45752" w:rsidP="00F16057">
            <w:pPr>
              <w:jc w:val="both"/>
              <w:rPr>
                <w:rFonts w:ascii="Garamond" w:hAnsi="Garamond"/>
                <w:b/>
                <w:color w:val="000000"/>
              </w:rPr>
            </w:pPr>
            <w:r w:rsidRPr="000B4D69">
              <w:rPr>
                <w:rFonts w:ascii="Garamond" w:hAnsi="Garamond"/>
                <w:b/>
                <w:color w:val="000000"/>
              </w:rPr>
              <w:lastRenderedPageBreak/>
              <w:t>Figure 3</w:t>
            </w:r>
            <w:r w:rsidR="0074371D" w:rsidRPr="000B4D69">
              <w:rPr>
                <w:rFonts w:ascii="Garamond" w:hAnsi="Garamond"/>
                <w:b/>
                <w:color w:val="000000"/>
              </w:rPr>
              <w:t>.</w:t>
            </w:r>
            <w:r w:rsidR="00DD77BF" w:rsidRPr="000B4D69">
              <w:rPr>
                <w:rFonts w:ascii="Garamond" w:hAnsi="Garamond"/>
                <w:b/>
                <w:color w:val="000000"/>
              </w:rPr>
              <w:t xml:space="preserve"> </w:t>
            </w:r>
            <w:r w:rsidR="0051755E" w:rsidRPr="000B4D69">
              <w:rPr>
                <w:rFonts w:ascii="Garamond" w:hAnsi="Garamond"/>
                <w:b/>
                <w:color w:val="000000"/>
              </w:rPr>
              <w:t>Message</w:t>
            </w:r>
            <w:r w:rsidR="0074371D" w:rsidRPr="000B4D69">
              <w:rPr>
                <w:rFonts w:ascii="Garamond" w:hAnsi="Garamond"/>
                <w:b/>
                <w:color w:val="000000"/>
              </w:rPr>
              <w:t xml:space="preserve"> received, by condition </w:t>
            </w:r>
          </w:p>
          <w:p w14:paraId="677D98C6" w14:textId="6690807E" w:rsidR="0074371D" w:rsidRPr="004E3E55" w:rsidRDefault="0051755E" w:rsidP="00F16057">
            <w:pPr>
              <w:jc w:val="both"/>
              <w:rPr>
                <w:b/>
                <w:bCs/>
                <w:color w:val="000000"/>
              </w:rPr>
            </w:pPr>
            <w:r w:rsidRPr="000B4D69">
              <w:rPr>
                <w:rFonts w:ascii="Garamond" w:hAnsi="Garamond"/>
                <w:b/>
                <w:color w:val="000000"/>
              </w:rPr>
              <w:t xml:space="preserve">                 </w:t>
            </w:r>
            <w:r w:rsidR="001742C2">
              <w:rPr>
                <w:rFonts w:ascii="Garamond" w:hAnsi="Garamond"/>
                <w:b/>
                <w:color w:val="000000"/>
              </w:rPr>
              <w:t xml:space="preserve">Field </w:t>
            </w:r>
            <w:r w:rsidRPr="000B4D69">
              <w:rPr>
                <w:rFonts w:ascii="Garamond" w:hAnsi="Garamond"/>
                <w:b/>
                <w:color w:val="000000"/>
              </w:rPr>
              <w:t>Exp</w:t>
            </w:r>
            <w:r w:rsidR="006827FC" w:rsidRPr="000B4D69">
              <w:rPr>
                <w:rFonts w:ascii="Garamond" w:hAnsi="Garamond"/>
                <w:b/>
                <w:color w:val="000000"/>
              </w:rPr>
              <w:t>eriment 2</w:t>
            </w:r>
            <w:r w:rsidRPr="000B4D69">
              <w:rPr>
                <w:rFonts w:ascii="Garamond" w:hAnsi="Garamond"/>
                <w:b/>
                <w:color w:val="000000"/>
              </w:rPr>
              <w:t xml:space="preserve"> </w:t>
            </w:r>
            <w:r w:rsidR="006827FC" w:rsidRPr="000B4D69">
              <w:rPr>
                <w:rFonts w:ascii="Garamond" w:hAnsi="Garamond"/>
                <w:b/>
                <w:color w:val="000000"/>
              </w:rPr>
              <w:t>(Elance</w:t>
            </w:r>
            <w:r w:rsidR="0074371D" w:rsidRPr="000B4D69">
              <w:rPr>
                <w:rFonts w:ascii="Garamond" w:hAnsi="Garamond"/>
                <w:b/>
                <w:color w:val="000000"/>
              </w:rPr>
              <w:t>)</w:t>
            </w:r>
          </w:p>
        </w:tc>
      </w:tr>
      <w:tr w:rsidR="00CE1FD9" w:rsidRPr="004E3E55" w14:paraId="3EBFB028" w14:textId="77777777" w:rsidTr="006827FC">
        <w:trPr>
          <w:trHeight w:val="520"/>
        </w:trPr>
        <w:tc>
          <w:tcPr>
            <w:tcW w:w="4425" w:type="dxa"/>
            <w:tcBorders>
              <w:top w:val="nil"/>
              <w:left w:val="single" w:sz="4" w:space="0" w:color="auto"/>
              <w:bottom w:val="single" w:sz="4" w:space="0" w:color="auto"/>
              <w:right w:val="single" w:sz="4" w:space="0" w:color="auto"/>
            </w:tcBorders>
            <w:shd w:val="clear" w:color="auto" w:fill="auto"/>
            <w:vAlign w:val="center"/>
            <w:hideMark/>
          </w:tcPr>
          <w:p w14:paraId="2DCA0DBF" w14:textId="77777777" w:rsidR="0074371D" w:rsidRPr="004E3E55" w:rsidRDefault="0074371D" w:rsidP="000B4D69">
            <w:pPr>
              <w:jc w:val="center"/>
              <w:rPr>
                <w:b/>
                <w:bCs/>
                <w:color w:val="000000"/>
                <w:sz w:val="18"/>
                <w:szCs w:val="18"/>
              </w:rPr>
            </w:pPr>
            <w:r w:rsidRPr="004E3E55">
              <w:rPr>
                <w:b/>
                <w:bCs/>
                <w:color w:val="000000"/>
                <w:sz w:val="18"/>
                <w:szCs w:val="18"/>
              </w:rPr>
              <w:t>Control group</w:t>
            </w:r>
          </w:p>
          <w:p w14:paraId="3B7E23EA" w14:textId="77777777" w:rsidR="0074371D" w:rsidRPr="004E3E55" w:rsidRDefault="0074371D" w:rsidP="000B4D69">
            <w:pPr>
              <w:jc w:val="center"/>
              <w:rPr>
                <w:b/>
                <w:bCs/>
                <w:i/>
                <w:iCs/>
                <w:color w:val="000000"/>
                <w:sz w:val="20"/>
                <w:szCs w:val="20"/>
              </w:rPr>
            </w:pPr>
            <w:r w:rsidRPr="004E3E55">
              <w:rPr>
                <w:b/>
                <w:bCs/>
                <w:color w:val="000000"/>
                <w:sz w:val="18"/>
                <w:szCs w:val="18"/>
              </w:rPr>
              <w:t>(1)</w:t>
            </w:r>
          </w:p>
        </w:tc>
        <w:tc>
          <w:tcPr>
            <w:tcW w:w="4715" w:type="dxa"/>
            <w:tcBorders>
              <w:top w:val="single" w:sz="4" w:space="0" w:color="auto"/>
              <w:left w:val="nil"/>
              <w:bottom w:val="single" w:sz="4" w:space="0" w:color="auto"/>
              <w:right w:val="single" w:sz="4" w:space="0" w:color="000000"/>
            </w:tcBorders>
            <w:shd w:val="clear" w:color="auto" w:fill="auto"/>
            <w:vAlign w:val="center"/>
            <w:hideMark/>
          </w:tcPr>
          <w:p w14:paraId="7134A571" w14:textId="49A6EDE7" w:rsidR="0074371D" w:rsidRPr="004E3E55" w:rsidRDefault="0074371D" w:rsidP="000B4D69">
            <w:pPr>
              <w:jc w:val="center"/>
              <w:rPr>
                <w:b/>
                <w:bCs/>
                <w:color w:val="000000"/>
                <w:sz w:val="18"/>
                <w:szCs w:val="18"/>
              </w:rPr>
            </w:pPr>
            <w:r w:rsidRPr="004E3E55">
              <w:rPr>
                <w:b/>
                <w:bCs/>
                <w:color w:val="000000"/>
                <w:sz w:val="18"/>
                <w:szCs w:val="18"/>
              </w:rPr>
              <w:t>Philanthropy treatment group</w:t>
            </w:r>
          </w:p>
          <w:p w14:paraId="0BBBCD4D" w14:textId="77777777" w:rsidR="0074371D" w:rsidRPr="004E3E55" w:rsidRDefault="0074371D" w:rsidP="000B4D69">
            <w:pPr>
              <w:jc w:val="center"/>
              <w:rPr>
                <w:b/>
                <w:bCs/>
                <w:i/>
                <w:iCs/>
                <w:color w:val="000000"/>
                <w:sz w:val="20"/>
                <w:szCs w:val="20"/>
              </w:rPr>
            </w:pPr>
            <w:r w:rsidRPr="004E3E55">
              <w:rPr>
                <w:b/>
                <w:bCs/>
                <w:color w:val="000000"/>
                <w:sz w:val="18"/>
                <w:szCs w:val="18"/>
              </w:rPr>
              <w:t>(2)</w:t>
            </w:r>
          </w:p>
        </w:tc>
      </w:tr>
      <w:tr w:rsidR="0074371D" w:rsidRPr="004E3E55" w14:paraId="53BFF55A" w14:textId="77777777" w:rsidTr="00CE1FD9">
        <w:trPr>
          <w:trHeight w:val="1034"/>
        </w:trPr>
        <w:tc>
          <w:tcPr>
            <w:tcW w:w="9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D86FE5" w14:textId="584968D3" w:rsidR="0074371D" w:rsidRPr="004E3E55" w:rsidRDefault="0074371D" w:rsidP="00F16057">
            <w:pPr>
              <w:jc w:val="center"/>
              <w:rPr>
                <w:bCs/>
                <w:color w:val="000000"/>
                <w:sz w:val="18"/>
                <w:szCs w:val="18"/>
              </w:rPr>
            </w:pPr>
            <w:r w:rsidRPr="004E3E55">
              <w:rPr>
                <w:b/>
                <w:bCs/>
                <w:color w:val="000000"/>
                <w:sz w:val="18"/>
                <w:szCs w:val="18"/>
              </w:rPr>
              <w:br/>
            </w:r>
            <w:r w:rsidR="00CE1FD9" w:rsidRPr="004E3E55">
              <w:rPr>
                <w:bCs/>
                <w:color w:val="000000"/>
                <w:sz w:val="18"/>
                <w:szCs w:val="18"/>
              </w:rPr>
              <w:t>Thank you, we are processing your answers. This will only take 15 seconds.</w:t>
            </w:r>
          </w:p>
          <w:p w14:paraId="5AD5B650" w14:textId="13474F2E" w:rsidR="00CE1FD9" w:rsidRPr="004E3E55" w:rsidRDefault="00CE1FD9" w:rsidP="00F16057">
            <w:pPr>
              <w:jc w:val="center"/>
              <w:rPr>
                <w:bCs/>
                <w:color w:val="000000"/>
                <w:sz w:val="18"/>
                <w:szCs w:val="18"/>
              </w:rPr>
            </w:pPr>
            <w:r w:rsidRPr="004E3E55">
              <w:rPr>
                <w:bCs/>
                <w:color w:val="000000"/>
                <w:sz w:val="18"/>
                <w:szCs w:val="18"/>
              </w:rPr>
              <w:t>In the meantime, we are very proud of, and wanted to tell you about,</w:t>
            </w:r>
          </w:p>
        </w:tc>
      </w:tr>
      <w:tr w:rsidR="006827FC" w:rsidRPr="004E3E55" w14:paraId="32705D54" w14:textId="77777777" w:rsidTr="00A174DD">
        <w:trPr>
          <w:trHeight w:val="3880"/>
        </w:trPr>
        <w:tc>
          <w:tcPr>
            <w:tcW w:w="4425" w:type="dxa"/>
            <w:tcBorders>
              <w:top w:val="nil"/>
              <w:left w:val="single" w:sz="4" w:space="0" w:color="auto"/>
              <w:bottom w:val="nil"/>
              <w:right w:val="single" w:sz="4" w:space="0" w:color="auto"/>
            </w:tcBorders>
            <w:shd w:val="clear" w:color="auto" w:fill="auto"/>
            <w:noWrap/>
            <w:vAlign w:val="center"/>
            <w:hideMark/>
          </w:tcPr>
          <w:p w14:paraId="015B57A9" w14:textId="2B6502DE" w:rsidR="006827FC" w:rsidRPr="004E3E55" w:rsidRDefault="006827FC" w:rsidP="00F16057">
            <w:pPr>
              <w:jc w:val="center"/>
              <w:rPr>
                <w:color w:val="000000"/>
                <w:sz w:val="18"/>
                <w:szCs w:val="18"/>
              </w:rPr>
            </w:pPr>
            <w:r w:rsidRPr="004E3E55">
              <w:rPr>
                <w:color w:val="000000"/>
                <w:sz w:val="18"/>
                <w:szCs w:val="18"/>
              </w:rPr>
              <w:t>our company.</w:t>
            </w:r>
            <w:r w:rsidRPr="004E3E55">
              <w:rPr>
                <w:color w:val="000000"/>
                <w:sz w:val="18"/>
                <w:szCs w:val="18"/>
              </w:rPr>
              <w:br/>
            </w:r>
            <w:r w:rsidRPr="004E3E55">
              <w:rPr>
                <w:color w:val="000000"/>
                <w:sz w:val="18"/>
                <w:szCs w:val="18"/>
              </w:rPr>
              <w:br/>
            </w:r>
            <w:r w:rsidR="00642F62" w:rsidRPr="004E3E55">
              <w:rPr>
                <w:bCs/>
                <w:iCs/>
                <w:color w:val="000000"/>
                <w:sz w:val="18"/>
                <w:szCs w:val="18"/>
                <w:u w:val="single"/>
              </w:rPr>
              <w:t>{Firm Name Omitted}</w:t>
            </w:r>
            <w:r w:rsidRPr="004E3E55">
              <w:rPr>
                <w:bCs/>
                <w:iCs/>
                <w:color w:val="000000"/>
                <w:sz w:val="18"/>
                <w:szCs w:val="18"/>
                <w:u w:val="single"/>
              </w:rPr>
              <w:t xml:space="preserve"> Incorporated</w:t>
            </w:r>
            <w:r w:rsidRPr="004E3E55">
              <w:rPr>
                <w:b/>
                <w:bCs/>
                <w:i/>
                <w:iCs/>
                <w:color w:val="000000"/>
                <w:sz w:val="18"/>
                <w:szCs w:val="18"/>
                <w:u w:val="single"/>
              </w:rPr>
              <w:br/>
            </w:r>
            <w:r w:rsidRPr="004E3E55">
              <w:rPr>
                <w:b/>
                <w:bCs/>
                <w:i/>
                <w:iCs/>
                <w:color w:val="000000"/>
                <w:sz w:val="18"/>
                <w:szCs w:val="18"/>
                <w:u w:val="single"/>
              </w:rPr>
              <w:br/>
            </w:r>
            <w:r w:rsidRPr="004E3E55">
              <w:rPr>
                <w:color w:val="000000"/>
                <w:sz w:val="18"/>
                <w:szCs w:val="18"/>
              </w:rPr>
              <w:t>Founded in 2014,</w:t>
            </w:r>
            <w:r w:rsidR="00DD77BF" w:rsidRPr="004E3E55">
              <w:rPr>
                <w:color w:val="000000"/>
                <w:sz w:val="18"/>
                <w:szCs w:val="18"/>
              </w:rPr>
              <w:t xml:space="preserve"> </w:t>
            </w:r>
            <w:r w:rsidRPr="004E3E55">
              <w:rPr>
                <w:color w:val="000000"/>
                <w:sz w:val="18"/>
                <w:szCs w:val="18"/>
              </w:rPr>
              <w:br/>
            </w:r>
            <w:r w:rsidRPr="004E3E55">
              <w:rPr>
                <w:color w:val="000000"/>
                <w:sz w:val="18"/>
                <w:szCs w:val="18"/>
              </w:rPr>
              <w:br/>
              <w:t xml:space="preserve">we are a privately owned company that provides a range of services to our clients. </w:t>
            </w:r>
            <w:r w:rsidRPr="004E3E55">
              <w:rPr>
                <w:color w:val="000000"/>
                <w:sz w:val="18"/>
                <w:szCs w:val="18"/>
              </w:rPr>
              <w:br/>
            </w:r>
            <w:r w:rsidRPr="004E3E55">
              <w:rPr>
                <w:color w:val="000000"/>
                <w:sz w:val="18"/>
                <w:szCs w:val="18"/>
              </w:rPr>
              <w:br/>
            </w:r>
            <w:r w:rsidR="008F7AF7" w:rsidRPr="004E3E55">
              <w:rPr>
                <w:color w:val="000000"/>
                <w:sz w:val="18"/>
                <w:szCs w:val="18"/>
              </w:rPr>
              <w:t>In 2015</w:t>
            </w:r>
            <w:r w:rsidRPr="004E3E55">
              <w:rPr>
                <w:color w:val="000000"/>
                <w:sz w:val="18"/>
                <w:szCs w:val="18"/>
              </w:rPr>
              <w:t>, we will continue our important work.</w:t>
            </w:r>
          </w:p>
          <w:p w14:paraId="48C6778E" w14:textId="77777777" w:rsidR="006827FC" w:rsidRPr="004E3E55" w:rsidRDefault="006827FC" w:rsidP="00F16057">
            <w:pPr>
              <w:jc w:val="center"/>
              <w:rPr>
                <w:color w:val="000000"/>
                <w:sz w:val="18"/>
                <w:szCs w:val="18"/>
              </w:rPr>
            </w:pPr>
          </w:p>
          <w:p w14:paraId="063452D1" w14:textId="076FC732" w:rsidR="006827FC" w:rsidRPr="004E3E55" w:rsidRDefault="006827FC" w:rsidP="00F16057">
            <w:pPr>
              <w:jc w:val="center"/>
              <w:rPr>
                <w:color w:val="000000"/>
              </w:rPr>
            </w:pPr>
            <w:r w:rsidRPr="004E3E55">
              <w:rPr>
                <w:color w:val="000000"/>
                <w:sz w:val="18"/>
                <w:szCs w:val="18"/>
              </w:rPr>
              <w:t>Our services include but are not limited to:</w:t>
            </w:r>
          </w:p>
        </w:tc>
        <w:tc>
          <w:tcPr>
            <w:tcW w:w="4715" w:type="dxa"/>
            <w:tcBorders>
              <w:top w:val="single" w:sz="4" w:space="0" w:color="auto"/>
              <w:left w:val="nil"/>
              <w:bottom w:val="nil"/>
              <w:right w:val="single" w:sz="4" w:space="0" w:color="000000"/>
            </w:tcBorders>
            <w:shd w:val="clear" w:color="auto" w:fill="auto"/>
            <w:vAlign w:val="center"/>
            <w:hideMark/>
          </w:tcPr>
          <w:p w14:paraId="27AD052F" w14:textId="77777777" w:rsidR="006827FC" w:rsidRPr="004E3E55" w:rsidRDefault="006827FC" w:rsidP="00F16057">
            <w:pPr>
              <w:jc w:val="center"/>
              <w:rPr>
                <w:color w:val="000000"/>
                <w:sz w:val="18"/>
                <w:szCs w:val="18"/>
              </w:rPr>
            </w:pPr>
          </w:p>
          <w:p w14:paraId="2059DC97" w14:textId="5D2BBD36" w:rsidR="006827FC" w:rsidRPr="004E3E55" w:rsidRDefault="006827FC" w:rsidP="00F16057">
            <w:pPr>
              <w:jc w:val="center"/>
              <w:rPr>
                <w:color w:val="000000"/>
                <w:sz w:val="18"/>
                <w:szCs w:val="18"/>
              </w:rPr>
            </w:pPr>
            <w:r w:rsidRPr="004E3E55">
              <w:rPr>
                <w:color w:val="000000"/>
                <w:sz w:val="18"/>
                <w:szCs w:val="18"/>
              </w:rPr>
              <w:t>our charitable giving program.</w:t>
            </w:r>
            <w:r w:rsidRPr="004E3E55">
              <w:rPr>
                <w:color w:val="000000"/>
                <w:sz w:val="18"/>
                <w:szCs w:val="18"/>
              </w:rPr>
              <w:br/>
            </w:r>
            <w:r w:rsidRPr="004E3E55">
              <w:rPr>
                <w:color w:val="000000"/>
                <w:sz w:val="18"/>
                <w:szCs w:val="18"/>
              </w:rPr>
              <w:br/>
            </w:r>
            <w:r w:rsidR="00642F62" w:rsidRPr="004E3E55">
              <w:rPr>
                <w:bCs/>
                <w:iCs/>
                <w:color w:val="000000"/>
                <w:sz w:val="18"/>
                <w:szCs w:val="18"/>
                <w:u w:val="single"/>
              </w:rPr>
              <w:t>{Firm Name Omitted}</w:t>
            </w:r>
            <w:r w:rsidRPr="004E3E55">
              <w:rPr>
                <w:bCs/>
                <w:iCs/>
                <w:color w:val="000000"/>
                <w:sz w:val="18"/>
                <w:szCs w:val="18"/>
                <w:u w:val="single"/>
              </w:rPr>
              <w:t xml:space="preserve"> Incorporated Gives</w:t>
            </w:r>
            <w:r w:rsidRPr="004E3E55">
              <w:rPr>
                <w:b/>
                <w:bCs/>
                <w:i/>
                <w:iCs/>
                <w:color w:val="000000"/>
                <w:sz w:val="18"/>
                <w:szCs w:val="18"/>
                <w:u w:val="single"/>
              </w:rPr>
              <w:br/>
            </w:r>
            <w:r w:rsidRPr="004E3E55">
              <w:rPr>
                <w:b/>
                <w:bCs/>
                <w:i/>
                <w:iCs/>
                <w:color w:val="000000"/>
                <w:sz w:val="18"/>
                <w:szCs w:val="18"/>
                <w:u w:val="single"/>
              </w:rPr>
              <w:br/>
            </w:r>
            <w:r w:rsidRPr="004E3E55">
              <w:rPr>
                <w:color w:val="000000"/>
                <w:sz w:val="18"/>
                <w:szCs w:val="18"/>
              </w:rPr>
              <w:t>We have a tradition of giving back to the communities where our workers live and work.</w:t>
            </w:r>
            <w:r w:rsidR="00DD77BF" w:rsidRPr="004E3E55">
              <w:rPr>
                <w:color w:val="000000"/>
                <w:sz w:val="18"/>
                <w:szCs w:val="18"/>
              </w:rPr>
              <w:t xml:space="preserve"> </w:t>
            </w:r>
            <w:r w:rsidRPr="004E3E55">
              <w:rPr>
                <w:color w:val="000000"/>
                <w:sz w:val="18"/>
                <w:szCs w:val="18"/>
              </w:rPr>
              <w:br/>
            </w:r>
            <w:r w:rsidRPr="004E3E55">
              <w:rPr>
                <w:color w:val="000000"/>
                <w:sz w:val="18"/>
                <w:szCs w:val="18"/>
              </w:rPr>
              <w:br/>
              <w:t>In 2014, we donated 1% of our profit to charities doing important work in our community.</w:t>
            </w:r>
            <w:r w:rsidRPr="004E3E55">
              <w:rPr>
                <w:color w:val="000000"/>
                <w:sz w:val="18"/>
                <w:szCs w:val="18"/>
              </w:rPr>
              <w:br/>
            </w:r>
            <w:r w:rsidRPr="004E3E55">
              <w:rPr>
                <w:color w:val="000000"/>
                <w:sz w:val="18"/>
                <w:szCs w:val="18"/>
              </w:rPr>
              <w:br/>
              <w:t>In 2015, we will continue this important work.</w:t>
            </w:r>
            <w:r w:rsidRPr="004E3E55">
              <w:rPr>
                <w:color w:val="000000"/>
                <w:sz w:val="18"/>
                <w:szCs w:val="18"/>
              </w:rPr>
              <w:br/>
            </w:r>
            <w:r w:rsidRPr="004E3E55">
              <w:rPr>
                <w:color w:val="000000"/>
                <w:sz w:val="18"/>
                <w:szCs w:val="18"/>
              </w:rPr>
              <w:br/>
              <w:t>The recipients of our 2014 donations were:</w:t>
            </w:r>
          </w:p>
        </w:tc>
      </w:tr>
      <w:tr w:rsidR="006827FC" w:rsidRPr="004E3E55" w14:paraId="0595F354" w14:textId="77777777" w:rsidTr="006827FC">
        <w:trPr>
          <w:trHeight w:val="2610"/>
        </w:trPr>
        <w:tc>
          <w:tcPr>
            <w:tcW w:w="4425" w:type="dxa"/>
            <w:tcBorders>
              <w:top w:val="nil"/>
              <w:left w:val="single" w:sz="4" w:space="0" w:color="auto"/>
              <w:bottom w:val="single" w:sz="4" w:space="0" w:color="auto"/>
              <w:right w:val="single" w:sz="4" w:space="0" w:color="auto"/>
            </w:tcBorders>
            <w:shd w:val="clear" w:color="auto" w:fill="auto"/>
            <w:noWrap/>
            <w:vAlign w:val="center"/>
            <w:hideMark/>
          </w:tcPr>
          <w:p w14:paraId="2F8ED3A6" w14:textId="273AC37E" w:rsidR="006827FC" w:rsidRPr="004E3E55" w:rsidRDefault="006827FC" w:rsidP="00F16057">
            <w:pPr>
              <w:jc w:val="center"/>
              <w:rPr>
                <w:color w:val="000000"/>
                <w:sz w:val="16"/>
                <w:szCs w:val="16"/>
              </w:rPr>
            </w:pPr>
            <w:r w:rsidRPr="004E3E55">
              <w:rPr>
                <w:bCs/>
                <w:color w:val="000000"/>
                <w:sz w:val="16"/>
                <w:szCs w:val="16"/>
              </w:rPr>
              <w:t>Data gathering and analysis</w:t>
            </w:r>
            <w:r w:rsidRPr="004E3E55">
              <w:rPr>
                <w:color w:val="000000"/>
                <w:sz w:val="16"/>
                <w:szCs w:val="16"/>
              </w:rPr>
              <w:br/>
              <w:t xml:space="preserve">seek and synthesize data information. </w:t>
            </w:r>
            <w:r w:rsidRPr="004E3E55">
              <w:rPr>
                <w:bCs/>
                <w:color w:val="000000"/>
                <w:sz w:val="16"/>
                <w:szCs w:val="16"/>
              </w:rPr>
              <w:br/>
            </w:r>
            <w:r w:rsidRPr="004E3E55">
              <w:rPr>
                <w:bCs/>
                <w:color w:val="000000"/>
                <w:sz w:val="16"/>
                <w:szCs w:val="16"/>
              </w:rPr>
              <w:br/>
              <w:t>Internet research</w:t>
            </w:r>
            <w:r w:rsidRPr="004E3E55">
              <w:rPr>
                <w:color w:val="000000"/>
                <w:sz w:val="16"/>
                <w:szCs w:val="16"/>
              </w:rPr>
              <w:br/>
              <w:t xml:space="preserve">capture and analyze quantitative and qualitative information from the internet. </w:t>
            </w:r>
            <w:r w:rsidRPr="004E3E55">
              <w:rPr>
                <w:bCs/>
                <w:color w:val="000000"/>
                <w:sz w:val="16"/>
                <w:szCs w:val="16"/>
              </w:rPr>
              <w:br/>
            </w:r>
            <w:r w:rsidRPr="004E3E55">
              <w:rPr>
                <w:bCs/>
                <w:color w:val="000000"/>
                <w:sz w:val="16"/>
                <w:szCs w:val="16"/>
              </w:rPr>
              <w:br/>
              <w:t>Statistical consulting</w:t>
            </w:r>
            <w:r w:rsidRPr="004E3E55">
              <w:rPr>
                <w:bCs/>
                <w:color w:val="000000"/>
                <w:sz w:val="16"/>
                <w:szCs w:val="16"/>
              </w:rPr>
              <w:br/>
            </w:r>
            <w:r w:rsidRPr="004E3E55">
              <w:rPr>
                <w:color w:val="000000"/>
                <w:sz w:val="16"/>
                <w:szCs w:val="16"/>
              </w:rPr>
              <w:t>use the art and science of statistics to solve practical problems.</w:t>
            </w:r>
          </w:p>
          <w:p w14:paraId="155A49FE" w14:textId="77777777" w:rsidR="006827FC" w:rsidRPr="004E3E55" w:rsidRDefault="006827FC" w:rsidP="00F16057">
            <w:pPr>
              <w:jc w:val="center"/>
              <w:rPr>
                <w:color w:val="000000"/>
                <w:sz w:val="16"/>
                <w:szCs w:val="16"/>
              </w:rPr>
            </w:pPr>
          </w:p>
          <w:p w14:paraId="43D56213" w14:textId="555E8C57" w:rsidR="006827FC" w:rsidRPr="004E3E55" w:rsidRDefault="006827FC" w:rsidP="00F16057">
            <w:pPr>
              <w:jc w:val="center"/>
              <w:rPr>
                <w:color w:val="000000"/>
                <w:sz w:val="16"/>
                <w:szCs w:val="16"/>
              </w:rPr>
            </w:pPr>
            <w:r w:rsidRPr="004E3E55">
              <w:rPr>
                <w:bCs/>
                <w:color w:val="000000"/>
                <w:sz w:val="16"/>
                <w:szCs w:val="16"/>
              </w:rPr>
              <w:t>Forecasting</w:t>
            </w:r>
            <w:r w:rsidRPr="004E3E55">
              <w:rPr>
                <w:color w:val="000000"/>
                <w:sz w:val="16"/>
                <w:szCs w:val="16"/>
              </w:rPr>
              <w:br/>
              <w:t>use data to make predictions about events whose outcomes have not yet been observed.</w:t>
            </w:r>
          </w:p>
          <w:p w14:paraId="1BB93C81" w14:textId="6D6827DA" w:rsidR="006827FC" w:rsidRPr="004E3E55" w:rsidRDefault="006827FC" w:rsidP="00F16057">
            <w:pPr>
              <w:jc w:val="center"/>
              <w:rPr>
                <w:color w:val="000000"/>
              </w:rPr>
            </w:pPr>
            <w:r w:rsidRPr="004E3E55">
              <w:rPr>
                <w:color w:val="000000"/>
                <w:sz w:val="18"/>
                <w:szCs w:val="18"/>
              </w:rPr>
              <w:br/>
            </w:r>
            <w:r w:rsidRPr="004E3E55">
              <w:rPr>
                <w:bCs/>
                <w:color w:val="000000"/>
                <w:sz w:val="16"/>
                <w:szCs w:val="16"/>
              </w:rPr>
              <w:t>Pattern recognition</w:t>
            </w:r>
            <w:r w:rsidRPr="004E3E55">
              <w:rPr>
                <w:b/>
                <w:bCs/>
                <w:color w:val="000000"/>
                <w:sz w:val="16"/>
                <w:szCs w:val="16"/>
              </w:rPr>
              <w:br/>
            </w:r>
            <w:r w:rsidRPr="004E3E55">
              <w:rPr>
                <w:color w:val="000000"/>
                <w:sz w:val="16"/>
                <w:szCs w:val="16"/>
              </w:rPr>
              <w:t>analyze patterns and regularities in data.</w:t>
            </w:r>
          </w:p>
        </w:tc>
        <w:tc>
          <w:tcPr>
            <w:tcW w:w="4715" w:type="dxa"/>
            <w:tcBorders>
              <w:top w:val="nil"/>
              <w:left w:val="nil"/>
              <w:bottom w:val="single" w:sz="4" w:space="0" w:color="auto"/>
              <w:right w:val="single" w:sz="4" w:space="0" w:color="000000"/>
            </w:tcBorders>
            <w:shd w:val="clear" w:color="auto" w:fill="auto"/>
            <w:vAlign w:val="center"/>
            <w:hideMark/>
          </w:tcPr>
          <w:p w14:paraId="2C52E44D" w14:textId="753081E0" w:rsidR="006827FC" w:rsidRPr="004E3E55" w:rsidRDefault="006827FC" w:rsidP="00F16057">
            <w:pPr>
              <w:jc w:val="center"/>
              <w:rPr>
                <w:color w:val="000000"/>
                <w:sz w:val="16"/>
                <w:szCs w:val="16"/>
              </w:rPr>
            </w:pPr>
            <w:r w:rsidRPr="004E3E55">
              <w:rPr>
                <w:bCs/>
                <w:color w:val="000000"/>
                <w:sz w:val="16"/>
                <w:szCs w:val="16"/>
              </w:rPr>
              <w:t>The American Red Cross</w:t>
            </w:r>
            <w:r w:rsidRPr="004E3E55">
              <w:rPr>
                <w:color w:val="000000"/>
                <w:sz w:val="16"/>
                <w:szCs w:val="16"/>
              </w:rPr>
              <w:br/>
              <w:t>enables communities to prepare for and respond to natural disasters.</w:t>
            </w:r>
            <w:r w:rsidRPr="004E3E55">
              <w:rPr>
                <w:bCs/>
                <w:color w:val="000000"/>
                <w:sz w:val="16"/>
                <w:szCs w:val="16"/>
              </w:rPr>
              <w:br/>
            </w:r>
            <w:r w:rsidRPr="004E3E55">
              <w:rPr>
                <w:bCs/>
                <w:color w:val="000000"/>
                <w:sz w:val="16"/>
                <w:szCs w:val="16"/>
              </w:rPr>
              <w:br/>
              <w:t>The Boys and Girls Clubs of America</w:t>
            </w:r>
            <w:r w:rsidRPr="004E3E55">
              <w:rPr>
                <w:color w:val="000000"/>
                <w:sz w:val="16"/>
                <w:szCs w:val="16"/>
              </w:rPr>
              <w:br/>
              <w:t>enables young people to reach their full potential.</w:t>
            </w:r>
            <w:r w:rsidRPr="004E3E55">
              <w:rPr>
                <w:bCs/>
                <w:color w:val="000000"/>
                <w:sz w:val="16"/>
                <w:szCs w:val="16"/>
              </w:rPr>
              <w:br/>
            </w:r>
            <w:r w:rsidRPr="004E3E55">
              <w:rPr>
                <w:bCs/>
                <w:color w:val="000000"/>
                <w:sz w:val="16"/>
                <w:szCs w:val="16"/>
              </w:rPr>
              <w:br/>
              <w:t>The Cancer Research Institute</w:t>
            </w:r>
            <w:r w:rsidRPr="004E3E55">
              <w:rPr>
                <w:bCs/>
                <w:color w:val="000000"/>
                <w:sz w:val="16"/>
                <w:szCs w:val="16"/>
              </w:rPr>
              <w:br/>
            </w:r>
            <w:r w:rsidRPr="004E3E55">
              <w:rPr>
                <w:color w:val="000000"/>
                <w:sz w:val="16"/>
                <w:szCs w:val="16"/>
              </w:rPr>
              <w:t>supports and coordinates lab and clinical efforts towards the treatment, control and prevention of cancer.</w:t>
            </w:r>
          </w:p>
          <w:p w14:paraId="030D23BC" w14:textId="77777777" w:rsidR="006827FC" w:rsidRPr="004E3E55" w:rsidRDefault="006827FC" w:rsidP="00F16057">
            <w:pPr>
              <w:jc w:val="center"/>
              <w:rPr>
                <w:color w:val="000000"/>
                <w:sz w:val="16"/>
                <w:szCs w:val="16"/>
              </w:rPr>
            </w:pPr>
          </w:p>
          <w:p w14:paraId="2A209AE5" w14:textId="77777777" w:rsidR="006827FC" w:rsidRPr="004E3E55" w:rsidRDefault="006827FC" w:rsidP="00F16057">
            <w:pPr>
              <w:jc w:val="center"/>
              <w:rPr>
                <w:color w:val="000000"/>
                <w:sz w:val="16"/>
                <w:szCs w:val="16"/>
              </w:rPr>
            </w:pPr>
            <w:r w:rsidRPr="004E3E55">
              <w:rPr>
                <w:bCs/>
                <w:color w:val="000000"/>
                <w:sz w:val="16"/>
                <w:szCs w:val="16"/>
              </w:rPr>
              <w:t>The Global Hunger Project</w:t>
            </w:r>
            <w:r w:rsidRPr="004E3E55">
              <w:rPr>
                <w:color w:val="000000"/>
                <w:sz w:val="16"/>
                <w:szCs w:val="16"/>
              </w:rPr>
              <w:br/>
              <w:t>works towards the sustainable end of hunger and poverty.</w:t>
            </w:r>
          </w:p>
          <w:p w14:paraId="3FE3147E" w14:textId="77777777" w:rsidR="006827FC" w:rsidRPr="004E3E55" w:rsidRDefault="006827FC" w:rsidP="00F16057">
            <w:pPr>
              <w:jc w:val="center"/>
              <w:rPr>
                <w:color w:val="000000"/>
                <w:sz w:val="18"/>
                <w:szCs w:val="18"/>
              </w:rPr>
            </w:pPr>
            <w:r w:rsidRPr="004E3E55">
              <w:rPr>
                <w:color w:val="000000"/>
                <w:sz w:val="18"/>
                <w:szCs w:val="18"/>
              </w:rPr>
              <w:br/>
            </w:r>
            <w:r w:rsidRPr="004E3E55">
              <w:rPr>
                <w:bCs/>
                <w:color w:val="000000"/>
                <w:sz w:val="16"/>
                <w:szCs w:val="16"/>
              </w:rPr>
              <w:t>The Greenpeace Fund</w:t>
            </w:r>
            <w:r w:rsidRPr="004E3E55">
              <w:rPr>
                <w:b/>
                <w:bCs/>
                <w:color w:val="000000"/>
                <w:sz w:val="16"/>
                <w:szCs w:val="16"/>
              </w:rPr>
              <w:br/>
            </w:r>
            <w:r w:rsidRPr="004E3E55">
              <w:rPr>
                <w:color w:val="000000"/>
                <w:sz w:val="16"/>
                <w:szCs w:val="16"/>
              </w:rPr>
              <w:t>increases public awareness and understanding of environmental issues.</w:t>
            </w:r>
          </w:p>
        </w:tc>
      </w:tr>
    </w:tbl>
    <w:p w14:paraId="2145C29E" w14:textId="203A100C" w:rsidR="00915487" w:rsidRPr="004E3E55" w:rsidRDefault="00915487" w:rsidP="00F16057">
      <w:pPr>
        <w:jc w:val="both"/>
      </w:pPr>
    </w:p>
    <w:p w14:paraId="3F1CCD16" w14:textId="2AAE0548" w:rsidR="00915487" w:rsidRPr="004E3E55" w:rsidRDefault="00915487" w:rsidP="00F16057">
      <w:pPr>
        <w:jc w:val="both"/>
      </w:pPr>
    </w:p>
    <w:p w14:paraId="7233115E" w14:textId="1AC7E71F" w:rsidR="00186275" w:rsidRPr="004E3E55" w:rsidRDefault="00DD77BF" w:rsidP="00F16057">
      <w:pPr>
        <w:jc w:val="both"/>
        <w:rPr>
          <w:b/>
          <w:color w:val="000000"/>
          <w:sz w:val="20"/>
          <w:szCs w:val="20"/>
        </w:rPr>
      </w:pPr>
      <w:r w:rsidRPr="004E3E55">
        <w:rPr>
          <w:b/>
          <w:color w:val="000000"/>
          <w:sz w:val="20"/>
          <w:szCs w:val="20"/>
        </w:rPr>
        <w:t xml:space="preserve"> </w:t>
      </w:r>
      <w:r w:rsidR="00186275" w:rsidRPr="004E3E55">
        <w:rPr>
          <w:b/>
          <w:color w:val="000000"/>
          <w:sz w:val="20"/>
          <w:szCs w:val="20"/>
        </w:rPr>
        <w:t xml:space="preserve">          </w:t>
      </w:r>
    </w:p>
    <w:p w14:paraId="7879643E" w14:textId="77777777" w:rsidR="008F7AF7" w:rsidRPr="004E3E55" w:rsidRDefault="008F7AF7" w:rsidP="00F16057">
      <w:pPr>
        <w:jc w:val="both"/>
        <w:rPr>
          <w:b/>
          <w:color w:val="000000"/>
          <w:sz w:val="20"/>
          <w:szCs w:val="20"/>
        </w:rPr>
      </w:pPr>
      <w:r w:rsidRPr="004E3E55">
        <w:rPr>
          <w:b/>
          <w:color w:val="000000"/>
          <w:sz w:val="20"/>
          <w:szCs w:val="20"/>
        </w:rPr>
        <w:br w:type="page"/>
      </w:r>
    </w:p>
    <w:p w14:paraId="19021AD1" w14:textId="7708D9FE" w:rsidR="008F7AF7" w:rsidRPr="000B4D69" w:rsidRDefault="008F7AF7" w:rsidP="00F16057">
      <w:pPr>
        <w:jc w:val="both"/>
        <w:rPr>
          <w:rFonts w:ascii="Garamond" w:hAnsi="Garamond"/>
          <w:b/>
          <w:color w:val="000000"/>
        </w:rPr>
      </w:pPr>
      <w:r w:rsidRPr="000B4D69">
        <w:rPr>
          <w:rFonts w:ascii="Garamond" w:hAnsi="Garamond"/>
          <w:b/>
          <w:color w:val="000000"/>
        </w:rPr>
        <w:lastRenderedPageBreak/>
        <w:t>Figure 4. Kernel densities of number of additional entries, by condition</w:t>
      </w:r>
    </w:p>
    <w:p w14:paraId="00CB8FFB" w14:textId="5D30AB47" w:rsidR="008F7AF7" w:rsidRPr="000B4D69" w:rsidRDefault="001742C2" w:rsidP="00F16057">
      <w:pPr>
        <w:jc w:val="both"/>
        <w:rPr>
          <w:rFonts w:ascii="Garamond" w:hAnsi="Garamond"/>
          <w:b/>
          <w:color w:val="000000"/>
        </w:rPr>
      </w:pPr>
      <w:r>
        <w:rPr>
          <w:rFonts w:ascii="Garamond" w:hAnsi="Garamond"/>
          <w:b/>
          <w:color w:val="000000"/>
        </w:rPr>
        <w:t xml:space="preserve">                Field </w:t>
      </w:r>
      <w:r w:rsidR="008F7AF7" w:rsidRPr="000B4D69">
        <w:rPr>
          <w:rFonts w:ascii="Garamond" w:hAnsi="Garamond"/>
          <w:b/>
          <w:color w:val="000000"/>
        </w:rPr>
        <w:t>Experiment 2 (Elance)</w:t>
      </w:r>
    </w:p>
    <w:p w14:paraId="0185F955" w14:textId="77777777" w:rsidR="00587BDF" w:rsidRDefault="00DB04EB" w:rsidP="00F16057">
      <w:pPr>
        <w:jc w:val="both"/>
        <w:rPr>
          <w:b/>
          <w:color w:val="000000"/>
          <w:sz w:val="20"/>
          <w:szCs w:val="20"/>
        </w:rPr>
      </w:pPr>
      <w:r w:rsidRPr="004E3E55">
        <w:rPr>
          <w:b/>
          <w:noProof/>
          <w:color w:val="000000"/>
          <w:sz w:val="20"/>
          <w:szCs w:val="20"/>
        </w:rPr>
        <w:drawing>
          <wp:inline distT="0" distB="0" distL="0" distR="0" wp14:anchorId="4DBEF581" wp14:editId="31DD3446">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3657600"/>
                    </a:xfrm>
                    <a:prstGeom prst="rect">
                      <a:avLst/>
                    </a:prstGeom>
                  </pic:spPr>
                </pic:pic>
              </a:graphicData>
            </a:graphic>
          </wp:inline>
        </w:drawing>
      </w:r>
    </w:p>
    <w:p w14:paraId="19CD1EF4" w14:textId="77777777" w:rsidR="00587BDF" w:rsidRDefault="00587BDF" w:rsidP="00F16057">
      <w:pPr>
        <w:jc w:val="both"/>
        <w:rPr>
          <w:b/>
          <w:color w:val="000000"/>
          <w:sz w:val="20"/>
          <w:szCs w:val="20"/>
        </w:rPr>
      </w:pPr>
    </w:p>
    <w:p w14:paraId="6D293325" w14:textId="4AA7CB84" w:rsidR="00587BDF" w:rsidRPr="000B4D69" w:rsidRDefault="001742C2" w:rsidP="00587BDF">
      <w:pPr>
        <w:jc w:val="both"/>
        <w:rPr>
          <w:rFonts w:ascii="Garamond" w:hAnsi="Garamond"/>
          <w:b/>
          <w:color w:val="000000"/>
        </w:rPr>
      </w:pPr>
      <w:r>
        <w:rPr>
          <w:rFonts w:ascii="Garamond" w:hAnsi="Garamond"/>
          <w:b/>
          <w:color w:val="000000"/>
        </w:rPr>
        <w:t>Figure 5</w:t>
      </w:r>
      <w:r w:rsidR="00587BDF" w:rsidRPr="000B4D69">
        <w:rPr>
          <w:rFonts w:ascii="Garamond" w:hAnsi="Garamond"/>
          <w:b/>
          <w:color w:val="000000"/>
        </w:rPr>
        <w:t xml:space="preserve">. Message received, by condition </w:t>
      </w:r>
    </w:p>
    <w:p w14:paraId="473C284E" w14:textId="56281567" w:rsidR="00587BDF" w:rsidRDefault="001742C2" w:rsidP="00587BDF">
      <w:pPr>
        <w:jc w:val="both"/>
        <w:rPr>
          <w:rFonts w:ascii="Garamond" w:hAnsi="Garamond"/>
          <w:b/>
          <w:color w:val="000000"/>
        </w:rPr>
      </w:pPr>
      <w:r>
        <w:rPr>
          <w:rFonts w:ascii="Garamond" w:hAnsi="Garamond"/>
          <w:b/>
          <w:color w:val="000000"/>
        </w:rPr>
        <w:t xml:space="preserve">                Vignette Experiment </w:t>
      </w:r>
      <w:r w:rsidR="00587BDF" w:rsidRPr="000B4D69">
        <w:rPr>
          <w:rFonts w:ascii="Garamond" w:hAnsi="Garamond"/>
          <w:b/>
          <w:color w:val="000000"/>
        </w:rPr>
        <w:t>(</w:t>
      </w:r>
      <w:r w:rsidR="00587BDF">
        <w:rPr>
          <w:rFonts w:ascii="Garamond" w:hAnsi="Garamond"/>
          <w:b/>
          <w:color w:val="000000"/>
        </w:rPr>
        <w:t>AMT</w:t>
      </w:r>
      <w:r w:rsidR="00587BDF" w:rsidRPr="000B4D69">
        <w:rPr>
          <w:rFonts w:ascii="Garamond" w:hAnsi="Garamond"/>
          <w:b/>
          <w:color w:val="000000"/>
        </w:rPr>
        <w:t>)</w:t>
      </w:r>
    </w:p>
    <w:tbl>
      <w:tblPr>
        <w:tblStyle w:val="TableGrid"/>
        <w:tblW w:w="0" w:type="auto"/>
        <w:tblLook w:val="04A0" w:firstRow="1" w:lastRow="0" w:firstColumn="1" w:lastColumn="0" w:noHBand="0" w:noVBand="1"/>
      </w:tblPr>
      <w:tblGrid>
        <w:gridCol w:w="1615"/>
        <w:gridCol w:w="3870"/>
        <w:gridCol w:w="3865"/>
      </w:tblGrid>
      <w:tr w:rsidR="00587BDF" w14:paraId="6199D7E9" w14:textId="77777777" w:rsidTr="00587BDF">
        <w:tc>
          <w:tcPr>
            <w:tcW w:w="1615" w:type="dxa"/>
          </w:tcPr>
          <w:p w14:paraId="5BECBB2F" w14:textId="77777777" w:rsidR="00587BDF" w:rsidRPr="00587BDF" w:rsidRDefault="00587BDF" w:rsidP="00587BDF">
            <w:pPr>
              <w:jc w:val="both"/>
              <w:rPr>
                <w:rFonts w:ascii="Garamond" w:hAnsi="Garamond"/>
                <w:b/>
                <w:color w:val="000000"/>
                <w:sz w:val="20"/>
                <w:szCs w:val="20"/>
              </w:rPr>
            </w:pPr>
          </w:p>
        </w:tc>
        <w:tc>
          <w:tcPr>
            <w:tcW w:w="3870" w:type="dxa"/>
          </w:tcPr>
          <w:p w14:paraId="220855BF" w14:textId="0B3F38A5" w:rsidR="00587BDF" w:rsidRPr="00587BDF" w:rsidRDefault="00587BDF" w:rsidP="00587BDF">
            <w:pPr>
              <w:jc w:val="center"/>
              <w:rPr>
                <w:rFonts w:ascii="Garamond" w:hAnsi="Garamond"/>
                <w:b/>
                <w:color w:val="000000"/>
                <w:sz w:val="20"/>
                <w:szCs w:val="20"/>
              </w:rPr>
            </w:pPr>
            <w:r w:rsidRPr="00587BDF">
              <w:rPr>
                <w:rFonts w:ascii="Garamond" w:hAnsi="Garamond"/>
                <w:b/>
                <w:color w:val="000000"/>
                <w:sz w:val="20"/>
                <w:szCs w:val="20"/>
              </w:rPr>
              <w:t>Corp</w:t>
            </w:r>
            <w:r>
              <w:rPr>
                <w:rFonts w:ascii="Garamond" w:hAnsi="Garamond"/>
                <w:b/>
                <w:color w:val="000000"/>
                <w:sz w:val="20"/>
                <w:szCs w:val="20"/>
              </w:rPr>
              <w:t>orate</w:t>
            </w:r>
            <w:r w:rsidRPr="00587BDF">
              <w:rPr>
                <w:rFonts w:ascii="Garamond" w:hAnsi="Garamond"/>
                <w:b/>
                <w:color w:val="000000"/>
                <w:sz w:val="20"/>
                <w:szCs w:val="20"/>
              </w:rPr>
              <w:t xml:space="preserve"> Phil</w:t>
            </w:r>
            <w:r>
              <w:rPr>
                <w:rFonts w:ascii="Garamond" w:hAnsi="Garamond"/>
                <w:b/>
                <w:color w:val="000000"/>
                <w:sz w:val="20"/>
                <w:szCs w:val="20"/>
              </w:rPr>
              <w:t>anthropy Message</w:t>
            </w:r>
          </w:p>
          <w:p w14:paraId="23D5EF1D" w14:textId="6AB7A380" w:rsidR="00587BDF" w:rsidRPr="00587BDF" w:rsidRDefault="00587BDF" w:rsidP="00587BDF">
            <w:pPr>
              <w:jc w:val="center"/>
              <w:rPr>
                <w:rFonts w:ascii="Garamond" w:hAnsi="Garamond"/>
                <w:b/>
                <w:color w:val="000000"/>
                <w:sz w:val="20"/>
                <w:szCs w:val="20"/>
              </w:rPr>
            </w:pPr>
          </w:p>
        </w:tc>
        <w:tc>
          <w:tcPr>
            <w:tcW w:w="3865" w:type="dxa"/>
          </w:tcPr>
          <w:p w14:paraId="6142FABC" w14:textId="55ACD265" w:rsidR="00587BDF" w:rsidRPr="00587BDF" w:rsidRDefault="00587BDF" w:rsidP="00587BDF">
            <w:pPr>
              <w:jc w:val="center"/>
              <w:rPr>
                <w:rFonts w:ascii="Garamond" w:hAnsi="Garamond"/>
                <w:b/>
                <w:color w:val="000000"/>
                <w:sz w:val="20"/>
                <w:szCs w:val="20"/>
              </w:rPr>
            </w:pPr>
            <w:r>
              <w:rPr>
                <w:rFonts w:ascii="Garamond" w:hAnsi="Garamond"/>
                <w:b/>
                <w:color w:val="000000"/>
                <w:sz w:val="20"/>
                <w:szCs w:val="20"/>
              </w:rPr>
              <w:t xml:space="preserve">No Corporate </w:t>
            </w:r>
            <w:r w:rsidRPr="00587BDF">
              <w:rPr>
                <w:rFonts w:ascii="Garamond" w:hAnsi="Garamond"/>
                <w:b/>
                <w:color w:val="000000"/>
                <w:sz w:val="20"/>
                <w:szCs w:val="20"/>
              </w:rPr>
              <w:t>Phil</w:t>
            </w:r>
            <w:r>
              <w:rPr>
                <w:rFonts w:ascii="Garamond" w:hAnsi="Garamond"/>
                <w:b/>
                <w:color w:val="000000"/>
                <w:sz w:val="20"/>
                <w:szCs w:val="20"/>
              </w:rPr>
              <w:t>anthropy Message</w:t>
            </w:r>
          </w:p>
        </w:tc>
      </w:tr>
      <w:tr w:rsidR="00587BDF" w14:paraId="7EE15229" w14:textId="77777777" w:rsidTr="00587BDF">
        <w:tc>
          <w:tcPr>
            <w:tcW w:w="1615" w:type="dxa"/>
            <w:vAlign w:val="center"/>
          </w:tcPr>
          <w:p w14:paraId="65FCE8C6" w14:textId="50797565" w:rsidR="00587BDF" w:rsidRPr="00587BDF" w:rsidRDefault="00587BDF" w:rsidP="00587BDF">
            <w:pPr>
              <w:jc w:val="center"/>
              <w:rPr>
                <w:rFonts w:ascii="Garamond" w:hAnsi="Garamond"/>
                <w:b/>
                <w:color w:val="000000"/>
                <w:sz w:val="20"/>
                <w:szCs w:val="20"/>
              </w:rPr>
            </w:pPr>
            <w:r>
              <w:rPr>
                <w:rFonts w:ascii="Garamond" w:hAnsi="Garamond"/>
                <w:b/>
                <w:color w:val="000000"/>
                <w:sz w:val="20"/>
                <w:szCs w:val="20"/>
              </w:rPr>
              <w:t xml:space="preserve">Previously </w:t>
            </w:r>
            <w:r w:rsidRPr="00587BDF">
              <w:rPr>
                <w:rFonts w:ascii="Garamond" w:hAnsi="Garamond"/>
                <w:b/>
                <w:color w:val="000000"/>
                <w:sz w:val="20"/>
                <w:szCs w:val="20"/>
              </w:rPr>
              <w:t>Felt Close</w:t>
            </w:r>
            <w:r>
              <w:rPr>
                <w:rFonts w:ascii="Garamond" w:hAnsi="Garamond"/>
                <w:b/>
                <w:color w:val="000000"/>
                <w:sz w:val="20"/>
                <w:szCs w:val="20"/>
              </w:rPr>
              <w:t xml:space="preserve"> to Gig Employer</w:t>
            </w:r>
          </w:p>
        </w:tc>
        <w:tc>
          <w:tcPr>
            <w:tcW w:w="3870" w:type="dxa"/>
          </w:tcPr>
          <w:p w14:paraId="4C085522" w14:textId="77777777" w:rsidR="00587BDF" w:rsidRPr="00587BDF" w:rsidRDefault="00587BDF" w:rsidP="00587BDF">
            <w:pPr>
              <w:jc w:val="both"/>
              <w:rPr>
                <w:rFonts w:ascii="Garamond" w:hAnsi="Garamond"/>
                <w:color w:val="000000"/>
                <w:sz w:val="20"/>
                <w:szCs w:val="20"/>
              </w:rPr>
            </w:pPr>
            <w:r w:rsidRPr="00587BDF">
              <w:rPr>
                <w:rFonts w:ascii="Garamond" w:hAnsi="Garamond"/>
                <w:color w:val="000000"/>
                <w:sz w:val="20"/>
                <w:szCs w:val="20"/>
              </w:rPr>
              <w:t>Imagine that you feel close to the gig employer because you know you will communicate with the employer during the gig assignment.</w:t>
            </w:r>
          </w:p>
          <w:p w14:paraId="5E88F3B4" w14:textId="77777777" w:rsidR="00587BDF" w:rsidRPr="00587BDF" w:rsidRDefault="00587BDF" w:rsidP="00587BDF">
            <w:pPr>
              <w:jc w:val="both"/>
              <w:rPr>
                <w:rFonts w:ascii="Garamond" w:hAnsi="Garamond"/>
                <w:color w:val="000000"/>
                <w:sz w:val="20"/>
                <w:szCs w:val="20"/>
              </w:rPr>
            </w:pPr>
          </w:p>
          <w:p w14:paraId="327AD9AF" w14:textId="6BB46E8A" w:rsidR="00587BDF" w:rsidRPr="00587BDF" w:rsidRDefault="00587BDF" w:rsidP="00587BDF">
            <w:pPr>
              <w:jc w:val="both"/>
              <w:rPr>
                <w:rFonts w:ascii="Garamond" w:hAnsi="Garamond"/>
                <w:color w:val="000000"/>
                <w:sz w:val="20"/>
                <w:szCs w:val="20"/>
              </w:rPr>
            </w:pPr>
            <w:r w:rsidRPr="00587BDF">
              <w:rPr>
                <w:rFonts w:ascii="Garamond" w:hAnsi="Garamond"/>
                <w:color w:val="000000"/>
                <w:sz w:val="20"/>
                <w:szCs w:val="20"/>
              </w:rPr>
              <w:t xml:space="preserve">The employer then shares with you that the company you are working for has a corporate philanthropy program and a tradition of giving back to the communities where their workers live and work. </w:t>
            </w:r>
          </w:p>
        </w:tc>
        <w:tc>
          <w:tcPr>
            <w:tcW w:w="3865" w:type="dxa"/>
          </w:tcPr>
          <w:p w14:paraId="2114D10B" w14:textId="77777777" w:rsidR="00587BDF" w:rsidRPr="00587BDF" w:rsidRDefault="00587BDF" w:rsidP="00587BDF">
            <w:pPr>
              <w:jc w:val="both"/>
              <w:rPr>
                <w:rFonts w:ascii="Garamond" w:hAnsi="Garamond"/>
                <w:color w:val="000000"/>
                <w:sz w:val="20"/>
                <w:szCs w:val="20"/>
              </w:rPr>
            </w:pPr>
            <w:r w:rsidRPr="00587BDF">
              <w:rPr>
                <w:rFonts w:ascii="Garamond" w:hAnsi="Garamond"/>
                <w:color w:val="000000"/>
                <w:sz w:val="20"/>
                <w:szCs w:val="20"/>
              </w:rPr>
              <w:t>Imagine that you feel close to the gig employer because you know you will communicate with the employer during the gig assignment.</w:t>
            </w:r>
          </w:p>
          <w:p w14:paraId="20DBFE86" w14:textId="77777777" w:rsidR="00587BDF" w:rsidRDefault="00587BDF" w:rsidP="00587BDF">
            <w:pPr>
              <w:jc w:val="both"/>
              <w:rPr>
                <w:rFonts w:ascii="Garamond" w:hAnsi="Garamond"/>
                <w:color w:val="000000"/>
                <w:sz w:val="20"/>
                <w:szCs w:val="20"/>
              </w:rPr>
            </w:pPr>
            <w:r w:rsidRPr="00587BDF">
              <w:rPr>
                <w:rFonts w:ascii="Garamond" w:hAnsi="Garamond"/>
                <w:color w:val="000000"/>
                <w:sz w:val="20"/>
                <w:szCs w:val="20"/>
              </w:rPr>
              <w:t xml:space="preserve"> </w:t>
            </w:r>
          </w:p>
          <w:p w14:paraId="2DFDDBAD" w14:textId="3719DBC3" w:rsidR="008C3B6D" w:rsidRPr="00587BDF" w:rsidRDefault="008C3B6D" w:rsidP="00587BDF">
            <w:pPr>
              <w:jc w:val="both"/>
              <w:rPr>
                <w:rFonts w:ascii="Garamond" w:hAnsi="Garamond"/>
                <w:b/>
                <w:color w:val="000000"/>
                <w:sz w:val="20"/>
                <w:szCs w:val="20"/>
              </w:rPr>
            </w:pPr>
            <w:r>
              <w:rPr>
                <w:rFonts w:ascii="Garamond" w:hAnsi="Garamond"/>
                <w:color w:val="000000"/>
                <w:sz w:val="20"/>
                <w:szCs w:val="20"/>
              </w:rPr>
              <w:t xml:space="preserve">The employer then shares with you the year that the company was founded. </w:t>
            </w:r>
          </w:p>
        </w:tc>
      </w:tr>
      <w:tr w:rsidR="00587BDF" w14:paraId="2483F316" w14:textId="77777777" w:rsidTr="00587BDF">
        <w:tc>
          <w:tcPr>
            <w:tcW w:w="1615" w:type="dxa"/>
            <w:vAlign w:val="center"/>
          </w:tcPr>
          <w:p w14:paraId="2519F8B1" w14:textId="6FB2E8D5" w:rsidR="00587BDF" w:rsidRPr="00587BDF" w:rsidRDefault="00587BDF" w:rsidP="00587BDF">
            <w:pPr>
              <w:jc w:val="center"/>
              <w:rPr>
                <w:rFonts w:ascii="Garamond" w:hAnsi="Garamond"/>
                <w:b/>
                <w:color w:val="000000"/>
                <w:sz w:val="20"/>
                <w:szCs w:val="20"/>
              </w:rPr>
            </w:pPr>
            <w:r>
              <w:rPr>
                <w:rFonts w:ascii="Garamond" w:hAnsi="Garamond"/>
                <w:b/>
                <w:color w:val="000000"/>
                <w:sz w:val="20"/>
                <w:szCs w:val="20"/>
              </w:rPr>
              <w:t xml:space="preserve">Previously </w:t>
            </w:r>
            <w:r w:rsidRPr="00587BDF">
              <w:rPr>
                <w:rFonts w:ascii="Garamond" w:hAnsi="Garamond"/>
                <w:b/>
                <w:color w:val="000000"/>
                <w:sz w:val="20"/>
                <w:szCs w:val="20"/>
              </w:rPr>
              <w:t>Felt Distant</w:t>
            </w:r>
            <w:r>
              <w:rPr>
                <w:rFonts w:ascii="Garamond" w:hAnsi="Garamond"/>
                <w:b/>
                <w:color w:val="000000"/>
                <w:sz w:val="20"/>
                <w:szCs w:val="20"/>
              </w:rPr>
              <w:t xml:space="preserve"> from Gig Employer</w:t>
            </w:r>
          </w:p>
        </w:tc>
        <w:tc>
          <w:tcPr>
            <w:tcW w:w="3870" w:type="dxa"/>
          </w:tcPr>
          <w:p w14:paraId="48B41AAA" w14:textId="7F3A2F08" w:rsidR="00587BDF" w:rsidRPr="00587BDF" w:rsidRDefault="00587BDF" w:rsidP="00587BDF">
            <w:pPr>
              <w:jc w:val="both"/>
              <w:rPr>
                <w:rFonts w:ascii="Garamond" w:hAnsi="Garamond"/>
                <w:color w:val="000000"/>
                <w:sz w:val="20"/>
                <w:szCs w:val="20"/>
              </w:rPr>
            </w:pPr>
            <w:r w:rsidRPr="00587BDF">
              <w:rPr>
                <w:rFonts w:ascii="Garamond" w:hAnsi="Garamond"/>
                <w:color w:val="000000"/>
                <w:sz w:val="20"/>
                <w:szCs w:val="20"/>
              </w:rPr>
              <w:t>Imagine that you feel distant from the gig employer because you know you will not communicate with the employer during the gig assignment.</w:t>
            </w:r>
          </w:p>
          <w:p w14:paraId="406FD5DB" w14:textId="77777777" w:rsidR="00587BDF" w:rsidRPr="00587BDF" w:rsidRDefault="00587BDF" w:rsidP="00587BDF">
            <w:pPr>
              <w:jc w:val="both"/>
              <w:rPr>
                <w:rFonts w:ascii="Garamond" w:hAnsi="Garamond"/>
                <w:color w:val="000000"/>
                <w:sz w:val="20"/>
                <w:szCs w:val="20"/>
              </w:rPr>
            </w:pPr>
          </w:p>
          <w:p w14:paraId="70665346" w14:textId="1D6C1431" w:rsidR="00587BDF" w:rsidRPr="00587BDF" w:rsidRDefault="00587BDF" w:rsidP="00587BDF">
            <w:pPr>
              <w:jc w:val="both"/>
              <w:rPr>
                <w:rFonts w:ascii="Garamond" w:hAnsi="Garamond"/>
                <w:b/>
                <w:color w:val="000000"/>
                <w:sz w:val="20"/>
                <w:szCs w:val="20"/>
              </w:rPr>
            </w:pPr>
            <w:r w:rsidRPr="00587BDF">
              <w:rPr>
                <w:rFonts w:ascii="Garamond" w:hAnsi="Garamond"/>
                <w:color w:val="000000"/>
                <w:sz w:val="20"/>
                <w:szCs w:val="20"/>
              </w:rPr>
              <w:t>The employer then shares with you that the company you are working for has a corporate philanthropy program and a tradition of giving back to the communities where their workers live and work.</w:t>
            </w:r>
          </w:p>
        </w:tc>
        <w:tc>
          <w:tcPr>
            <w:tcW w:w="3865" w:type="dxa"/>
          </w:tcPr>
          <w:p w14:paraId="426C89A1" w14:textId="77777777" w:rsidR="00587BDF" w:rsidRPr="00587BDF" w:rsidRDefault="00587BDF" w:rsidP="00587BDF">
            <w:pPr>
              <w:jc w:val="both"/>
              <w:rPr>
                <w:rFonts w:ascii="Garamond" w:hAnsi="Garamond"/>
                <w:color w:val="000000"/>
                <w:sz w:val="20"/>
                <w:szCs w:val="20"/>
              </w:rPr>
            </w:pPr>
            <w:r w:rsidRPr="00587BDF">
              <w:rPr>
                <w:rFonts w:ascii="Garamond" w:hAnsi="Garamond"/>
                <w:color w:val="000000"/>
                <w:sz w:val="20"/>
                <w:szCs w:val="20"/>
              </w:rPr>
              <w:t>Imagine that you feel distant from the gig employer because you know you will not communicate with the employer during the gig assignment.</w:t>
            </w:r>
          </w:p>
          <w:p w14:paraId="44DC6804" w14:textId="77777777" w:rsidR="00587BDF" w:rsidRDefault="00587BDF" w:rsidP="00587BDF">
            <w:pPr>
              <w:jc w:val="both"/>
              <w:rPr>
                <w:rFonts w:ascii="Garamond" w:hAnsi="Garamond"/>
                <w:b/>
                <w:color w:val="000000"/>
                <w:sz w:val="20"/>
                <w:szCs w:val="20"/>
              </w:rPr>
            </w:pPr>
          </w:p>
          <w:p w14:paraId="20958E61" w14:textId="568F4BB3" w:rsidR="008C3B6D" w:rsidRPr="00587BDF" w:rsidRDefault="008C3B6D" w:rsidP="00587BDF">
            <w:pPr>
              <w:jc w:val="both"/>
              <w:rPr>
                <w:rFonts w:ascii="Garamond" w:hAnsi="Garamond"/>
                <w:b/>
                <w:color w:val="000000"/>
                <w:sz w:val="20"/>
                <w:szCs w:val="20"/>
              </w:rPr>
            </w:pPr>
            <w:r>
              <w:rPr>
                <w:rFonts w:ascii="Garamond" w:hAnsi="Garamond"/>
                <w:color w:val="000000"/>
                <w:sz w:val="20"/>
                <w:szCs w:val="20"/>
              </w:rPr>
              <w:t>The employer then shares with you the year that the company was founded.</w:t>
            </w:r>
          </w:p>
        </w:tc>
      </w:tr>
    </w:tbl>
    <w:p w14:paraId="0F49E89B" w14:textId="4D0B5802" w:rsidR="0049781C" w:rsidRPr="004E3E55" w:rsidRDefault="00C2288D" w:rsidP="00587BDF">
      <w:pPr>
        <w:jc w:val="both"/>
        <w:rPr>
          <w:b/>
          <w:color w:val="000000"/>
          <w:sz w:val="20"/>
          <w:szCs w:val="20"/>
        </w:rPr>
      </w:pPr>
      <w:r w:rsidRPr="004E3E55">
        <w:rPr>
          <w:b/>
          <w:color w:val="000000"/>
          <w:sz w:val="20"/>
          <w:szCs w:val="20"/>
        </w:rPr>
        <w:br w:type="page"/>
      </w:r>
    </w:p>
    <w:p w14:paraId="1D7448F8" w14:textId="3A55C842" w:rsidR="00147384" w:rsidRPr="000B4D69" w:rsidRDefault="00147384" w:rsidP="00F16057">
      <w:pPr>
        <w:jc w:val="both"/>
        <w:rPr>
          <w:rFonts w:ascii="Garamond" w:hAnsi="Garamond"/>
          <w:b/>
          <w:bCs/>
          <w:color w:val="000000"/>
        </w:rPr>
      </w:pPr>
      <w:r w:rsidRPr="000B4D69">
        <w:rPr>
          <w:rFonts w:ascii="Garamond" w:hAnsi="Garamond"/>
          <w:b/>
          <w:bCs/>
          <w:color w:val="000000"/>
        </w:rPr>
        <w:lastRenderedPageBreak/>
        <w:t>Table 1. Worker characteristics: summary statistics, by condition</w:t>
      </w:r>
      <w:r w:rsidR="00732F1F" w:rsidRPr="000B4D69">
        <w:rPr>
          <w:rFonts w:ascii="Garamond" w:hAnsi="Garamond"/>
          <w:b/>
          <w:bCs/>
          <w:color w:val="000000"/>
        </w:rPr>
        <w:t xml:space="preserve"> (randomization balance)</w:t>
      </w:r>
    </w:p>
    <w:p w14:paraId="11200E0A" w14:textId="57FAA790" w:rsidR="00147384" w:rsidRPr="000B4D69" w:rsidRDefault="000B4D69" w:rsidP="00F16057">
      <w:pPr>
        <w:jc w:val="both"/>
        <w:rPr>
          <w:rFonts w:ascii="Garamond" w:hAnsi="Garamond"/>
          <w:b/>
          <w:bCs/>
          <w:color w:val="000000"/>
        </w:rPr>
      </w:pPr>
      <w:r>
        <w:rPr>
          <w:rFonts w:ascii="Garamond" w:hAnsi="Garamond"/>
          <w:b/>
          <w:bCs/>
          <w:color w:val="000000"/>
        </w:rPr>
        <w:t xml:space="preserve">               </w:t>
      </w:r>
      <w:r w:rsidR="001742C2">
        <w:rPr>
          <w:rFonts w:ascii="Garamond" w:hAnsi="Garamond"/>
          <w:b/>
          <w:bCs/>
          <w:color w:val="000000"/>
        </w:rPr>
        <w:t xml:space="preserve">Field </w:t>
      </w:r>
      <w:r w:rsidR="00147384" w:rsidRPr="000B4D69">
        <w:rPr>
          <w:rFonts w:ascii="Garamond" w:hAnsi="Garamond"/>
          <w:b/>
          <w:bCs/>
          <w:color w:val="000000"/>
        </w:rPr>
        <w:t>Experiment 1 (AMT)</w:t>
      </w:r>
    </w:p>
    <w:p w14:paraId="327BF54B" w14:textId="0871B625" w:rsidR="00A02086" w:rsidRPr="000B4D69" w:rsidRDefault="00174F2D" w:rsidP="00F16057">
      <w:pPr>
        <w:jc w:val="both"/>
        <w:rPr>
          <w:rFonts w:ascii="Garamond" w:hAnsi="Garamond"/>
          <w:color w:val="000000"/>
          <w:sz w:val="16"/>
          <w:szCs w:val="16"/>
        </w:rPr>
      </w:pPr>
      <w:r w:rsidRPr="00174F2D">
        <w:rPr>
          <w:rFonts w:ascii="Garamond" w:hAnsi="Garamond"/>
          <w:noProof/>
          <w:color w:val="000000"/>
          <w:sz w:val="16"/>
          <w:szCs w:val="16"/>
        </w:rPr>
        <w:drawing>
          <wp:inline distT="0" distB="0" distL="0" distR="0" wp14:anchorId="0D654EAF" wp14:editId="07F7F673">
            <wp:extent cx="5943600" cy="7472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472680"/>
                    </a:xfrm>
                    <a:prstGeom prst="rect">
                      <a:avLst/>
                    </a:prstGeom>
                  </pic:spPr>
                </pic:pic>
              </a:graphicData>
            </a:graphic>
          </wp:inline>
        </w:drawing>
      </w:r>
      <w:r w:rsidR="00B72D12" w:rsidRPr="000B4D69">
        <w:rPr>
          <w:rFonts w:ascii="Garamond" w:hAnsi="Garamond"/>
          <w:color w:val="000000"/>
          <w:sz w:val="16"/>
          <w:szCs w:val="16"/>
        </w:rPr>
        <w:t>N=568, except for HIT</w:t>
      </w:r>
      <w:r w:rsidR="0069603B" w:rsidRPr="000B4D69">
        <w:rPr>
          <w:rFonts w:ascii="Garamond" w:hAnsi="Garamond"/>
          <w:color w:val="000000"/>
          <w:sz w:val="16"/>
          <w:szCs w:val="16"/>
        </w:rPr>
        <w:t xml:space="preserve"> approval rate </w:t>
      </w:r>
      <w:r w:rsidR="0005129E" w:rsidRPr="000B4D69">
        <w:rPr>
          <w:rFonts w:ascii="Garamond" w:hAnsi="Garamond"/>
          <w:color w:val="000000"/>
          <w:sz w:val="16"/>
          <w:szCs w:val="16"/>
        </w:rPr>
        <w:t>(</w:t>
      </w:r>
      <w:r w:rsidR="0069603B" w:rsidRPr="000B4D69">
        <w:rPr>
          <w:rFonts w:ascii="Garamond" w:hAnsi="Garamond"/>
          <w:color w:val="000000"/>
          <w:sz w:val="16"/>
          <w:szCs w:val="16"/>
        </w:rPr>
        <w:t>N=544</w:t>
      </w:r>
      <w:r w:rsidR="0005129E" w:rsidRPr="000B4D69">
        <w:rPr>
          <w:rFonts w:ascii="Garamond" w:hAnsi="Garamond"/>
          <w:color w:val="000000"/>
          <w:sz w:val="16"/>
          <w:szCs w:val="16"/>
        </w:rPr>
        <w:t>)</w:t>
      </w:r>
      <w:r w:rsidR="00F97744" w:rsidRPr="000B4D69">
        <w:rPr>
          <w:rFonts w:ascii="Garamond" w:hAnsi="Garamond"/>
          <w:color w:val="000000"/>
          <w:sz w:val="16"/>
          <w:szCs w:val="16"/>
        </w:rPr>
        <w:t xml:space="preserve">. </w:t>
      </w:r>
      <w:r w:rsidR="00543017" w:rsidRPr="000B4D69">
        <w:rPr>
          <w:rFonts w:ascii="Garamond" w:hAnsi="Garamond"/>
          <w:color w:val="000000"/>
          <w:sz w:val="16"/>
          <w:szCs w:val="16"/>
        </w:rPr>
        <w:t xml:space="preserve">P-values are </w:t>
      </w:r>
      <w:r w:rsidR="00543017" w:rsidRPr="000B4D69">
        <w:rPr>
          <w:rFonts w:ascii="Garamond" w:hAnsi="Garamond"/>
          <w:sz w:val="16"/>
          <w:szCs w:val="16"/>
        </w:rPr>
        <w:t>b</w:t>
      </w:r>
      <w:r w:rsidR="00F97744" w:rsidRPr="000B4D69">
        <w:rPr>
          <w:rFonts w:ascii="Garamond" w:hAnsi="Garamond"/>
          <w:sz w:val="16"/>
          <w:szCs w:val="16"/>
        </w:rPr>
        <w:t>ased</w:t>
      </w:r>
      <w:r w:rsidR="0005129E" w:rsidRPr="000B4D69">
        <w:rPr>
          <w:rFonts w:ascii="Garamond" w:hAnsi="Garamond"/>
          <w:sz w:val="16"/>
          <w:szCs w:val="16"/>
        </w:rPr>
        <w:t xml:space="preserve"> on independent sample t-tests, </w:t>
      </w:r>
      <w:r w:rsidR="00CB5C11" w:rsidRPr="000B4D69">
        <w:rPr>
          <w:rFonts w:ascii="Garamond" w:hAnsi="Garamond"/>
          <w:sz w:val="16"/>
          <w:szCs w:val="16"/>
        </w:rPr>
        <w:t xml:space="preserve">and are robust to the use of chi-squared tests for categorical values. </w:t>
      </w:r>
      <w:r w:rsidR="00A02086" w:rsidRPr="000B4D69">
        <w:rPr>
          <w:rFonts w:ascii="Garamond" w:hAnsi="Garamond"/>
          <w:sz w:val="16"/>
          <w:szCs w:val="16"/>
        </w:rPr>
        <w:br w:type="page"/>
      </w:r>
    </w:p>
    <w:p w14:paraId="3AB31D54" w14:textId="05629BA5" w:rsidR="00D42EBB" w:rsidRPr="004E3E55" w:rsidRDefault="00D42EBB" w:rsidP="00F16057">
      <w:pPr>
        <w:jc w:val="both"/>
        <w:rPr>
          <w:b/>
          <w:bCs/>
          <w:color w:val="000000"/>
          <w:sz w:val="20"/>
          <w:szCs w:val="20"/>
        </w:rPr>
        <w:sectPr w:rsidR="00D42EBB" w:rsidRPr="004E3E55" w:rsidSect="000B0A21">
          <w:footerReference w:type="even" r:id="rId13"/>
          <w:footerReference w:type="default" r:id="rId14"/>
          <w:endnotePr>
            <w:numFmt w:val="decimal"/>
          </w:endnotePr>
          <w:pgSz w:w="12240" w:h="15840"/>
          <w:pgMar w:top="1440" w:right="1440" w:bottom="1440" w:left="1440" w:header="720" w:footer="720" w:gutter="0"/>
          <w:cols w:space="720"/>
          <w:docGrid w:linePitch="360"/>
        </w:sectPr>
      </w:pPr>
    </w:p>
    <w:p w14:paraId="1A3443CA" w14:textId="41D41D8E" w:rsidR="00D537BD" w:rsidRDefault="00B62316" w:rsidP="00F16057">
      <w:pPr>
        <w:jc w:val="both"/>
        <w:rPr>
          <w:b/>
          <w:bCs/>
          <w:color w:val="000000"/>
        </w:rPr>
      </w:pPr>
      <w:r w:rsidRPr="004E3E55">
        <w:rPr>
          <w:b/>
          <w:bCs/>
          <w:color w:val="000000"/>
        </w:rPr>
        <w:lastRenderedPageBreak/>
        <w:t>Table 2</w:t>
      </w:r>
      <w:r w:rsidR="0051755E" w:rsidRPr="004E3E55">
        <w:rPr>
          <w:b/>
          <w:bCs/>
          <w:color w:val="000000"/>
        </w:rPr>
        <w:t xml:space="preserve">. </w:t>
      </w:r>
      <w:r w:rsidR="00D537BD">
        <w:rPr>
          <w:b/>
          <w:bCs/>
          <w:color w:val="000000"/>
        </w:rPr>
        <w:t xml:space="preserve">OLS </w:t>
      </w:r>
      <w:r w:rsidR="00FF4C6A">
        <w:rPr>
          <w:b/>
          <w:bCs/>
          <w:color w:val="000000"/>
        </w:rPr>
        <w:t>r</w:t>
      </w:r>
      <w:r w:rsidR="00D537BD">
        <w:rPr>
          <w:b/>
          <w:bCs/>
          <w:color w:val="000000"/>
        </w:rPr>
        <w:t xml:space="preserve">egression </w:t>
      </w:r>
      <w:r w:rsidR="00FF4C6A">
        <w:rPr>
          <w:b/>
          <w:bCs/>
          <w:color w:val="000000"/>
        </w:rPr>
        <w:t>r</w:t>
      </w:r>
      <w:r w:rsidR="00D537BD">
        <w:rPr>
          <w:b/>
          <w:bCs/>
          <w:color w:val="000000"/>
        </w:rPr>
        <w:t>esults</w:t>
      </w:r>
    </w:p>
    <w:p w14:paraId="2E1DE1C3" w14:textId="05C86E2F" w:rsidR="003E2E5B" w:rsidRDefault="00D537BD" w:rsidP="00F16057">
      <w:pPr>
        <w:jc w:val="both"/>
        <w:rPr>
          <w:b/>
          <w:bCs/>
          <w:color w:val="000000"/>
        </w:rPr>
      </w:pPr>
      <w:r>
        <w:rPr>
          <w:b/>
          <w:bCs/>
          <w:color w:val="000000"/>
        </w:rPr>
        <w:t xml:space="preserve">               DV: # Optional data points completed </w:t>
      </w:r>
    </w:p>
    <w:p w14:paraId="216D3F01" w14:textId="7537AF4D" w:rsidR="00C2288D" w:rsidRPr="004E3E55" w:rsidRDefault="003E2E5B" w:rsidP="00F16057">
      <w:pPr>
        <w:jc w:val="both"/>
        <w:rPr>
          <w:b/>
          <w:bCs/>
          <w:color w:val="000000"/>
        </w:rPr>
      </w:pPr>
      <w:r>
        <w:rPr>
          <w:b/>
          <w:bCs/>
          <w:color w:val="000000"/>
        </w:rPr>
        <w:t xml:space="preserve">                        (</w:t>
      </w:r>
      <w:r w:rsidR="00D537BD">
        <w:rPr>
          <w:b/>
          <w:bCs/>
          <w:color w:val="000000"/>
        </w:rPr>
        <w:t>can take values of 0-20)</w:t>
      </w:r>
      <w:r w:rsidR="00123957" w:rsidRPr="004E3E55">
        <w:rPr>
          <w:b/>
          <w:bCs/>
          <w:color w:val="000000"/>
        </w:rPr>
        <w:t xml:space="preserve"> </w:t>
      </w:r>
    </w:p>
    <w:p w14:paraId="24210070" w14:textId="748C7942" w:rsidR="0051755E" w:rsidRPr="004E3E55" w:rsidRDefault="00C2288D" w:rsidP="00F16057">
      <w:pPr>
        <w:jc w:val="both"/>
        <w:rPr>
          <w:b/>
          <w:bCs/>
          <w:color w:val="000000"/>
        </w:rPr>
      </w:pPr>
      <w:r w:rsidRPr="004E3E55">
        <w:rPr>
          <w:b/>
          <w:bCs/>
          <w:color w:val="000000"/>
        </w:rPr>
        <w:t xml:space="preserve">               </w:t>
      </w:r>
      <w:r w:rsidR="001742C2">
        <w:rPr>
          <w:b/>
          <w:bCs/>
          <w:color w:val="000000"/>
        </w:rPr>
        <w:t xml:space="preserve">Field </w:t>
      </w:r>
      <w:r w:rsidRPr="004E3E55">
        <w:rPr>
          <w:b/>
          <w:bCs/>
          <w:color w:val="000000"/>
        </w:rPr>
        <w:t xml:space="preserve">Experiment 1 </w:t>
      </w:r>
      <w:r w:rsidR="00123957" w:rsidRPr="004E3E55">
        <w:rPr>
          <w:b/>
          <w:bCs/>
          <w:color w:val="000000"/>
        </w:rPr>
        <w:t>(AMT)</w:t>
      </w:r>
    </w:p>
    <w:p w14:paraId="154ACAC8" w14:textId="199E2AE2" w:rsidR="00C36BA4" w:rsidRDefault="00C36BA4" w:rsidP="0005129E">
      <w:pPr>
        <w:rPr>
          <w:color w:val="000000"/>
          <w:sz w:val="18"/>
          <w:szCs w:val="18"/>
        </w:rPr>
      </w:pPr>
    </w:p>
    <w:tbl>
      <w:tblPr>
        <w:tblW w:w="9540" w:type="dxa"/>
        <w:tblLook w:val="04A0" w:firstRow="1" w:lastRow="0" w:firstColumn="1" w:lastColumn="0" w:noHBand="0" w:noVBand="1"/>
      </w:tblPr>
      <w:tblGrid>
        <w:gridCol w:w="4340"/>
        <w:gridCol w:w="1300"/>
        <w:gridCol w:w="1300"/>
        <w:gridCol w:w="1300"/>
        <w:gridCol w:w="1300"/>
      </w:tblGrid>
      <w:tr w:rsidR="005F07E8" w:rsidRPr="005F07E8" w14:paraId="5AF8A3F4" w14:textId="77777777" w:rsidTr="005F07E8">
        <w:trPr>
          <w:trHeight w:val="320"/>
        </w:trPr>
        <w:tc>
          <w:tcPr>
            <w:tcW w:w="4340" w:type="dxa"/>
            <w:tcBorders>
              <w:top w:val="single" w:sz="4" w:space="0" w:color="auto"/>
              <w:left w:val="nil"/>
              <w:bottom w:val="nil"/>
              <w:right w:val="nil"/>
            </w:tcBorders>
            <w:shd w:val="clear" w:color="auto" w:fill="auto"/>
            <w:vAlign w:val="bottom"/>
            <w:hideMark/>
          </w:tcPr>
          <w:p w14:paraId="7F1C4339"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 </w:t>
            </w:r>
          </w:p>
        </w:tc>
        <w:tc>
          <w:tcPr>
            <w:tcW w:w="1300" w:type="dxa"/>
            <w:tcBorders>
              <w:top w:val="single" w:sz="4" w:space="0" w:color="auto"/>
              <w:left w:val="nil"/>
              <w:bottom w:val="nil"/>
              <w:right w:val="nil"/>
            </w:tcBorders>
            <w:shd w:val="clear" w:color="auto" w:fill="auto"/>
            <w:vAlign w:val="bottom"/>
            <w:hideMark/>
          </w:tcPr>
          <w:p w14:paraId="7A4BD312"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Model 1</w:t>
            </w:r>
          </w:p>
        </w:tc>
        <w:tc>
          <w:tcPr>
            <w:tcW w:w="1300" w:type="dxa"/>
            <w:tcBorders>
              <w:top w:val="single" w:sz="4" w:space="0" w:color="auto"/>
              <w:left w:val="nil"/>
              <w:bottom w:val="nil"/>
              <w:right w:val="nil"/>
            </w:tcBorders>
            <w:shd w:val="clear" w:color="auto" w:fill="auto"/>
            <w:vAlign w:val="bottom"/>
            <w:hideMark/>
          </w:tcPr>
          <w:p w14:paraId="49ED52FF"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Model 2</w:t>
            </w:r>
          </w:p>
        </w:tc>
        <w:tc>
          <w:tcPr>
            <w:tcW w:w="1300" w:type="dxa"/>
            <w:tcBorders>
              <w:top w:val="single" w:sz="4" w:space="0" w:color="auto"/>
              <w:left w:val="nil"/>
              <w:bottom w:val="nil"/>
              <w:right w:val="nil"/>
            </w:tcBorders>
            <w:shd w:val="clear" w:color="auto" w:fill="auto"/>
            <w:vAlign w:val="bottom"/>
            <w:hideMark/>
          </w:tcPr>
          <w:p w14:paraId="3095EB69"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Model 3</w:t>
            </w:r>
          </w:p>
        </w:tc>
        <w:tc>
          <w:tcPr>
            <w:tcW w:w="1300" w:type="dxa"/>
            <w:tcBorders>
              <w:top w:val="single" w:sz="4" w:space="0" w:color="auto"/>
              <w:left w:val="nil"/>
              <w:bottom w:val="nil"/>
              <w:right w:val="nil"/>
            </w:tcBorders>
            <w:shd w:val="clear" w:color="auto" w:fill="auto"/>
            <w:vAlign w:val="bottom"/>
            <w:hideMark/>
          </w:tcPr>
          <w:p w14:paraId="0274EEC5"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Model 4</w:t>
            </w:r>
          </w:p>
        </w:tc>
      </w:tr>
      <w:tr w:rsidR="005F07E8" w:rsidRPr="005F07E8" w14:paraId="0A35A9A3" w14:textId="77777777" w:rsidTr="005F07E8">
        <w:trPr>
          <w:trHeight w:val="300"/>
        </w:trPr>
        <w:tc>
          <w:tcPr>
            <w:tcW w:w="4340" w:type="dxa"/>
            <w:tcBorders>
              <w:top w:val="nil"/>
              <w:left w:val="nil"/>
              <w:bottom w:val="single" w:sz="4" w:space="0" w:color="auto"/>
              <w:right w:val="nil"/>
            </w:tcBorders>
            <w:shd w:val="clear" w:color="auto" w:fill="auto"/>
            <w:noWrap/>
            <w:vAlign w:val="bottom"/>
            <w:hideMark/>
          </w:tcPr>
          <w:p w14:paraId="0FB69DD0" w14:textId="77777777" w:rsidR="005F07E8" w:rsidRPr="005F07E8" w:rsidRDefault="005F07E8" w:rsidP="005F07E8">
            <w:pPr>
              <w:jc w:val="right"/>
              <w:rPr>
                <w:rFonts w:ascii="Garamond" w:hAnsi="Garamond" w:cs="Calibri"/>
                <w:color w:val="000000"/>
                <w:sz w:val="18"/>
                <w:szCs w:val="18"/>
              </w:rPr>
            </w:pPr>
            <w:r w:rsidRPr="005F07E8">
              <w:rPr>
                <w:rFonts w:ascii="Garamond" w:hAnsi="Garamond" w:cs="Calibri"/>
                <w:color w:val="000000"/>
                <w:sz w:val="18"/>
                <w:szCs w:val="18"/>
              </w:rPr>
              <w:t> </w:t>
            </w:r>
          </w:p>
        </w:tc>
        <w:tc>
          <w:tcPr>
            <w:tcW w:w="1300" w:type="dxa"/>
            <w:tcBorders>
              <w:top w:val="nil"/>
              <w:left w:val="nil"/>
              <w:bottom w:val="single" w:sz="4" w:space="0" w:color="auto"/>
              <w:right w:val="nil"/>
            </w:tcBorders>
            <w:shd w:val="clear" w:color="auto" w:fill="auto"/>
            <w:noWrap/>
            <w:vAlign w:val="bottom"/>
            <w:hideMark/>
          </w:tcPr>
          <w:p w14:paraId="6BD0FAB1"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(H1)</w:t>
            </w:r>
          </w:p>
        </w:tc>
        <w:tc>
          <w:tcPr>
            <w:tcW w:w="1300" w:type="dxa"/>
            <w:tcBorders>
              <w:top w:val="nil"/>
              <w:left w:val="nil"/>
              <w:bottom w:val="single" w:sz="4" w:space="0" w:color="auto"/>
              <w:right w:val="nil"/>
            </w:tcBorders>
            <w:shd w:val="clear" w:color="auto" w:fill="auto"/>
            <w:noWrap/>
            <w:vAlign w:val="bottom"/>
            <w:hideMark/>
          </w:tcPr>
          <w:p w14:paraId="4B2E591A"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(H1)</w:t>
            </w:r>
          </w:p>
        </w:tc>
        <w:tc>
          <w:tcPr>
            <w:tcW w:w="1300" w:type="dxa"/>
            <w:tcBorders>
              <w:top w:val="nil"/>
              <w:left w:val="nil"/>
              <w:bottom w:val="single" w:sz="4" w:space="0" w:color="auto"/>
              <w:right w:val="nil"/>
            </w:tcBorders>
            <w:shd w:val="clear" w:color="auto" w:fill="auto"/>
            <w:noWrap/>
            <w:vAlign w:val="bottom"/>
            <w:hideMark/>
          </w:tcPr>
          <w:p w14:paraId="4C1D1D93"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(H2)</w:t>
            </w:r>
          </w:p>
        </w:tc>
        <w:tc>
          <w:tcPr>
            <w:tcW w:w="1300" w:type="dxa"/>
            <w:tcBorders>
              <w:top w:val="nil"/>
              <w:left w:val="nil"/>
              <w:bottom w:val="single" w:sz="4" w:space="0" w:color="auto"/>
              <w:right w:val="nil"/>
            </w:tcBorders>
            <w:shd w:val="clear" w:color="auto" w:fill="auto"/>
            <w:noWrap/>
            <w:vAlign w:val="bottom"/>
            <w:hideMark/>
          </w:tcPr>
          <w:p w14:paraId="14047628"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(H2)</w:t>
            </w:r>
          </w:p>
        </w:tc>
      </w:tr>
      <w:tr w:rsidR="005F07E8" w:rsidRPr="005F07E8" w14:paraId="06D26D45" w14:textId="77777777" w:rsidTr="005F07E8">
        <w:trPr>
          <w:trHeight w:val="320"/>
        </w:trPr>
        <w:tc>
          <w:tcPr>
            <w:tcW w:w="4340" w:type="dxa"/>
            <w:tcBorders>
              <w:top w:val="nil"/>
              <w:left w:val="nil"/>
              <w:bottom w:val="nil"/>
              <w:right w:val="nil"/>
            </w:tcBorders>
            <w:shd w:val="clear" w:color="auto" w:fill="auto"/>
            <w:vAlign w:val="bottom"/>
            <w:hideMark/>
          </w:tcPr>
          <w:p w14:paraId="47B9822B"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Charitable giving message</w:t>
            </w:r>
          </w:p>
        </w:tc>
        <w:tc>
          <w:tcPr>
            <w:tcW w:w="1300" w:type="dxa"/>
            <w:tcBorders>
              <w:top w:val="nil"/>
              <w:left w:val="nil"/>
              <w:bottom w:val="nil"/>
              <w:right w:val="nil"/>
            </w:tcBorders>
            <w:shd w:val="clear" w:color="auto" w:fill="auto"/>
            <w:noWrap/>
            <w:vAlign w:val="bottom"/>
            <w:hideMark/>
          </w:tcPr>
          <w:p w14:paraId="32C38F0D"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1.49**</w:t>
            </w:r>
          </w:p>
        </w:tc>
        <w:tc>
          <w:tcPr>
            <w:tcW w:w="1300" w:type="dxa"/>
            <w:tcBorders>
              <w:top w:val="nil"/>
              <w:left w:val="nil"/>
              <w:bottom w:val="nil"/>
              <w:right w:val="nil"/>
            </w:tcBorders>
            <w:shd w:val="clear" w:color="auto" w:fill="auto"/>
            <w:noWrap/>
            <w:vAlign w:val="bottom"/>
            <w:hideMark/>
          </w:tcPr>
          <w:p w14:paraId="1353C0FD"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1.77***</w:t>
            </w:r>
          </w:p>
        </w:tc>
        <w:tc>
          <w:tcPr>
            <w:tcW w:w="1300" w:type="dxa"/>
            <w:tcBorders>
              <w:top w:val="nil"/>
              <w:left w:val="nil"/>
              <w:bottom w:val="nil"/>
              <w:right w:val="nil"/>
            </w:tcBorders>
            <w:shd w:val="clear" w:color="auto" w:fill="auto"/>
            <w:noWrap/>
            <w:vAlign w:val="bottom"/>
            <w:hideMark/>
          </w:tcPr>
          <w:p w14:paraId="0F1F6688"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0.90</w:t>
            </w:r>
          </w:p>
        </w:tc>
        <w:tc>
          <w:tcPr>
            <w:tcW w:w="1300" w:type="dxa"/>
            <w:tcBorders>
              <w:top w:val="nil"/>
              <w:left w:val="nil"/>
              <w:bottom w:val="nil"/>
              <w:right w:val="nil"/>
            </w:tcBorders>
            <w:shd w:val="clear" w:color="auto" w:fill="auto"/>
            <w:noWrap/>
            <w:vAlign w:val="bottom"/>
            <w:hideMark/>
          </w:tcPr>
          <w:p w14:paraId="42AD20DC"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1.14</w:t>
            </w:r>
          </w:p>
        </w:tc>
      </w:tr>
      <w:tr w:rsidR="005F07E8" w:rsidRPr="005F07E8" w14:paraId="7840A205" w14:textId="77777777" w:rsidTr="005F07E8">
        <w:trPr>
          <w:trHeight w:val="320"/>
        </w:trPr>
        <w:tc>
          <w:tcPr>
            <w:tcW w:w="4340" w:type="dxa"/>
            <w:tcBorders>
              <w:top w:val="nil"/>
              <w:left w:val="nil"/>
              <w:bottom w:val="nil"/>
              <w:right w:val="nil"/>
            </w:tcBorders>
            <w:shd w:val="clear" w:color="auto" w:fill="auto"/>
            <w:vAlign w:val="bottom"/>
            <w:hideMark/>
          </w:tcPr>
          <w:p w14:paraId="51B69F45"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6609048A"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(0.74)</w:t>
            </w:r>
          </w:p>
        </w:tc>
        <w:tc>
          <w:tcPr>
            <w:tcW w:w="1300" w:type="dxa"/>
            <w:tcBorders>
              <w:top w:val="nil"/>
              <w:left w:val="nil"/>
              <w:bottom w:val="nil"/>
              <w:right w:val="nil"/>
            </w:tcBorders>
            <w:shd w:val="clear" w:color="auto" w:fill="auto"/>
            <w:noWrap/>
            <w:vAlign w:val="bottom"/>
            <w:hideMark/>
          </w:tcPr>
          <w:p w14:paraId="0300003F"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(0.75)</w:t>
            </w:r>
          </w:p>
        </w:tc>
        <w:tc>
          <w:tcPr>
            <w:tcW w:w="1300" w:type="dxa"/>
            <w:tcBorders>
              <w:top w:val="nil"/>
              <w:left w:val="nil"/>
              <w:bottom w:val="nil"/>
              <w:right w:val="nil"/>
            </w:tcBorders>
            <w:shd w:val="clear" w:color="auto" w:fill="auto"/>
            <w:noWrap/>
            <w:vAlign w:val="bottom"/>
            <w:hideMark/>
          </w:tcPr>
          <w:p w14:paraId="321629C2"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(0.86)</w:t>
            </w:r>
          </w:p>
        </w:tc>
        <w:tc>
          <w:tcPr>
            <w:tcW w:w="1300" w:type="dxa"/>
            <w:tcBorders>
              <w:top w:val="nil"/>
              <w:left w:val="nil"/>
              <w:bottom w:val="nil"/>
              <w:right w:val="nil"/>
            </w:tcBorders>
            <w:shd w:val="clear" w:color="auto" w:fill="auto"/>
            <w:noWrap/>
            <w:vAlign w:val="bottom"/>
            <w:hideMark/>
          </w:tcPr>
          <w:p w14:paraId="174CCC27"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(0.88)</w:t>
            </w:r>
          </w:p>
        </w:tc>
      </w:tr>
      <w:tr w:rsidR="005F07E8" w:rsidRPr="005F07E8" w14:paraId="5B2BD6EC" w14:textId="77777777" w:rsidTr="005F07E8">
        <w:trPr>
          <w:trHeight w:val="320"/>
        </w:trPr>
        <w:tc>
          <w:tcPr>
            <w:tcW w:w="4340" w:type="dxa"/>
            <w:tcBorders>
              <w:top w:val="nil"/>
              <w:left w:val="nil"/>
              <w:bottom w:val="nil"/>
              <w:right w:val="nil"/>
            </w:tcBorders>
            <w:shd w:val="clear" w:color="auto" w:fill="auto"/>
            <w:vAlign w:val="bottom"/>
            <w:hideMark/>
          </w:tcPr>
          <w:p w14:paraId="6294A050"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Female</w:t>
            </w:r>
          </w:p>
        </w:tc>
        <w:tc>
          <w:tcPr>
            <w:tcW w:w="1300" w:type="dxa"/>
            <w:tcBorders>
              <w:top w:val="nil"/>
              <w:left w:val="nil"/>
              <w:bottom w:val="nil"/>
              <w:right w:val="nil"/>
            </w:tcBorders>
            <w:shd w:val="clear" w:color="auto" w:fill="auto"/>
            <w:noWrap/>
            <w:vAlign w:val="bottom"/>
            <w:hideMark/>
          </w:tcPr>
          <w:p w14:paraId="7AD6F8B2" w14:textId="77777777" w:rsidR="005F07E8" w:rsidRPr="005F07E8" w:rsidRDefault="005F07E8" w:rsidP="005F07E8">
            <w:pP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240FCA7D"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2.71***</w:t>
            </w:r>
          </w:p>
        </w:tc>
        <w:tc>
          <w:tcPr>
            <w:tcW w:w="1300" w:type="dxa"/>
            <w:tcBorders>
              <w:top w:val="nil"/>
              <w:left w:val="nil"/>
              <w:bottom w:val="nil"/>
              <w:right w:val="nil"/>
            </w:tcBorders>
            <w:shd w:val="clear" w:color="auto" w:fill="auto"/>
            <w:noWrap/>
            <w:vAlign w:val="bottom"/>
            <w:hideMark/>
          </w:tcPr>
          <w:p w14:paraId="0CD7E0C6"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50D6CAB8"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2.75***</w:t>
            </w:r>
          </w:p>
        </w:tc>
      </w:tr>
      <w:tr w:rsidR="005F07E8" w:rsidRPr="005F07E8" w14:paraId="62DDF853" w14:textId="77777777" w:rsidTr="005F07E8">
        <w:trPr>
          <w:trHeight w:val="320"/>
        </w:trPr>
        <w:tc>
          <w:tcPr>
            <w:tcW w:w="4340" w:type="dxa"/>
            <w:tcBorders>
              <w:top w:val="nil"/>
              <w:left w:val="nil"/>
              <w:bottom w:val="nil"/>
              <w:right w:val="nil"/>
            </w:tcBorders>
            <w:shd w:val="clear" w:color="auto" w:fill="auto"/>
            <w:vAlign w:val="bottom"/>
            <w:hideMark/>
          </w:tcPr>
          <w:p w14:paraId="3BE11305"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44A38740" w14:textId="77777777" w:rsidR="005F07E8" w:rsidRPr="005F07E8" w:rsidRDefault="005F07E8" w:rsidP="005F07E8">
            <w:pPr>
              <w:rPr>
                <w:sz w:val="20"/>
                <w:szCs w:val="20"/>
              </w:rPr>
            </w:pPr>
          </w:p>
        </w:tc>
        <w:tc>
          <w:tcPr>
            <w:tcW w:w="1300" w:type="dxa"/>
            <w:tcBorders>
              <w:top w:val="nil"/>
              <w:left w:val="nil"/>
              <w:bottom w:val="nil"/>
              <w:right w:val="nil"/>
            </w:tcBorders>
            <w:shd w:val="clear" w:color="auto" w:fill="auto"/>
            <w:noWrap/>
            <w:vAlign w:val="bottom"/>
            <w:hideMark/>
          </w:tcPr>
          <w:p w14:paraId="50887352"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(0.77)</w:t>
            </w:r>
          </w:p>
        </w:tc>
        <w:tc>
          <w:tcPr>
            <w:tcW w:w="1300" w:type="dxa"/>
            <w:tcBorders>
              <w:top w:val="nil"/>
              <w:left w:val="nil"/>
              <w:bottom w:val="nil"/>
              <w:right w:val="nil"/>
            </w:tcBorders>
            <w:shd w:val="clear" w:color="auto" w:fill="auto"/>
            <w:noWrap/>
            <w:vAlign w:val="bottom"/>
            <w:hideMark/>
          </w:tcPr>
          <w:p w14:paraId="1DBCFF29"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769590B9"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(0.77)</w:t>
            </w:r>
          </w:p>
        </w:tc>
      </w:tr>
      <w:tr w:rsidR="005F07E8" w:rsidRPr="005F07E8" w14:paraId="7B380398" w14:textId="77777777" w:rsidTr="005F07E8">
        <w:trPr>
          <w:trHeight w:val="320"/>
        </w:trPr>
        <w:tc>
          <w:tcPr>
            <w:tcW w:w="4340" w:type="dxa"/>
            <w:tcBorders>
              <w:top w:val="nil"/>
              <w:left w:val="nil"/>
              <w:bottom w:val="nil"/>
              <w:right w:val="nil"/>
            </w:tcBorders>
            <w:shd w:val="clear" w:color="auto" w:fill="auto"/>
            <w:vAlign w:val="bottom"/>
            <w:hideMark/>
          </w:tcPr>
          <w:p w14:paraId="788C7060"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HIT approval rating</w:t>
            </w:r>
          </w:p>
        </w:tc>
        <w:tc>
          <w:tcPr>
            <w:tcW w:w="1300" w:type="dxa"/>
            <w:tcBorders>
              <w:top w:val="nil"/>
              <w:left w:val="nil"/>
              <w:bottom w:val="nil"/>
              <w:right w:val="nil"/>
            </w:tcBorders>
            <w:shd w:val="clear" w:color="auto" w:fill="auto"/>
            <w:noWrap/>
            <w:vAlign w:val="bottom"/>
            <w:hideMark/>
          </w:tcPr>
          <w:p w14:paraId="3EC0061D" w14:textId="77777777" w:rsidR="005F07E8" w:rsidRPr="005F07E8" w:rsidRDefault="005F07E8" w:rsidP="005F07E8">
            <w:pP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67B76E75"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-0.43</w:t>
            </w:r>
          </w:p>
        </w:tc>
        <w:tc>
          <w:tcPr>
            <w:tcW w:w="1300" w:type="dxa"/>
            <w:tcBorders>
              <w:top w:val="nil"/>
              <w:left w:val="nil"/>
              <w:bottom w:val="nil"/>
              <w:right w:val="nil"/>
            </w:tcBorders>
            <w:shd w:val="clear" w:color="auto" w:fill="auto"/>
            <w:noWrap/>
            <w:vAlign w:val="bottom"/>
            <w:hideMark/>
          </w:tcPr>
          <w:p w14:paraId="03157C3D"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6A4BDBB1"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-0.51</w:t>
            </w:r>
          </w:p>
        </w:tc>
      </w:tr>
      <w:tr w:rsidR="005F07E8" w:rsidRPr="005F07E8" w14:paraId="355257E4" w14:textId="77777777" w:rsidTr="005F07E8">
        <w:trPr>
          <w:trHeight w:val="320"/>
        </w:trPr>
        <w:tc>
          <w:tcPr>
            <w:tcW w:w="4340" w:type="dxa"/>
            <w:tcBorders>
              <w:top w:val="nil"/>
              <w:left w:val="nil"/>
              <w:bottom w:val="nil"/>
              <w:right w:val="nil"/>
            </w:tcBorders>
            <w:shd w:val="clear" w:color="auto" w:fill="auto"/>
            <w:noWrap/>
            <w:vAlign w:val="bottom"/>
            <w:hideMark/>
          </w:tcPr>
          <w:p w14:paraId="2EEEDD73"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1CB248BD" w14:textId="77777777" w:rsidR="005F07E8" w:rsidRPr="005F07E8" w:rsidRDefault="005F07E8" w:rsidP="005F07E8">
            <w:pPr>
              <w:rPr>
                <w:sz w:val="20"/>
                <w:szCs w:val="20"/>
              </w:rPr>
            </w:pPr>
          </w:p>
        </w:tc>
        <w:tc>
          <w:tcPr>
            <w:tcW w:w="1300" w:type="dxa"/>
            <w:tcBorders>
              <w:top w:val="nil"/>
              <w:left w:val="nil"/>
              <w:bottom w:val="nil"/>
              <w:right w:val="nil"/>
            </w:tcBorders>
            <w:shd w:val="clear" w:color="auto" w:fill="auto"/>
            <w:noWrap/>
            <w:vAlign w:val="bottom"/>
            <w:hideMark/>
          </w:tcPr>
          <w:p w14:paraId="7E9D4AD4"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(0.37)</w:t>
            </w:r>
          </w:p>
        </w:tc>
        <w:tc>
          <w:tcPr>
            <w:tcW w:w="1300" w:type="dxa"/>
            <w:tcBorders>
              <w:top w:val="nil"/>
              <w:left w:val="nil"/>
              <w:bottom w:val="nil"/>
              <w:right w:val="nil"/>
            </w:tcBorders>
            <w:shd w:val="clear" w:color="auto" w:fill="auto"/>
            <w:noWrap/>
            <w:vAlign w:val="bottom"/>
            <w:hideMark/>
          </w:tcPr>
          <w:p w14:paraId="734CB4DA"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60C3098D"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(0.38)</w:t>
            </w:r>
          </w:p>
        </w:tc>
      </w:tr>
      <w:tr w:rsidR="005F07E8" w:rsidRPr="005F07E8" w14:paraId="20FEFAED" w14:textId="77777777" w:rsidTr="005F07E8">
        <w:trPr>
          <w:trHeight w:val="320"/>
        </w:trPr>
        <w:tc>
          <w:tcPr>
            <w:tcW w:w="4340" w:type="dxa"/>
            <w:tcBorders>
              <w:top w:val="nil"/>
              <w:left w:val="nil"/>
              <w:bottom w:val="nil"/>
              <w:right w:val="nil"/>
            </w:tcBorders>
            <w:shd w:val="clear" w:color="auto" w:fill="auto"/>
            <w:vAlign w:val="bottom"/>
            <w:hideMark/>
          </w:tcPr>
          <w:p w14:paraId="33028E5C"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HITs per week buckets</w:t>
            </w:r>
          </w:p>
        </w:tc>
        <w:tc>
          <w:tcPr>
            <w:tcW w:w="1300" w:type="dxa"/>
            <w:tcBorders>
              <w:top w:val="nil"/>
              <w:left w:val="nil"/>
              <w:bottom w:val="nil"/>
              <w:right w:val="nil"/>
            </w:tcBorders>
            <w:shd w:val="clear" w:color="auto" w:fill="auto"/>
            <w:noWrap/>
            <w:vAlign w:val="bottom"/>
            <w:hideMark/>
          </w:tcPr>
          <w:p w14:paraId="041C32AC" w14:textId="77777777" w:rsidR="005F07E8" w:rsidRPr="005F07E8" w:rsidRDefault="005F07E8" w:rsidP="005F07E8">
            <w:pP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48D09C64"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-0.30</w:t>
            </w:r>
          </w:p>
        </w:tc>
        <w:tc>
          <w:tcPr>
            <w:tcW w:w="1300" w:type="dxa"/>
            <w:tcBorders>
              <w:top w:val="nil"/>
              <w:left w:val="nil"/>
              <w:bottom w:val="nil"/>
              <w:right w:val="nil"/>
            </w:tcBorders>
            <w:shd w:val="clear" w:color="auto" w:fill="auto"/>
            <w:noWrap/>
            <w:vAlign w:val="bottom"/>
            <w:hideMark/>
          </w:tcPr>
          <w:p w14:paraId="060C931B"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2B742011"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-0.29</w:t>
            </w:r>
          </w:p>
        </w:tc>
      </w:tr>
      <w:tr w:rsidR="005F07E8" w:rsidRPr="005F07E8" w14:paraId="44FF180E" w14:textId="77777777" w:rsidTr="005F07E8">
        <w:trPr>
          <w:trHeight w:val="320"/>
        </w:trPr>
        <w:tc>
          <w:tcPr>
            <w:tcW w:w="4340" w:type="dxa"/>
            <w:tcBorders>
              <w:top w:val="nil"/>
              <w:left w:val="nil"/>
              <w:bottom w:val="nil"/>
              <w:right w:val="nil"/>
            </w:tcBorders>
            <w:shd w:val="clear" w:color="auto" w:fill="auto"/>
            <w:vAlign w:val="bottom"/>
            <w:hideMark/>
          </w:tcPr>
          <w:p w14:paraId="70ED2C43"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55C80232" w14:textId="77777777" w:rsidR="005F07E8" w:rsidRPr="005F07E8" w:rsidRDefault="005F07E8" w:rsidP="005F07E8">
            <w:pPr>
              <w:rPr>
                <w:sz w:val="20"/>
                <w:szCs w:val="20"/>
              </w:rPr>
            </w:pPr>
          </w:p>
        </w:tc>
        <w:tc>
          <w:tcPr>
            <w:tcW w:w="1300" w:type="dxa"/>
            <w:tcBorders>
              <w:top w:val="nil"/>
              <w:left w:val="nil"/>
              <w:bottom w:val="nil"/>
              <w:right w:val="nil"/>
            </w:tcBorders>
            <w:shd w:val="clear" w:color="auto" w:fill="auto"/>
            <w:noWrap/>
            <w:vAlign w:val="bottom"/>
            <w:hideMark/>
          </w:tcPr>
          <w:p w14:paraId="75091BBE"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(0.36)</w:t>
            </w:r>
          </w:p>
        </w:tc>
        <w:tc>
          <w:tcPr>
            <w:tcW w:w="1300" w:type="dxa"/>
            <w:tcBorders>
              <w:top w:val="nil"/>
              <w:left w:val="nil"/>
              <w:bottom w:val="nil"/>
              <w:right w:val="nil"/>
            </w:tcBorders>
            <w:shd w:val="clear" w:color="auto" w:fill="auto"/>
            <w:noWrap/>
            <w:vAlign w:val="bottom"/>
            <w:hideMark/>
          </w:tcPr>
          <w:p w14:paraId="797A3138"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5FBF3272"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(0.36)</w:t>
            </w:r>
          </w:p>
        </w:tc>
      </w:tr>
      <w:tr w:rsidR="005F07E8" w:rsidRPr="005F07E8" w14:paraId="66BA4D1F" w14:textId="77777777" w:rsidTr="005F07E8">
        <w:trPr>
          <w:trHeight w:val="320"/>
        </w:trPr>
        <w:tc>
          <w:tcPr>
            <w:tcW w:w="4340" w:type="dxa"/>
            <w:tcBorders>
              <w:top w:val="nil"/>
              <w:left w:val="nil"/>
              <w:bottom w:val="nil"/>
              <w:right w:val="nil"/>
            </w:tcBorders>
            <w:shd w:val="clear" w:color="auto" w:fill="auto"/>
            <w:vAlign w:val="bottom"/>
            <w:hideMark/>
          </w:tcPr>
          <w:p w14:paraId="094AA65C"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Volunteer &amp; donate</w:t>
            </w:r>
          </w:p>
        </w:tc>
        <w:tc>
          <w:tcPr>
            <w:tcW w:w="1300" w:type="dxa"/>
            <w:tcBorders>
              <w:top w:val="nil"/>
              <w:left w:val="nil"/>
              <w:bottom w:val="nil"/>
              <w:right w:val="nil"/>
            </w:tcBorders>
            <w:shd w:val="clear" w:color="auto" w:fill="auto"/>
            <w:noWrap/>
            <w:vAlign w:val="bottom"/>
            <w:hideMark/>
          </w:tcPr>
          <w:p w14:paraId="0FDCBFA9" w14:textId="77777777" w:rsidR="005F07E8" w:rsidRPr="005F07E8" w:rsidRDefault="005F07E8" w:rsidP="005F07E8">
            <w:pP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22B17EA1" w14:textId="77777777" w:rsidR="005F07E8" w:rsidRPr="005F07E8" w:rsidRDefault="005F07E8" w:rsidP="005F07E8">
            <w:pPr>
              <w:jc w:val="center"/>
              <w:rPr>
                <w:sz w:val="20"/>
                <w:szCs w:val="20"/>
              </w:rPr>
            </w:pPr>
          </w:p>
        </w:tc>
        <w:tc>
          <w:tcPr>
            <w:tcW w:w="1300" w:type="dxa"/>
            <w:tcBorders>
              <w:top w:val="nil"/>
              <w:left w:val="nil"/>
              <w:bottom w:val="nil"/>
              <w:right w:val="nil"/>
            </w:tcBorders>
            <w:shd w:val="clear" w:color="auto" w:fill="auto"/>
            <w:noWrap/>
            <w:vAlign w:val="bottom"/>
            <w:hideMark/>
          </w:tcPr>
          <w:p w14:paraId="0E539DDD"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-2.06*</w:t>
            </w:r>
          </w:p>
        </w:tc>
        <w:tc>
          <w:tcPr>
            <w:tcW w:w="1300" w:type="dxa"/>
            <w:tcBorders>
              <w:top w:val="nil"/>
              <w:left w:val="nil"/>
              <w:bottom w:val="nil"/>
              <w:right w:val="nil"/>
            </w:tcBorders>
            <w:shd w:val="clear" w:color="auto" w:fill="auto"/>
            <w:noWrap/>
            <w:vAlign w:val="bottom"/>
            <w:hideMark/>
          </w:tcPr>
          <w:p w14:paraId="38DBE3AE"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-2.60**</w:t>
            </w:r>
          </w:p>
        </w:tc>
      </w:tr>
      <w:tr w:rsidR="005F07E8" w:rsidRPr="005F07E8" w14:paraId="5D44AE40" w14:textId="77777777" w:rsidTr="005F07E8">
        <w:trPr>
          <w:trHeight w:val="300"/>
        </w:trPr>
        <w:tc>
          <w:tcPr>
            <w:tcW w:w="4340" w:type="dxa"/>
            <w:tcBorders>
              <w:top w:val="nil"/>
              <w:left w:val="nil"/>
              <w:bottom w:val="nil"/>
              <w:right w:val="nil"/>
            </w:tcBorders>
            <w:shd w:val="clear" w:color="auto" w:fill="auto"/>
            <w:vAlign w:val="bottom"/>
            <w:hideMark/>
          </w:tcPr>
          <w:p w14:paraId="142D7FF9"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3093218A" w14:textId="77777777" w:rsidR="005F07E8" w:rsidRPr="005F07E8" w:rsidRDefault="005F07E8" w:rsidP="005F07E8">
            <w:pPr>
              <w:rPr>
                <w:sz w:val="20"/>
                <w:szCs w:val="20"/>
              </w:rPr>
            </w:pPr>
          </w:p>
        </w:tc>
        <w:tc>
          <w:tcPr>
            <w:tcW w:w="1300" w:type="dxa"/>
            <w:tcBorders>
              <w:top w:val="nil"/>
              <w:left w:val="nil"/>
              <w:bottom w:val="nil"/>
              <w:right w:val="nil"/>
            </w:tcBorders>
            <w:shd w:val="clear" w:color="auto" w:fill="auto"/>
            <w:noWrap/>
            <w:vAlign w:val="bottom"/>
            <w:hideMark/>
          </w:tcPr>
          <w:p w14:paraId="177A79CF" w14:textId="77777777" w:rsidR="005F07E8" w:rsidRPr="005F07E8" w:rsidRDefault="005F07E8" w:rsidP="005F07E8">
            <w:pPr>
              <w:jc w:val="center"/>
              <w:rPr>
                <w:sz w:val="20"/>
                <w:szCs w:val="20"/>
              </w:rPr>
            </w:pPr>
          </w:p>
        </w:tc>
        <w:tc>
          <w:tcPr>
            <w:tcW w:w="1300" w:type="dxa"/>
            <w:tcBorders>
              <w:top w:val="nil"/>
              <w:left w:val="nil"/>
              <w:bottom w:val="nil"/>
              <w:right w:val="nil"/>
            </w:tcBorders>
            <w:shd w:val="clear" w:color="auto" w:fill="auto"/>
            <w:noWrap/>
            <w:vAlign w:val="bottom"/>
            <w:hideMark/>
          </w:tcPr>
          <w:p w14:paraId="509FC966"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(1.07)</w:t>
            </w:r>
          </w:p>
        </w:tc>
        <w:tc>
          <w:tcPr>
            <w:tcW w:w="1300" w:type="dxa"/>
            <w:tcBorders>
              <w:top w:val="nil"/>
              <w:left w:val="nil"/>
              <w:bottom w:val="nil"/>
              <w:right w:val="nil"/>
            </w:tcBorders>
            <w:shd w:val="clear" w:color="auto" w:fill="auto"/>
            <w:noWrap/>
            <w:vAlign w:val="bottom"/>
            <w:hideMark/>
          </w:tcPr>
          <w:p w14:paraId="1CFE27AC"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(1.08)</w:t>
            </w:r>
          </w:p>
        </w:tc>
      </w:tr>
      <w:tr w:rsidR="005F07E8" w:rsidRPr="005F07E8" w14:paraId="676A176B" w14:textId="77777777" w:rsidTr="005F07E8">
        <w:trPr>
          <w:trHeight w:val="300"/>
        </w:trPr>
        <w:tc>
          <w:tcPr>
            <w:tcW w:w="4340" w:type="dxa"/>
            <w:tcBorders>
              <w:top w:val="nil"/>
              <w:left w:val="nil"/>
              <w:bottom w:val="nil"/>
              <w:right w:val="nil"/>
            </w:tcBorders>
            <w:shd w:val="clear" w:color="auto" w:fill="auto"/>
            <w:vAlign w:val="bottom"/>
            <w:hideMark/>
          </w:tcPr>
          <w:p w14:paraId="2EDDB301"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(Char. giving message) x (Volunteer &amp; donate)</w:t>
            </w:r>
          </w:p>
        </w:tc>
        <w:tc>
          <w:tcPr>
            <w:tcW w:w="1300" w:type="dxa"/>
            <w:tcBorders>
              <w:top w:val="nil"/>
              <w:left w:val="nil"/>
              <w:bottom w:val="nil"/>
              <w:right w:val="nil"/>
            </w:tcBorders>
            <w:shd w:val="clear" w:color="auto" w:fill="auto"/>
            <w:noWrap/>
            <w:vAlign w:val="bottom"/>
            <w:hideMark/>
          </w:tcPr>
          <w:p w14:paraId="0A28FA78" w14:textId="77777777" w:rsidR="005F07E8" w:rsidRPr="005F07E8" w:rsidRDefault="005F07E8" w:rsidP="005F07E8">
            <w:pP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611D7D8C" w14:textId="77777777" w:rsidR="005F07E8" w:rsidRPr="005F07E8" w:rsidRDefault="005F07E8" w:rsidP="005F07E8">
            <w:pPr>
              <w:jc w:val="center"/>
              <w:rPr>
                <w:sz w:val="20"/>
                <w:szCs w:val="20"/>
              </w:rPr>
            </w:pPr>
          </w:p>
        </w:tc>
        <w:tc>
          <w:tcPr>
            <w:tcW w:w="1300" w:type="dxa"/>
            <w:tcBorders>
              <w:top w:val="nil"/>
              <w:left w:val="nil"/>
              <w:bottom w:val="nil"/>
              <w:right w:val="nil"/>
            </w:tcBorders>
            <w:shd w:val="clear" w:color="auto" w:fill="auto"/>
            <w:noWrap/>
            <w:vAlign w:val="bottom"/>
            <w:hideMark/>
          </w:tcPr>
          <w:p w14:paraId="4366474A"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2.39</w:t>
            </w:r>
          </w:p>
        </w:tc>
        <w:tc>
          <w:tcPr>
            <w:tcW w:w="1300" w:type="dxa"/>
            <w:tcBorders>
              <w:top w:val="nil"/>
              <w:left w:val="nil"/>
              <w:bottom w:val="nil"/>
              <w:right w:val="nil"/>
            </w:tcBorders>
            <w:shd w:val="clear" w:color="auto" w:fill="auto"/>
            <w:noWrap/>
            <w:vAlign w:val="bottom"/>
            <w:hideMark/>
          </w:tcPr>
          <w:p w14:paraId="45C9BD25"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2.78+</w:t>
            </w:r>
          </w:p>
        </w:tc>
      </w:tr>
      <w:tr w:rsidR="005F07E8" w:rsidRPr="005F07E8" w14:paraId="55AA1A15" w14:textId="77777777" w:rsidTr="005F07E8">
        <w:trPr>
          <w:trHeight w:val="260"/>
        </w:trPr>
        <w:tc>
          <w:tcPr>
            <w:tcW w:w="4340" w:type="dxa"/>
            <w:tcBorders>
              <w:top w:val="nil"/>
              <w:left w:val="nil"/>
              <w:bottom w:val="nil"/>
              <w:right w:val="nil"/>
            </w:tcBorders>
            <w:shd w:val="clear" w:color="auto" w:fill="auto"/>
            <w:vAlign w:val="bottom"/>
            <w:hideMark/>
          </w:tcPr>
          <w:p w14:paraId="6C11620C"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71EB6210" w14:textId="77777777" w:rsidR="005F07E8" w:rsidRPr="005F07E8" w:rsidRDefault="005F07E8" w:rsidP="005F07E8">
            <w:pPr>
              <w:rPr>
                <w:sz w:val="20"/>
                <w:szCs w:val="20"/>
              </w:rPr>
            </w:pPr>
          </w:p>
        </w:tc>
        <w:tc>
          <w:tcPr>
            <w:tcW w:w="1300" w:type="dxa"/>
            <w:tcBorders>
              <w:top w:val="nil"/>
              <w:left w:val="nil"/>
              <w:bottom w:val="nil"/>
              <w:right w:val="nil"/>
            </w:tcBorders>
            <w:shd w:val="clear" w:color="auto" w:fill="auto"/>
            <w:noWrap/>
            <w:vAlign w:val="bottom"/>
            <w:hideMark/>
          </w:tcPr>
          <w:p w14:paraId="6E1DFBD1" w14:textId="77777777" w:rsidR="005F07E8" w:rsidRPr="005F07E8" w:rsidRDefault="005F07E8" w:rsidP="005F07E8">
            <w:pPr>
              <w:jc w:val="center"/>
              <w:rPr>
                <w:sz w:val="20"/>
                <w:szCs w:val="20"/>
              </w:rPr>
            </w:pPr>
          </w:p>
        </w:tc>
        <w:tc>
          <w:tcPr>
            <w:tcW w:w="1300" w:type="dxa"/>
            <w:tcBorders>
              <w:top w:val="nil"/>
              <w:left w:val="nil"/>
              <w:bottom w:val="nil"/>
              <w:right w:val="nil"/>
            </w:tcBorders>
            <w:shd w:val="clear" w:color="auto" w:fill="auto"/>
            <w:noWrap/>
            <w:vAlign w:val="bottom"/>
            <w:hideMark/>
          </w:tcPr>
          <w:p w14:paraId="0F527272"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(1.69)</w:t>
            </w:r>
          </w:p>
        </w:tc>
        <w:tc>
          <w:tcPr>
            <w:tcW w:w="1300" w:type="dxa"/>
            <w:tcBorders>
              <w:top w:val="nil"/>
              <w:left w:val="nil"/>
              <w:bottom w:val="nil"/>
              <w:right w:val="nil"/>
            </w:tcBorders>
            <w:shd w:val="clear" w:color="auto" w:fill="auto"/>
            <w:noWrap/>
            <w:vAlign w:val="bottom"/>
            <w:hideMark/>
          </w:tcPr>
          <w:p w14:paraId="68FD3A15"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(1.70)</w:t>
            </w:r>
          </w:p>
        </w:tc>
      </w:tr>
      <w:tr w:rsidR="005F07E8" w:rsidRPr="005F07E8" w14:paraId="354A8EBA" w14:textId="77777777" w:rsidTr="005F07E8">
        <w:trPr>
          <w:trHeight w:val="320"/>
        </w:trPr>
        <w:tc>
          <w:tcPr>
            <w:tcW w:w="4340" w:type="dxa"/>
            <w:tcBorders>
              <w:top w:val="nil"/>
              <w:left w:val="nil"/>
              <w:bottom w:val="nil"/>
              <w:right w:val="nil"/>
            </w:tcBorders>
            <w:shd w:val="clear" w:color="auto" w:fill="auto"/>
            <w:noWrap/>
            <w:vAlign w:val="bottom"/>
            <w:hideMark/>
          </w:tcPr>
          <w:p w14:paraId="79B78B64"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Constant</w:t>
            </w:r>
          </w:p>
        </w:tc>
        <w:tc>
          <w:tcPr>
            <w:tcW w:w="1300" w:type="dxa"/>
            <w:tcBorders>
              <w:top w:val="nil"/>
              <w:left w:val="nil"/>
              <w:bottom w:val="nil"/>
              <w:right w:val="nil"/>
            </w:tcBorders>
            <w:shd w:val="clear" w:color="auto" w:fill="auto"/>
            <w:noWrap/>
            <w:vAlign w:val="bottom"/>
            <w:hideMark/>
          </w:tcPr>
          <w:p w14:paraId="116B6D86"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5.82***</w:t>
            </w:r>
          </w:p>
        </w:tc>
        <w:tc>
          <w:tcPr>
            <w:tcW w:w="1300" w:type="dxa"/>
            <w:tcBorders>
              <w:top w:val="nil"/>
              <w:left w:val="nil"/>
              <w:bottom w:val="nil"/>
              <w:right w:val="nil"/>
            </w:tcBorders>
            <w:shd w:val="clear" w:color="auto" w:fill="auto"/>
            <w:noWrap/>
            <w:vAlign w:val="bottom"/>
            <w:hideMark/>
          </w:tcPr>
          <w:p w14:paraId="61555A43"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48.01</w:t>
            </w:r>
          </w:p>
        </w:tc>
        <w:tc>
          <w:tcPr>
            <w:tcW w:w="1300" w:type="dxa"/>
            <w:tcBorders>
              <w:top w:val="nil"/>
              <w:left w:val="nil"/>
              <w:bottom w:val="nil"/>
              <w:right w:val="nil"/>
            </w:tcBorders>
            <w:shd w:val="clear" w:color="auto" w:fill="auto"/>
            <w:noWrap/>
            <w:vAlign w:val="bottom"/>
            <w:hideMark/>
          </w:tcPr>
          <w:p w14:paraId="2274991A"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6.33***</w:t>
            </w:r>
          </w:p>
        </w:tc>
        <w:tc>
          <w:tcPr>
            <w:tcW w:w="1300" w:type="dxa"/>
            <w:tcBorders>
              <w:top w:val="nil"/>
              <w:left w:val="nil"/>
              <w:bottom w:val="nil"/>
              <w:right w:val="nil"/>
            </w:tcBorders>
            <w:shd w:val="clear" w:color="auto" w:fill="auto"/>
            <w:noWrap/>
            <w:vAlign w:val="bottom"/>
            <w:hideMark/>
          </w:tcPr>
          <w:p w14:paraId="6E224F56"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55.87</w:t>
            </w:r>
          </w:p>
        </w:tc>
      </w:tr>
      <w:tr w:rsidR="005F07E8" w:rsidRPr="005F07E8" w14:paraId="76390977" w14:textId="77777777" w:rsidTr="005F07E8">
        <w:trPr>
          <w:trHeight w:val="320"/>
        </w:trPr>
        <w:tc>
          <w:tcPr>
            <w:tcW w:w="4340" w:type="dxa"/>
            <w:tcBorders>
              <w:top w:val="nil"/>
              <w:left w:val="nil"/>
              <w:bottom w:val="nil"/>
              <w:right w:val="nil"/>
            </w:tcBorders>
            <w:shd w:val="clear" w:color="auto" w:fill="auto"/>
            <w:noWrap/>
            <w:vAlign w:val="bottom"/>
            <w:hideMark/>
          </w:tcPr>
          <w:p w14:paraId="08525269" w14:textId="77777777" w:rsidR="005F07E8" w:rsidRPr="005F07E8" w:rsidRDefault="005F07E8" w:rsidP="005F07E8">
            <w:pPr>
              <w:jc w:val="center"/>
              <w:rPr>
                <w:rFonts w:ascii="Garamond" w:hAnsi="Garamond" w:cs="Calibri"/>
                <w:color w:val="000000"/>
                <w:sz w:val="18"/>
                <w:szCs w:val="18"/>
              </w:rPr>
            </w:pPr>
          </w:p>
        </w:tc>
        <w:tc>
          <w:tcPr>
            <w:tcW w:w="1300" w:type="dxa"/>
            <w:tcBorders>
              <w:top w:val="nil"/>
              <w:left w:val="nil"/>
              <w:bottom w:val="nil"/>
              <w:right w:val="nil"/>
            </w:tcBorders>
            <w:shd w:val="clear" w:color="auto" w:fill="auto"/>
            <w:noWrap/>
            <w:vAlign w:val="bottom"/>
            <w:hideMark/>
          </w:tcPr>
          <w:p w14:paraId="59303BA4"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(0.50)</w:t>
            </w:r>
          </w:p>
        </w:tc>
        <w:tc>
          <w:tcPr>
            <w:tcW w:w="1300" w:type="dxa"/>
            <w:tcBorders>
              <w:top w:val="nil"/>
              <w:left w:val="nil"/>
              <w:bottom w:val="nil"/>
              <w:right w:val="nil"/>
            </w:tcBorders>
            <w:shd w:val="clear" w:color="auto" w:fill="auto"/>
            <w:noWrap/>
            <w:vAlign w:val="bottom"/>
            <w:hideMark/>
          </w:tcPr>
          <w:p w14:paraId="2A6CF6F2"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(37.47)</w:t>
            </w:r>
          </w:p>
        </w:tc>
        <w:tc>
          <w:tcPr>
            <w:tcW w:w="1300" w:type="dxa"/>
            <w:tcBorders>
              <w:top w:val="nil"/>
              <w:left w:val="nil"/>
              <w:bottom w:val="nil"/>
              <w:right w:val="nil"/>
            </w:tcBorders>
            <w:shd w:val="clear" w:color="auto" w:fill="auto"/>
            <w:noWrap/>
            <w:vAlign w:val="bottom"/>
            <w:hideMark/>
          </w:tcPr>
          <w:p w14:paraId="314A58C3"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(0.60)</w:t>
            </w:r>
          </w:p>
        </w:tc>
        <w:tc>
          <w:tcPr>
            <w:tcW w:w="1300" w:type="dxa"/>
            <w:tcBorders>
              <w:top w:val="nil"/>
              <w:left w:val="nil"/>
              <w:bottom w:val="nil"/>
              <w:right w:val="nil"/>
            </w:tcBorders>
            <w:shd w:val="clear" w:color="auto" w:fill="auto"/>
            <w:noWrap/>
            <w:vAlign w:val="bottom"/>
            <w:hideMark/>
          </w:tcPr>
          <w:p w14:paraId="0C3C092F"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(37.83)</w:t>
            </w:r>
          </w:p>
        </w:tc>
      </w:tr>
      <w:tr w:rsidR="005F07E8" w:rsidRPr="005F07E8" w14:paraId="409014BD" w14:textId="77777777" w:rsidTr="005F07E8">
        <w:trPr>
          <w:trHeight w:val="320"/>
        </w:trPr>
        <w:tc>
          <w:tcPr>
            <w:tcW w:w="4340" w:type="dxa"/>
            <w:tcBorders>
              <w:top w:val="nil"/>
              <w:left w:val="nil"/>
              <w:bottom w:val="single" w:sz="4" w:space="0" w:color="auto"/>
              <w:right w:val="nil"/>
            </w:tcBorders>
            <w:shd w:val="clear" w:color="auto" w:fill="auto"/>
            <w:noWrap/>
            <w:vAlign w:val="bottom"/>
            <w:hideMark/>
          </w:tcPr>
          <w:p w14:paraId="052D1FAF" w14:textId="77777777" w:rsidR="005F07E8" w:rsidRPr="005F07E8" w:rsidRDefault="005F07E8" w:rsidP="005F07E8">
            <w:pPr>
              <w:rPr>
                <w:rFonts w:ascii="Garamond" w:hAnsi="Garamond" w:cs="Calibri"/>
                <w:color w:val="000000"/>
                <w:sz w:val="18"/>
                <w:szCs w:val="18"/>
              </w:rPr>
            </w:pPr>
            <w:r w:rsidRPr="005F07E8">
              <w:rPr>
                <w:rFonts w:ascii="Garamond" w:hAnsi="Garamond" w:cs="Calibri"/>
                <w:color w:val="000000"/>
                <w:sz w:val="18"/>
                <w:szCs w:val="18"/>
              </w:rPr>
              <w:t>N</w:t>
            </w:r>
          </w:p>
        </w:tc>
        <w:tc>
          <w:tcPr>
            <w:tcW w:w="1300" w:type="dxa"/>
            <w:tcBorders>
              <w:top w:val="nil"/>
              <w:left w:val="nil"/>
              <w:bottom w:val="single" w:sz="4" w:space="0" w:color="auto"/>
              <w:right w:val="nil"/>
            </w:tcBorders>
            <w:shd w:val="clear" w:color="auto" w:fill="auto"/>
            <w:noWrap/>
            <w:vAlign w:val="bottom"/>
            <w:hideMark/>
          </w:tcPr>
          <w:p w14:paraId="2F251D05"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568</w:t>
            </w:r>
          </w:p>
        </w:tc>
        <w:tc>
          <w:tcPr>
            <w:tcW w:w="1300" w:type="dxa"/>
            <w:tcBorders>
              <w:top w:val="nil"/>
              <w:left w:val="nil"/>
              <w:bottom w:val="single" w:sz="4" w:space="0" w:color="auto"/>
              <w:right w:val="nil"/>
            </w:tcBorders>
            <w:shd w:val="clear" w:color="auto" w:fill="auto"/>
            <w:noWrap/>
            <w:vAlign w:val="bottom"/>
            <w:hideMark/>
          </w:tcPr>
          <w:p w14:paraId="3DD7153E"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544</w:t>
            </w:r>
          </w:p>
        </w:tc>
        <w:tc>
          <w:tcPr>
            <w:tcW w:w="1300" w:type="dxa"/>
            <w:tcBorders>
              <w:top w:val="nil"/>
              <w:left w:val="nil"/>
              <w:bottom w:val="single" w:sz="4" w:space="0" w:color="auto"/>
              <w:right w:val="nil"/>
            </w:tcBorders>
            <w:shd w:val="clear" w:color="auto" w:fill="auto"/>
            <w:noWrap/>
            <w:vAlign w:val="bottom"/>
            <w:hideMark/>
          </w:tcPr>
          <w:p w14:paraId="7F56CFD9"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568</w:t>
            </w:r>
          </w:p>
        </w:tc>
        <w:tc>
          <w:tcPr>
            <w:tcW w:w="1300" w:type="dxa"/>
            <w:tcBorders>
              <w:top w:val="nil"/>
              <w:left w:val="nil"/>
              <w:bottom w:val="single" w:sz="4" w:space="0" w:color="auto"/>
              <w:right w:val="nil"/>
            </w:tcBorders>
            <w:shd w:val="clear" w:color="auto" w:fill="auto"/>
            <w:noWrap/>
            <w:vAlign w:val="bottom"/>
            <w:hideMark/>
          </w:tcPr>
          <w:p w14:paraId="4070C05A" w14:textId="77777777" w:rsidR="005F07E8" w:rsidRPr="005F07E8" w:rsidRDefault="005F07E8" w:rsidP="005F07E8">
            <w:pPr>
              <w:jc w:val="center"/>
              <w:rPr>
                <w:rFonts w:ascii="Garamond" w:hAnsi="Garamond" w:cs="Calibri"/>
                <w:color w:val="000000"/>
                <w:sz w:val="18"/>
                <w:szCs w:val="18"/>
              </w:rPr>
            </w:pPr>
            <w:r w:rsidRPr="005F07E8">
              <w:rPr>
                <w:rFonts w:ascii="Garamond" w:hAnsi="Garamond" w:cs="Calibri"/>
                <w:color w:val="000000"/>
                <w:sz w:val="18"/>
                <w:szCs w:val="18"/>
              </w:rPr>
              <w:t>544</w:t>
            </w:r>
          </w:p>
        </w:tc>
      </w:tr>
    </w:tbl>
    <w:p w14:paraId="35E29A81" w14:textId="77777777" w:rsidR="00F52E6C" w:rsidRDefault="007E4F61" w:rsidP="0005129E">
      <w:pPr>
        <w:rPr>
          <w:rFonts w:ascii="Garamond" w:hAnsi="Garamond"/>
          <w:color w:val="000000"/>
          <w:sz w:val="18"/>
          <w:szCs w:val="18"/>
        </w:rPr>
      </w:pPr>
      <w:r w:rsidRPr="00C36BA4">
        <w:rPr>
          <w:rFonts w:ascii="Garamond" w:hAnsi="Garamond"/>
          <w:color w:val="000000"/>
          <w:sz w:val="18"/>
          <w:szCs w:val="18"/>
        </w:rPr>
        <w:t xml:space="preserve">Estimated coefficients of regressions are reported, with robust standard errors in parentheses.  </w:t>
      </w:r>
    </w:p>
    <w:p w14:paraId="302E07CB" w14:textId="2CB74510" w:rsidR="00D42EBB" w:rsidRPr="00F52E6C" w:rsidRDefault="008063D8" w:rsidP="0005129E">
      <w:pPr>
        <w:rPr>
          <w:rFonts w:ascii="Garamond" w:hAnsi="Garamond"/>
          <w:color w:val="000000"/>
          <w:sz w:val="18"/>
          <w:szCs w:val="18"/>
        </w:rPr>
        <w:sectPr w:rsidR="00D42EBB" w:rsidRPr="00F52E6C" w:rsidSect="00D537BD">
          <w:pgSz w:w="12240" w:h="15840"/>
          <w:pgMar w:top="1440" w:right="1440" w:bottom="1440" w:left="1440" w:header="720" w:footer="720" w:gutter="0"/>
          <w:cols w:space="720"/>
          <w:docGrid w:linePitch="360"/>
        </w:sectPr>
      </w:pPr>
      <w:r>
        <w:rPr>
          <w:rFonts w:ascii="Garamond" w:hAnsi="Garamond"/>
          <w:sz w:val="18"/>
          <w:szCs w:val="18"/>
        </w:rPr>
        <w:t xml:space="preserve">+ Significant at 15%, </w:t>
      </w:r>
      <w:r w:rsidR="007E4F61" w:rsidRPr="00C36BA4">
        <w:rPr>
          <w:rFonts w:ascii="Garamond" w:hAnsi="Garamond"/>
          <w:sz w:val="18"/>
          <w:szCs w:val="18"/>
        </w:rPr>
        <w:t>*Significant at 10%, ** significant at 5%, *** significant at 1</w:t>
      </w:r>
      <w:r w:rsidR="00946FA4" w:rsidRPr="00C36BA4">
        <w:rPr>
          <w:rFonts w:ascii="Garamond" w:hAnsi="Garamond"/>
          <w:sz w:val="18"/>
          <w:szCs w:val="18"/>
        </w:rPr>
        <w:t>%</w:t>
      </w:r>
      <w:r w:rsidR="00D537BD">
        <w:rPr>
          <w:rFonts w:ascii="Garamond" w:hAnsi="Garamond"/>
          <w:sz w:val="18"/>
          <w:szCs w:val="18"/>
        </w:rPr>
        <w:t xml:space="preserve"> based on two-sided tests. </w:t>
      </w:r>
    </w:p>
    <w:p w14:paraId="63686AE2" w14:textId="64CF2BBC" w:rsidR="00900B9A" w:rsidRPr="00900B9A" w:rsidRDefault="000C0075" w:rsidP="00F16057">
      <w:pPr>
        <w:jc w:val="both"/>
        <w:rPr>
          <w:rFonts w:ascii="Garamond" w:hAnsi="Garamond"/>
          <w:b/>
          <w:bCs/>
          <w:color w:val="000000"/>
        </w:rPr>
      </w:pPr>
      <w:r w:rsidRPr="00900B9A">
        <w:rPr>
          <w:rFonts w:ascii="Garamond" w:hAnsi="Garamond"/>
          <w:b/>
          <w:bCs/>
          <w:color w:val="000000"/>
        </w:rPr>
        <w:lastRenderedPageBreak/>
        <w:t xml:space="preserve">Table </w:t>
      </w:r>
      <w:r w:rsidR="00DE29BD">
        <w:rPr>
          <w:rFonts w:ascii="Garamond" w:hAnsi="Garamond"/>
          <w:b/>
          <w:bCs/>
          <w:color w:val="000000"/>
        </w:rPr>
        <w:t>3</w:t>
      </w:r>
      <w:r w:rsidRPr="00900B9A">
        <w:rPr>
          <w:rFonts w:ascii="Garamond" w:hAnsi="Garamond"/>
          <w:b/>
          <w:bCs/>
          <w:color w:val="000000"/>
        </w:rPr>
        <w:t xml:space="preserve">. Worker characteristics: summary statistics, by condition (randomization </w:t>
      </w:r>
    </w:p>
    <w:p w14:paraId="363FE71F" w14:textId="54275962" w:rsidR="0051755E" w:rsidRPr="00900B9A" w:rsidRDefault="00F83FA5" w:rsidP="00900B9A">
      <w:pPr>
        <w:ind w:firstLine="720"/>
        <w:jc w:val="both"/>
        <w:rPr>
          <w:rFonts w:ascii="Garamond" w:hAnsi="Garamond"/>
          <w:b/>
          <w:bCs/>
          <w:color w:val="000000"/>
        </w:rPr>
      </w:pPr>
      <w:r>
        <w:rPr>
          <w:rFonts w:ascii="Garamond" w:hAnsi="Garamond"/>
          <w:b/>
          <w:bCs/>
          <w:color w:val="000000"/>
        </w:rPr>
        <w:t xml:space="preserve">  </w:t>
      </w:r>
      <w:r w:rsidR="000C0075" w:rsidRPr="00900B9A">
        <w:rPr>
          <w:rFonts w:ascii="Garamond" w:hAnsi="Garamond"/>
          <w:b/>
          <w:bCs/>
          <w:color w:val="000000"/>
        </w:rPr>
        <w:t>balance)</w:t>
      </w:r>
    </w:p>
    <w:p w14:paraId="15AA65CB" w14:textId="39A86257" w:rsidR="000C0075" w:rsidRPr="00900B9A" w:rsidRDefault="00F83FA5" w:rsidP="00F16057">
      <w:pPr>
        <w:jc w:val="both"/>
        <w:rPr>
          <w:rFonts w:ascii="Garamond" w:hAnsi="Garamond"/>
          <w:b/>
          <w:bCs/>
          <w:color w:val="000000"/>
        </w:rPr>
      </w:pPr>
      <w:r>
        <w:rPr>
          <w:rFonts w:ascii="Garamond" w:hAnsi="Garamond"/>
          <w:b/>
          <w:bCs/>
          <w:color w:val="000000"/>
        </w:rPr>
        <w:t xml:space="preserve">              </w:t>
      </w:r>
      <w:r w:rsidR="001742C2">
        <w:rPr>
          <w:rFonts w:ascii="Garamond" w:hAnsi="Garamond"/>
          <w:b/>
          <w:bCs/>
          <w:color w:val="000000"/>
        </w:rPr>
        <w:t xml:space="preserve">Field </w:t>
      </w:r>
      <w:r w:rsidR="000C0075" w:rsidRPr="00900B9A">
        <w:rPr>
          <w:rFonts w:ascii="Garamond" w:hAnsi="Garamond"/>
          <w:b/>
          <w:bCs/>
          <w:color w:val="000000"/>
        </w:rPr>
        <w:t>Experiment 2 (Elance)</w:t>
      </w:r>
    </w:p>
    <w:p w14:paraId="26C2AF80" w14:textId="30440389" w:rsidR="000C0075" w:rsidRPr="00C2623E" w:rsidRDefault="00142BD0" w:rsidP="00F16057">
      <w:pPr>
        <w:jc w:val="both"/>
        <w:rPr>
          <w:rFonts w:ascii="Garamond" w:hAnsi="Garamond"/>
          <w:sz w:val="18"/>
          <w:szCs w:val="18"/>
        </w:rPr>
      </w:pPr>
      <w:r w:rsidRPr="00142BD0">
        <w:rPr>
          <w:noProof/>
          <w:sz w:val="18"/>
          <w:szCs w:val="18"/>
        </w:rPr>
        <w:drawing>
          <wp:inline distT="0" distB="0" distL="0" distR="0" wp14:anchorId="3C4878C2" wp14:editId="434D8A16">
            <wp:extent cx="5727700" cy="5765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5765800"/>
                    </a:xfrm>
                    <a:prstGeom prst="rect">
                      <a:avLst/>
                    </a:prstGeom>
                  </pic:spPr>
                </pic:pic>
              </a:graphicData>
            </a:graphic>
          </wp:inline>
        </w:drawing>
      </w:r>
      <w:r w:rsidR="000C0075" w:rsidRPr="00C2623E">
        <w:rPr>
          <w:rFonts w:ascii="Garamond" w:hAnsi="Garamond"/>
          <w:sz w:val="18"/>
          <w:szCs w:val="18"/>
        </w:rPr>
        <w:t xml:space="preserve">Means are reported with standard deviations in parentheses in Columns 1 and 2. </w:t>
      </w:r>
    </w:p>
    <w:p w14:paraId="15D3774D" w14:textId="19280A72" w:rsidR="000C0075" w:rsidRPr="00C2623E" w:rsidRDefault="000C0075" w:rsidP="00F16057">
      <w:pPr>
        <w:jc w:val="both"/>
        <w:rPr>
          <w:rFonts w:ascii="Garamond" w:hAnsi="Garamond"/>
          <w:sz w:val="18"/>
          <w:szCs w:val="18"/>
        </w:rPr>
      </w:pPr>
      <w:r w:rsidRPr="00C2623E">
        <w:rPr>
          <w:rFonts w:ascii="Garamond" w:hAnsi="Garamond"/>
          <w:sz w:val="18"/>
          <w:szCs w:val="18"/>
        </w:rPr>
        <w:t>In Column 3, chi-squared test results are reported for Female</w:t>
      </w:r>
      <w:r w:rsidR="005B47F7" w:rsidRPr="00C2623E">
        <w:rPr>
          <w:rFonts w:ascii="Garamond" w:hAnsi="Garamond"/>
          <w:color w:val="000000" w:themeColor="text1"/>
          <w:sz w:val="18"/>
          <w:szCs w:val="18"/>
        </w:rPr>
        <w:t xml:space="preserve"> and geographic location variables</w:t>
      </w:r>
      <w:r w:rsidRPr="00C2623E">
        <w:rPr>
          <w:rFonts w:ascii="Garamond" w:hAnsi="Garamond"/>
          <w:color w:val="000000" w:themeColor="text1"/>
          <w:sz w:val="18"/>
          <w:szCs w:val="18"/>
        </w:rPr>
        <w:t xml:space="preserve">. </w:t>
      </w:r>
      <w:r w:rsidRPr="00C2623E">
        <w:rPr>
          <w:rFonts w:ascii="Garamond" w:hAnsi="Garamond"/>
          <w:sz w:val="18"/>
          <w:szCs w:val="18"/>
        </w:rPr>
        <w:t>Independent sample t-test results are reported for</w:t>
      </w:r>
      <w:r w:rsidR="005B47F7" w:rsidRPr="00C2623E">
        <w:rPr>
          <w:rFonts w:ascii="Garamond" w:hAnsi="Garamond"/>
          <w:sz w:val="18"/>
          <w:szCs w:val="18"/>
        </w:rPr>
        <w:t xml:space="preserve"> </w:t>
      </w:r>
      <w:r w:rsidR="003232AF" w:rsidRPr="00C2623E">
        <w:rPr>
          <w:rFonts w:ascii="Garamond" w:hAnsi="Garamond"/>
          <w:sz w:val="18"/>
          <w:szCs w:val="18"/>
        </w:rPr>
        <w:t>all other variables</w:t>
      </w:r>
      <w:r w:rsidRPr="00C2623E">
        <w:rPr>
          <w:rFonts w:ascii="Garamond" w:hAnsi="Garamond"/>
          <w:sz w:val="18"/>
          <w:szCs w:val="18"/>
        </w:rPr>
        <w:t>. Statistical significance is robust to the use of alternate statistical tests.</w:t>
      </w:r>
    </w:p>
    <w:p w14:paraId="2A0F4479" w14:textId="15A9B5BD" w:rsidR="000C0075" w:rsidRPr="00C2623E" w:rsidRDefault="005B47F7" w:rsidP="00F16057">
      <w:pPr>
        <w:jc w:val="both"/>
        <w:rPr>
          <w:rFonts w:ascii="Garamond" w:hAnsi="Garamond"/>
          <w:sz w:val="18"/>
          <w:szCs w:val="18"/>
        </w:rPr>
      </w:pPr>
      <w:r w:rsidRPr="00C2623E">
        <w:rPr>
          <w:rFonts w:ascii="Garamond" w:hAnsi="Garamond"/>
          <w:sz w:val="18"/>
          <w:szCs w:val="18"/>
        </w:rPr>
        <w:t xml:space="preserve">N=70, except for </w:t>
      </w:r>
      <w:r w:rsidR="00DA16AD" w:rsidRPr="00C2623E">
        <w:rPr>
          <w:rFonts w:ascii="Garamond" w:hAnsi="Garamond"/>
          <w:sz w:val="18"/>
          <w:szCs w:val="18"/>
        </w:rPr>
        <w:t>Income</w:t>
      </w:r>
      <w:r w:rsidR="00EC6517" w:rsidRPr="00C2623E">
        <w:rPr>
          <w:rFonts w:ascii="Garamond" w:hAnsi="Garamond"/>
          <w:sz w:val="18"/>
          <w:szCs w:val="18"/>
        </w:rPr>
        <w:t xml:space="preserve"> (N=69), and Prosocial Orientation </w:t>
      </w:r>
      <w:r w:rsidR="00C91725" w:rsidRPr="00C2623E">
        <w:rPr>
          <w:rFonts w:ascii="Garamond" w:hAnsi="Garamond"/>
          <w:sz w:val="18"/>
          <w:szCs w:val="18"/>
        </w:rPr>
        <w:t>(N=66</w:t>
      </w:r>
      <w:r w:rsidR="00D53FFA" w:rsidRPr="00C2623E">
        <w:rPr>
          <w:rFonts w:ascii="Garamond" w:hAnsi="Garamond"/>
          <w:sz w:val="18"/>
          <w:szCs w:val="18"/>
        </w:rPr>
        <w:t>)</w:t>
      </w:r>
      <w:r w:rsidR="00365610" w:rsidRPr="00C2623E">
        <w:rPr>
          <w:rFonts w:ascii="Garamond" w:hAnsi="Garamond"/>
          <w:sz w:val="18"/>
          <w:szCs w:val="18"/>
        </w:rPr>
        <w:t>.</w:t>
      </w:r>
    </w:p>
    <w:p w14:paraId="53BDF2EC" w14:textId="42807B7E" w:rsidR="00D359A1" w:rsidRPr="004E3E55" w:rsidRDefault="00D359A1" w:rsidP="00F16057">
      <w:pPr>
        <w:jc w:val="both"/>
      </w:pPr>
      <w:r w:rsidRPr="004E3E55">
        <w:br w:type="page"/>
      </w:r>
    </w:p>
    <w:p w14:paraId="00A44BA7" w14:textId="73C4649C" w:rsidR="00D359A1" w:rsidRPr="00900B9A" w:rsidRDefault="002E785C" w:rsidP="00F16057">
      <w:pPr>
        <w:jc w:val="both"/>
        <w:rPr>
          <w:rFonts w:ascii="Garamond" w:hAnsi="Garamond"/>
          <w:b/>
          <w:bCs/>
          <w:color w:val="000000"/>
        </w:rPr>
      </w:pPr>
      <w:r w:rsidRPr="00900B9A">
        <w:rPr>
          <w:rFonts w:ascii="Garamond" w:hAnsi="Garamond"/>
          <w:b/>
          <w:bCs/>
          <w:color w:val="000000"/>
        </w:rPr>
        <w:lastRenderedPageBreak/>
        <w:t xml:space="preserve">Table </w:t>
      </w:r>
      <w:r w:rsidR="00DE29BD">
        <w:rPr>
          <w:rFonts w:ascii="Garamond" w:hAnsi="Garamond"/>
          <w:b/>
          <w:bCs/>
          <w:color w:val="000000"/>
        </w:rPr>
        <w:t>4.</w:t>
      </w:r>
      <w:r w:rsidR="00D359A1" w:rsidRPr="00900B9A">
        <w:rPr>
          <w:rFonts w:ascii="Garamond" w:hAnsi="Garamond"/>
          <w:b/>
          <w:bCs/>
          <w:color w:val="000000"/>
        </w:rPr>
        <w:t xml:space="preserve"> OLS </w:t>
      </w:r>
      <w:r w:rsidR="00FF4C6A">
        <w:rPr>
          <w:rFonts w:ascii="Garamond" w:hAnsi="Garamond"/>
          <w:b/>
          <w:bCs/>
          <w:color w:val="000000"/>
        </w:rPr>
        <w:t>r</w:t>
      </w:r>
      <w:r w:rsidR="00D359A1" w:rsidRPr="00900B9A">
        <w:rPr>
          <w:rFonts w:ascii="Garamond" w:hAnsi="Garamond"/>
          <w:b/>
          <w:bCs/>
          <w:color w:val="000000"/>
        </w:rPr>
        <w:t xml:space="preserve">egression results </w:t>
      </w:r>
    </w:p>
    <w:p w14:paraId="39F6FB78" w14:textId="1716F559" w:rsidR="00D359A1" w:rsidRPr="00900B9A" w:rsidRDefault="00D359A1" w:rsidP="00F16057">
      <w:pPr>
        <w:jc w:val="both"/>
        <w:rPr>
          <w:rFonts w:ascii="Garamond" w:hAnsi="Garamond"/>
          <w:b/>
          <w:bCs/>
          <w:color w:val="000000"/>
        </w:rPr>
      </w:pPr>
      <w:r w:rsidRPr="00900B9A">
        <w:rPr>
          <w:rFonts w:ascii="Garamond" w:hAnsi="Garamond"/>
          <w:b/>
          <w:bCs/>
          <w:color w:val="000000"/>
        </w:rPr>
        <w:t xml:space="preserve">               </w:t>
      </w:r>
      <w:r w:rsidR="001742C2">
        <w:rPr>
          <w:rFonts w:ascii="Garamond" w:hAnsi="Garamond"/>
          <w:b/>
          <w:bCs/>
          <w:color w:val="000000"/>
        </w:rPr>
        <w:t xml:space="preserve">Field </w:t>
      </w:r>
      <w:r w:rsidRPr="00900B9A">
        <w:rPr>
          <w:rFonts w:ascii="Garamond" w:hAnsi="Garamond"/>
          <w:b/>
          <w:bCs/>
          <w:color w:val="000000"/>
        </w:rPr>
        <w:t>Experiment 2 (Elance)</w:t>
      </w:r>
    </w:p>
    <w:p w14:paraId="2508944E" w14:textId="2E5F1758" w:rsidR="00C91725" w:rsidRPr="00900B9A" w:rsidRDefault="00F25586" w:rsidP="00F16057">
      <w:pPr>
        <w:jc w:val="both"/>
        <w:rPr>
          <w:rFonts w:ascii="Garamond" w:hAnsi="Garamond"/>
          <w:b/>
          <w:bCs/>
          <w:color w:val="000000"/>
        </w:rPr>
      </w:pPr>
      <w:r w:rsidRPr="00900B9A">
        <w:rPr>
          <w:rFonts w:ascii="Garamond" w:hAnsi="Garamond"/>
          <w:b/>
          <w:bCs/>
          <w:color w:val="000000"/>
        </w:rPr>
        <w:tab/>
      </w:r>
      <w:r w:rsidR="00C91725" w:rsidRPr="00900B9A">
        <w:rPr>
          <w:rFonts w:ascii="Garamond" w:hAnsi="Garamond"/>
          <w:b/>
          <w:bCs/>
          <w:color w:val="000000"/>
        </w:rPr>
        <w:t xml:space="preserve">   </w:t>
      </w:r>
      <w:r w:rsidRPr="00900B9A">
        <w:rPr>
          <w:rFonts w:ascii="Garamond" w:hAnsi="Garamond"/>
          <w:b/>
          <w:bCs/>
          <w:color w:val="000000"/>
        </w:rPr>
        <w:t xml:space="preserve">DV: Number of </w:t>
      </w:r>
      <w:r w:rsidR="00A150B4" w:rsidRPr="00900B9A">
        <w:rPr>
          <w:rFonts w:ascii="Garamond" w:hAnsi="Garamond"/>
          <w:b/>
          <w:bCs/>
          <w:color w:val="000000"/>
        </w:rPr>
        <w:t>unrequired</w:t>
      </w:r>
      <w:r w:rsidRPr="00900B9A">
        <w:rPr>
          <w:rFonts w:ascii="Garamond" w:hAnsi="Garamond"/>
          <w:b/>
          <w:bCs/>
          <w:color w:val="000000"/>
        </w:rPr>
        <w:t xml:space="preserve"> data entries completed</w:t>
      </w:r>
    </w:p>
    <w:tbl>
      <w:tblPr>
        <w:tblW w:w="9800" w:type="dxa"/>
        <w:tblLook w:val="04A0" w:firstRow="1" w:lastRow="0" w:firstColumn="1" w:lastColumn="0" w:noHBand="0" w:noVBand="1"/>
      </w:tblPr>
      <w:tblGrid>
        <w:gridCol w:w="4600"/>
        <w:gridCol w:w="1300"/>
        <w:gridCol w:w="1300"/>
        <w:gridCol w:w="1300"/>
        <w:gridCol w:w="1300"/>
      </w:tblGrid>
      <w:tr w:rsidR="00F52E6C" w14:paraId="17B69D0A" w14:textId="77777777" w:rsidTr="00F52E6C">
        <w:trPr>
          <w:trHeight w:val="320"/>
        </w:trPr>
        <w:tc>
          <w:tcPr>
            <w:tcW w:w="4600" w:type="dxa"/>
            <w:tcBorders>
              <w:top w:val="single" w:sz="4" w:space="0" w:color="auto"/>
              <w:left w:val="nil"/>
              <w:bottom w:val="nil"/>
              <w:right w:val="nil"/>
            </w:tcBorders>
            <w:shd w:val="clear" w:color="auto" w:fill="auto"/>
            <w:noWrap/>
            <w:vAlign w:val="bottom"/>
            <w:hideMark/>
          </w:tcPr>
          <w:p w14:paraId="213FD688" w14:textId="77777777" w:rsidR="00F52E6C" w:rsidRDefault="00F52E6C">
            <w:pPr>
              <w:rPr>
                <w:rFonts w:ascii="Calibri" w:hAnsi="Calibri" w:cs="Calibri"/>
                <w:color w:val="000000"/>
                <w:sz w:val="20"/>
                <w:szCs w:val="20"/>
              </w:rPr>
            </w:pPr>
            <w:r>
              <w:rPr>
                <w:rFonts w:ascii="Calibri" w:hAnsi="Calibri" w:cs="Calibri"/>
                <w:color w:val="000000"/>
                <w:sz w:val="20"/>
                <w:szCs w:val="20"/>
              </w:rPr>
              <w:t> </w:t>
            </w:r>
          </w:p>
        </w:tc>
        <w:tc>
          <w:tcPr>
            <w:tcW w:w="1300" w:type="dxa"/>
            <w:tcBorders>
              <w:top w:val="single" w:sz="4" w:space="0" w:color="auto"/>
              <w:left w:val="nil"/>
              <w:bottom w:val="nil"/>
              <w:right w:val="nil"/>
            </w:tcBorders>
            <w:shd w:val="clear" w:color="auto" w:fill="auto"/>
            <w:vAlign w:val="bottom"/>
            <w:hideMark/>
          </w:tcPr>
          <w:p w14:paraId="2915E62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Model 1</w:t>
            </w:r>
          </w:p>
        </w:tc>
        <w:tc>
          <w:tcPr>
            <w:tcW w:w="1300" w:type="dxa"/>
            <w:tcBorders>
              <w:top w:val="single" w:sz="4" w:space="0" w:color="auto"/>
              <w:left w:val="nil"/>
              <w:bottom w:val="nil"/>
              <w:right w:val="nil"/>
            </w:tcBorders>
            <w:shd w:val="clear" w:color="auto" w:fill="auto"/>
            <w:vAlign w:val="bottom"/>
            <w:hideMark/>
          </w:tcPr>
          <w:p w14:paraId="482AB889"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Model 2</w:t>
            </w:r>
          </w:p>
        </w:tc>
        <w:tc>
          <w:tcPr>
            <w:tcW w:w="1300" w:type="dxa"/>
            <w:tcBorders>
              <w:top w:val="single" w:sz="4" w:space="0" w:color="auto"/>
              <w:left w:val="nil"/>
              <w:bottom w:val="nil"/>
              <w:right w:val="nil"/>
            </w:tcBorders>
            <w:shd w:val="clear" w:color="auto" w:fill="auto"/>
            <w:vAlign w:val="bottom"/>
            <w:hideMark/>
          </w:tcPr>
          <w:p w14:paraId="29F64839"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Model 3</w:t>
            </w:r>
          </w:p>
        </w:tc>
        <w:tc>
          <w:tcPr>
            <w:tcW w:w="1300" w:type="dxa"/>
            <w:tcBorders>
              <w:top w:val="single" w:sz="4" w:space="0" w:color="auto"/>
              <w:left w:val="nil"/>
              <w:bottom w:val="nil"/>
              <w:right w:val="nil"/>
            </w:tcBorders>
            <w:shd w:val="clear" w:color="auto" w:fill="auto"/>
            <w:vAlign w:val="bottom"/>
            <w:hideMark/>
          </w:tcPr>
          <w:p w14:paraId="683D6E1F"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Model 4</w:t>
            </w:r>
          </w:p>
        </w:tc>
      </w:tr>
      <w:tr w:rsidR="00F52E6C" w14:paraId="0C7FAA1D" w14:textId="77777777" w:rsidTr="00F52E6C">
        <w:trPr>
          <w:trHeight w:val="320"/>
        </w:trPr>
        <w:tc>
          <w:tcPr>
            <w:tcW w:w="4600" w:type="dxa"/>
            <w:tcBorders>
              <w:top w:val="nil"/>
              <w:left w:val="nil"/>
              <w:bottom w:val="single" w:sz="4" w:space="0" w:color="000000"/>
              <w:right w:val="nil"/>
            </w:tcBorders>
            <w:shd w:val="clear" w:color="auto" w:fill="auto"/>
            <w:vAlign w:val="bottom"/>
            <w:hideMark/>
          </w:tcPr>
          <w:p w14:paraId="53B35330" w14:textId="77777777" w:rsidR="00F52E6C" w:rsidRDefault="00F52E6C">
            <w:pPr>
              <w:jc w:val="right"/>
              <w:rPr>
                <w:rFonts w:ascii="Garamond" w:hAnsi="Garamond" w:cs="Calibri"/>
                <w:color w:val="000000"/>
                <w:sz w:val="20"/>
                <w:szCs w:val="20"/>
              </w:rPr>
            </w:pPr>
            <w:r>
              <w:rPr>
                <w:rFonts w:ascii="Garamond" w:hAnsi="Garamond" w:cs="Calibri"/>
                <w:color w:val="000000"/>
                <w:sz w:val="20"/>
                <w:szCs w:val="20"/>
              </w:rPr>
              <w:t> </w:t>
            </w:r>
          </w:p>
        </w:tc>
        <w:tc>
          <w:tcPr>
            <w:tcW w:w="1300" w:type="dxa"/>
            <w:tcBorders>
              <w:top w:val="nil"/>
              <w:left w:val="nil"/>
              <w:bottom w:val="single" w:sz="4" w:space="0" w:color="000000"/>
              <w:right w:val="nil"/>
            </w:tcBorders>
            <w:shd w:val="clear" w:color="auto" w:fill="auto"/>
            <w:vAlign w:val="bottom"/>
            <w:hideMark/>
          </w:tcPr>
          <w:p w14:paraId="218B2803"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(H1)</w:t>
            </w:r>
          </w:p>
        </w:tc>
        <w:tc>
          <w:tcPr>
            <w:tcW w:w="1300" w:type="dxa"/>
            <w:tcBorders>
              <w:top w:val="nil"/>
              <w:left w:val="nil"/>
              <w:bottom w:val="single" w:sz="4" w:space="0" w:color="000000"/>
              <w:right w:val="nil"/>
            </w:tcBorders>
            <w:shd w:val="clear" w:color="auto" w:fill="auto"/>
            <w:vAlign w:val="bottom"/>
            <w:hideMark/>
          </w:tcPr>
          <w:p w14:paraId="728AD12E"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(H1)</w:t>
            </w:r>
          </w:p>
        </w:tc>
        <w:tc>
          <w:tcPr>
            <w:tcW w:w="1300" w:type="dxa"/>
            <w:tcBorders>
              <w:top w:val="nil"/>
              <w:left w:val="nil"/>
              <w:bottom w:val="single" w:sz="4" w:space="0" w:color="000000"/>
              <w:right w:val="nil"/>
            </w:tcBorders>
            <w:shd w:val="clear" w:color="auto" w:fill="auto"/>
            <w:vAlign w:val="bottom"/>
            <w:hideMark/>
          </w:tcPr>
          <w:p w14:paraId="5287C699"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(H2)</w:t>
            </w:r>
          </w:p>
        </w:tc>
        <w:tc>
          <w:tcPr>
            <w:tcW w:w="1300" w:type="dxa"/>
            <w:tcBorders>
              <w:top w:val="nil"/>
              <w:left w:val="nil"/>
              <w:bottom w:val="single" w:sz="4" w:space="0" w:color="000000"/>
              <w:right w:val="nil"/>
            </w:tcBorders>
            <w:shd w:val="clear" w:color="auto" w:fill="auto"/>
            <w:vAlign w:val="bottom"/>
            <w:hideMark/>
          </w:tcPr>
          <w:p w14:paraId="3DDAC335"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(H2)</w:t>
            </w:r>
          </w:p>
        </w:tc>
      </w:tr>
      <w:tr w:rsidR="00F52E6C" w14:paraId="6021AD1E" w14:textId="77777777" w:rsidTr="00F52E6C">
        <w:trPr>
          <w:trHeight w:val="320"/>
        </w:trPr>
        <w:tc>
          <w:tcPr>
            <w:tcW w:w="4600" w:type="dxa"/>
            <w:tcBorders>
              <w:top w:val="nil"/>
              <w:left w:val="nil"/>
              <w:bottom w:val="nil"/>
              <w:right w:val="nil"/>
            </w:tcBorders>
            <w:shd w:val="clear" w:color="auto" w:fill="auto"/>
            <w:noWrap/>
            <w:vAlign w:val="bottom"/>
            <w:hideMark/>
          </w:tcPr>
          <w:p w14:paraId="18ADD68E" w14:textId="77777777" w:rsidR="00F52E6C" w:rsidRDefault="00F52E6C">
            <w:pPr>
              <w:rPr>
                <w:rFonts w:ascii="Garamond" w:hAnsi="Garamond" w:cs="Calibri"/>
                <w:color w:val="000000"/>
                <w:sz w:val="20"/>
                <w:szCs w:val="20"/>
              </w:rPr>
            </w:pPr>
            <w:r>
              <w:rPr>
                <w:rFonts w:ascii="Garamond" w:hAnsi="Garamond" w:cs="Calibri"/>
                <w:color w:val="000000"/>
                <w:sz w:val="20"/>
                <w:szCs w:val="20"/>
              </w:rPr>
              <w:t>Charitable giving message</w:t>
            </w:r>
          </w:p>
        </w:tc>
        <w:tc>
          <w:tcPr>
            <w:tcW w:w="1300" w:type="dxa"/>
            <w:tcBorders>
              <w:top w:val="nil"/>
              <w:left w:val="nil"/>
              <w:bottom w:val="nil"/>
              <w:right w:val="nil"/>
            </w:tcBorders>
            <w:shd w:val="clear" w:color="auto" w:fill="auto"/>
            <w:noWrap/>
            <w:vAlign w:val="bottom"/>
            <w:hideMark/>
          </w:tcPr>
          <w:p w14:paraId="600CCC0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124.67</w:t>
            </w:r>
          </w:p>
        </w:tc>
        <w:tc>
          <w:tcPr>
            <w:tcW w:w="1300" w:type="dxa"/>
            <w:tcBorders>
              <w:top w:val="nil"/>
              <w:left w:val="nil"/>
              <w:bottom w:val="nil"/>
              <w:right w:val="nil"/>
            </w:tcBorders>
            <w:shd w:val="clear" w:color="auto" w:fill="auto"/>
            <w:noWrap/>
            <w:vAlign w:val="bottom"/>
            <w:hideMark/>
          </w:tcPr>
          <w:p w14:paraId="65FBABC3"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183.51*</w:t>
            </w:r>
          </w:p>
        </w:tc>
        <w:tc>
          <w:tcPr>
            <w:tcW w:w="1300" w:type="dxa"/>
            <w:tcBorders>
              <w:top w:val="nil"/>
              <w:left w:val="nil"/>
              <w:bottom w:val="nil"/>
              <w:right w:val="nil"/>
            </w:tcBorders>
            <w:shd w:val="clear" w:color="auto" w:fill="auto"/>
            <w:noWrap/>
            <w:vAlign w:val="bottom"/>
            <w:hideMark/>
          </w:tcPr>
          <w:p w14:paraId="02F950C7"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-1135.99*</w:t>
            </w:r>
          </w:p>
        </w:tc>
        <w:tc>
          <w:tcPr>
            <w:tcW w:w="1300" w:type="dxa"/>
            <w:tcBorders>
              <w:top w:val="nil"/>
              <w:left w:val="nil"/>
              <w:bottom w:val="nil"/>
              <w:right w:val="nil"/>
            </w:tcBorders>
            <w:shd w:val="clear" w:color="auto" w:fill="auto"/>
            <w:noWrap/>
            <w:vAlign w:val="bottom"/>
            <w:hideMark/>
          </w:tcPr>
          <w:p w14:paraId="319C9C37"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-0.20</w:t>
            </w:r>
          </w:p>
        </w:tc>
      </w:tr>
      <w:tr w:rsidR="00F52E6C" w14:paraId="3766953B" w14:textId="77777777" w:rsidTr="00F52E6C">
        <w:trPr>
          <w:trHeight w:val="320"/>
        </w:trPr>
        <w:tc>
          <w:tcPr>
            <w:tcW w:w="4600" w:type="dxa"/>
            <w:tcBorders>
              <w:top w:val="nil"/>
              <w:left w:val="nil"/>
              <w:bottom w:val="nil"/>
              <w:right w:val="nil"/>
            </w:tcBorders>
            <w:shd w:val="clear" w:color="auto" w:fill="auto"/>
            <w:noWrap/>
            <w:vAlign w:val="bottom"/>
            <w:hideMark/>
          </w:tcPr>
          <w:p w14:paraId="06FB3F27"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6FB27A2E"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(183.43)</w:t>
            </w:r>
          </w:p>
        </w:tc>
        <w:tc>
          <w:tcPr>
            <w:tcW w:w="1300" w:type="dxa"/>
            <w:tcBorders>
              <w:top w:val="nil"/>
              <w:left w:val="nil"/>
              <w:bottom w:val="nil"/>
              <w:right w:val="nil"/>
            </w:tcBorders>
            <w:shd w:val="clear" w:color="auto" w:fill="auto"/>
            <w:noWrap/>
            <w:vAlign w:val="bottom"/>
            <w:hideMark/>
          </w:tcPr>
          <w:p w14:paraId="2D062DB3"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(97.49)</w:t>
            </w:r>
          </w:p>
        </w:tc>
        <w:tc>
          <w:tcPr>
            <w:tcW w:w="1300" w:type="dxa"/>
            <w:tcBorders>
              <w:top w:val="nil"/>
              <w:left w:val="nil"/>
              <w:bottom w:val="nil"/>
              <w:right w:val="nil"/>
            </w:tcBorders>
            <w:shd w:val="clear" w:color="auto" w:fill="auto"/>
            <w:noWrap/>
            <w:vAlign w:val="bottom"/>
            <w:hideMark/>
          </w:tcPr>
          <w:p w14:paraId="6113F096"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(644.54)</w:t>
            </w:r>
          </w:p>
        </w:tc>
        <w:tc>
          <w:tcPr>
            <w:tcW w:w="1300" w:type="dxa"/>
            <w:tcBorders>
              <w:top w:val="nil"/>
              <w:left w:val="nil"/>
              <w:bottom w:val="nil"/>
              <w:right w:val="nil"/>
            </w:tcBorders>
            <w:shd w:val="clear" w:color="auto" w:fill="auto"/>
            <w:noWrap/>
            <w:vAlign w:val="bottom"/>
            <w:hideMark/>
          </w:tcPr>
          <w:p w14:paraId="55018C0C"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(132.00)</w:t>
            </w:r>
          </w:p>
        </w:tc>
      </w:tr>
      <w:tr w:rsidR="00F52E6C" w14:paraId="4906E667" w14:textId="77777777" w:rsidTr="00F52E6C">
        <w:trPr>
          <w:trHeight w:val="320"/>
        </w:trPr>
        <w:tc>
          <w:tcPr>
            <w:tcW w:w="4600" w:type="dxa"/>
            <w:tcBorders>
              <w:top w:val="nil"/>
              <w:left w:val="nil"/>
              <w:bottom w:val="nil"/>
              <w:right w:val="nil"/>
            </w:tcBorders>
            <w:shd w:val="clear" w:color="auto" w:fill="auto"/>
            <w:noWrap/>
            <w:vAlign w:val="bottom"/>
            <w:hideMark/>
          </w:tcPr>
          <w:p w14:paraId="7577CF59" w14:textId="77777777" w:rsidR="00F52E6C" w:rsidRDefault="00F52E6C">
            <w:pPr>
              <w:rPr>
                <w:rFonts w:ascii="Garamond" w:hAnsi="Garamond" w:cs="Calibri"/>
                <w:color w:val="000000"/>
                <w:sz w:val="20"/>
                <w:szCs w:val="20"/>
              </w:rPr>
            </w:pPr>
            <w:r>
              <w:rPr>
                <w:rFonts w:ascii="Garamond" w:hAnsi="Garamond" w:cs="Calibri"/>
                <w:color w:val="000000"/>
                <w:sz w:val="20"/>
                <w:szCs w:val="20"/>
              </w:rPr>
              <w:t>Female</w:t>
            </w:r>
          </w:p>
        </w:tc>
        <w:tc>
          <w:tcPr>
            <w:tcW w:w="1300" w:type="dxa"/>
            <w:tcBorders>
              <w:top w:val="nil"/>
              <w:left w:val="nil"/>
              <w:bottom w:val="nil"/>
              <w:right w:val="nil"/>
            </w:tcBorders>
            <w:shd w:val="clear" w:color="auto" w:fill="auto"/>
            <w:noWrap/>
            <w:vAlign w:val="bottom"/>
            <w:hideMark/>
          </w:tcPr>
          <w:p w14:paraId="105A7E26" w14:textId="77777777" w:rsidR="00F52E6C" w:rsidRDefault="00F52E6C">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7AA6322C"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-28.08</w:t>
            </w:r>
          </w:p>
        </w:tc>
        <w:tc>
          <w:tcPr>
            <w:tcW w:w="1300" w:type="dxa"/>
            <w:tcBorders>
              <w:top w:val="nil"/>
              <w:left w:val="nil"/>
              <w:bottom w:val="nil"/>
              <w:right w:val="nil"/>
            </w:tcBorders>
            <w:shd w:val="clear" w:color="auto" w:fill="auto"/>
            <w:noWrap/>
            <w:vAlign w:val="bottom"/>
            <w:hideMark/>
          </w:tcPr>
          <w:p w14:paraId="54DFAEEE"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-78.61</w:t>
            </w:r>
          </w:p>
        </w:tc>
        <w:tc>
          <w:tcPr>
            <w:tcW w:w="1300" w:type="dxa"/>
            <w:tcBorders>
              <w:top w:val="nil"/>
              <w:left w:val="nil"/>
              <w:bottom w:val="nil"/>
              <w:right w:val="nil"/>
            </w:tcBorders>
            <w:shd w:val="clear" w:color="auto" w:fill="auto"/>
            <w:noWrap/>
            <w:vAlign w:val="bottom"/>
            <w:hideMark/>
          </w:tcPr>
          <w:p w14:paraId="2446BE7F"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-47.57</w:t>
            </w:r>
          </w:p>
        </w:tc>
      </w:tr>
      <w:tr w:rsidR="00F52E6C" w14:paraId="0E290C6B" w14:textId="77777777" w:rsidTr="00F52E6C">
        <w:trPr>
          <w:trHeight w:val="320"/>
        </w:trPr>
        <w:tc>
          <w:tcPr>
            <w:tcW w:w="4600" w:type="dxa"/>
            <w:tcBorders>
              <w:top w:val="nil"/>
              <w:left w:val="nil"/>
              <w:bottom w:val="nil"/>
              <w:right w:val="nil"/>
            </w:tcBorders>
            <w:shd w:val="clear" w:color="auto" w:fill="auto"/>
            <w:noWrap/>
            <w:vAlign w:val="bottom"/>
            <w:hideMark/>
          </w:tcPr>
          <w:p w14:paraId="28C1D636"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2F439276"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4E567F39"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(98.24)</w:t>
            </w:r>
          </w:p>
        </w:tc>
        <w:tc>
          <w:tcPr>
            <w:tcW w:w="1300" w:type="dxa"/>
            <w:tcBorders>
              <w:top w:val="nil"/>
              <w:left w:val="nil"/>
              <w:bottom w:val="nil"/>
              <w:right w:val="nil"/>
            </w:tcBorders>
            <w:shd w:val="clear" w:color="auto" w:fill="auto"/>
            <w:noWrap/>
            <w:vAlign w:val="bottom"/>
            <w:hideMark/>
          </w:tcPr>
          <w:p w14:paraId="675B9D0C"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(102.84)</w:t>
            </w:r>
          </w:p>
        </w:tc>
        <w:tc>
          <w:tcPr>
            <w:tcW w:w="1300" w:type="dxa"/>
            <w:tcBorders>
              <w:top w:val="nil"/>
              <w:left w:val="nil"/>
              <w:bottom w:val="nil"/>
              <w:right w:val="nil"/>
            </w:tcBorders>
            <w:shd w:val="clear" w:color="auto" w:fill="auto"/>
            <w:noWrap/>
            <w:vAlign w:val="bottom"/>
            <w:hideMark/>
          </w:tcPr>
          <w:p w14:paraId="40A4D26A"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(103.08)</w:t>
            </w:r>
          </w:p>
        </w:tc>
      </w:tr>
      <w:tr w:rsidR="00F52E6C" w14:paraId="0CCAC374" w14:textId="77777777" w:rsidTr="00F52E6C">
        <w:trPr>
          <w:trHeight w:val="320"/>
        </w:trPr>
        <w:tc>
          <w:tcPr>
            <w:tcW w:w="4600" w:type="dxa"/>
            <w:tcBorders>
              <w:top w:val="nil"/>
              <w:left w:val="nil"/>
              <w:bottom w:val="nil"/>
              <w:right w:val="nil"/>
            </w:tcBorders>
            <w:shd w:val="clear" w:color="auto" w:fill="auto"/>
            <w:noWrap/>
            <w:vAlign w:val="bottom"/>
            <w:hideMark/>
          </w:tcPr>
          <w:p w14:paraId="57CE2B87" w14:textId="77777777" w:rsidR="00F52E6C" w:rsidRDefault="00F52E6C">
            <w:pPr>
              <w:rPr>
                <w:rFonts w:ascii="Garamond" w:hAnsi="Garamond" w:cs="Calibri"/>
                <w:color w:val="000000"/>
                <w:sz w:val="20"/>
                <w:szCs w:val="20"/>
              </w:rPr>
            </w:pPr>
            <w:r>
              <w:rPr>
                <w:rFonts w:ascii="Garamond" w:hAnsi="Garamond" w:cs="Calibri"/>
                <w:color w:val="000000"/>
                <w:sz w:val="20"/>
                <w:szCs w:val="20"/>
              </w:rPr>
              <w:t xml:space="preserve">Performance on previous Elance jobs </w:t>
            </w:r>
          </w:p>
        </w:tc>
        <w:tc>
          <w:tcPr>
            <w:tcW w:w="1300" w:type="dxa"/>
            <w:tcBorders>
              <w:top w:val="nil"/>
              <w:left w:val="nil"/>
              <w:bottom w:val="nil"/>
              <w:right w:val="nil"/>
            </w:tcBorders>
            <w:shd w:val="clear" w:color="auto" w:fill="auto"/>
            <w:noWrap/>
            <w:vAlign w:val="bottom"/>
            <w:hideMark/>
          </w:tcPr>
          <w:p w14:paraId="1B68BEE6" w14:textId="77777777" w:rsidR="00F52E6C" w:rsidRDefault="00F52E6C">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1C7043C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148.79***</w:t>
            </w:r>
          </w:p>
        </w:tc>
        <w:tc>
          <w:tcPr>
            <w:tcW w:w="1300" w:type="dxa"/>
            <w:tcBorders>
              <w:top w:val="nil"/>
              <w:left w:val="nil"/>
              <w:bottom w:val="nil"/>
              <w:right w:val="nil"/>
            </w:tcBorders>
            <w:shd w:val="clear" w:color="auto" w:fill="auto"/>
            <w:noWrap/>
            <w:vAlign w:val="bottom"/>
            <w:hideMark/>
          </w:tcPr>
          <w:p w14:paraId="19E47140"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157.80***</w:t>
            </w:r>
          </w:p>
        </w:tc>
        <w:tc>
          <w:tcPr>
            <w:tcW w:w="1300" w:type="dxa"/>
            <w:tcBorders>
              <w:top w:val="nil"/>
              <w:left w:val="nil"/>
              <w:bottom w:val="nil"/>
              <w:right w:val="nil"/>
            </w:tcBorders>
            <w:shd w:val="clear" w:color="auto" w:fill="auto"/>
            <w:noWrap/>
            <w:vAlign w:val="bottom"/>
            <w:hideMark/>
          </w:tcPr>
          <w:p w14:paraId="6BD95CD2"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127.38***</w:t>
            </w:r>
          </w:p>
        </w:tc>
      </w:tr>
      <w:tr w:rsidR="00F52E6C" w14:paraId="6CCD5140" w14:textId="77777777" w:rsidTr="00F52E6C">
        <w:trPr>
          <w:trHeight w:val="320"/>
        </w:trPr>
        <w:tc>
          <w:tcPr>
            <w:tcW w:w="4600" w:type="dxa"/>
            <w:tcBorders>
              <w:top w:val="nil"/>
              <w:left w:val="nil"/>
              <w:bottom w:val="nil"/>
              <w:right w:val="nil"/>
            </w:tcBorders>
            <w:shd w:val="clear" w:color="auto" w:fill="auto"/>
            <w:noWrap/>
            <w:vAlign w:val="bottom"/>
            <w:hideMark/>
          </w:tcPr>
          <w:p w14:paraId="59B8E0A0"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248E4FC4"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0296CC6D"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(32.30)</w:t>
            </w:r>
          </w:p>
        </w:tc>
        <w:tc>
          <w:tcPr>
            <w:tcW w:w="1300" w:type="dxa"/>
            <w:tcBorders>
              <w:top w:val="nil"/>
              <w:left w:val="nil"/>
              <w:bottom w:val="nil"/>
              <w:right w:val="nil"/>
            </w:tcBorders>
            <w:shd w:val="clear" w:color="auto" w:fill="auto"/>
            <w:noWrap/>
            <w:vAlign w:val="bottom"/>
            <w:hideMark/>
          </w:tcPr>
          <w:p w14:paraId="6E2D2A3E"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(32.89)</w:t>
            </w:r>
          </w:p>
        </w:tc>
        <w:tc>
          <w:tcPr>
            <w:tcW w:w="1300" w:type="dxa"/>
            <w:tcBorders>
              <w:top w:val="nil"/>
              <w:left w:val="nil"/>
              <w:bottom w:val="nil"/>
              <w:right w:val="nil"/>
            </w:tcBorders>
            <w:shd w:val="clear" w:color="auto" w:fill="auto"/>
            <w:noWrap/>
            <w:vAlign w:val="bottom"/>
            <w:hideMark/>
          </w:tcPr>
          <w:p w14:paraId="55BA72A7"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(31.80)</w:t>
            </w:r>
          </w:p>
        </w:tc>
      </w:tr>
      <w:tr w:rsidR="00F52E6C" w14:paraId="2B3E93D9" w14:textId="77777777" w:rsidTr="00F52E6C">
        <w:trPr>
          <w:trHeight w:val="320"/>
        </w:trPr>
        <w:tc>
          <w:tcPr>
            <w:tcW w:w="4600" w:type="dxa"/>
            <w:tcBorders>
              <w:top w:val="nil"/>
              <w:left w:val="nil"/>
              <w:bottom w:val="nil"/>
              <w:right w:val="nil"/>
            </w:tcBorders>
            <w:shd w:val="clear" w:color="auto" w:fill="auto"/>
            <w:noWrap/>
            <w:vAlign w:val="bottom"/>
            <w:hideMark/>
          </w:tcPr>
          <w:p w14:paraId="1BB2E343" w14:textId="77777777" w:rsidR="00F52E6C" w:rsidRDefault="00F52E6C">
            <w:pPr>
              <w:rPr>
                <w:rFonts w:ascii="Garamond" w:hAnsi="Garamond" w:cs="Calibri"/>
                <w:color w:val="000000"/>
                <w:sz w:val="20"/>
                <w:szCs w:val="20"/>
              </w:rPr>
            </w:pPr>
            <w:r>
              <w:rPr>
                <w:rFonts w:ascii="Garamond" w:hAnsi="Garamond" w:cs="Calibri"/>
                <w:color w:val="000000"/>
                <w:sz w:val="20"/>
                <w:szCs w:val="20"/>
              </w:rPr>
              <w:t>Earnings from previous Elance jobs</w:t>
            </w:r>
          </w:p>
        </w:tc>
        <w:tc>
          <w:tcPr>
            <w:tcW w:w="1300" w:type="dxa"/>
            <w:tcBorders>
              <w:top w:val="nil"/>
              <w:left w:val="nil"/>
              <w:bottom w:val="nil"/>
              <w:right w:val="nil"/>
            </w:tcBorders>
            <w:shd w:val="clear" w:color="auto" w:fill="auto"/>
            <w:noWrap/>
            <w:vAlign w:val="bottom"/>
            <w:hideMark/>
          </w:tcPr>
          <w:p w14:paraId="38C5411B" w14:textId="77777777" w:rsidR="00F52E6C" w:rsidRDefault="00F52E6C">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025F726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0.04***</w:t>
            </w:r>
          </w:p>
        </w:tc>
        <w:tc>
          <w:tcPr>
            <w:tcW w:w="1300" w:type="dxa"/>
            <w:tcBorders>
              <w:top w:val="nil"/>
              <w:left w:val="nil"/>
              <w:bottom w:val="nil"/>
              <w:right w:val="nil"/>
            </w:tcBorders>
            <w:shd w:val="clear" w:color="auto" w:fill="auto"/>
            <w:noWrap/>
            <w:vAlign w:val="bottom"/>
            <w:hideMark/>
          </w:tcPr>
          <w:p w14:paraId="22B4280B"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0.04***</w:t>
            </w:r>
          </w:p>
        </w:tc>
        <w:tc>
          <w:tcPr>
            <w:tcW w:w="1300" w:type="dxa"/>
            <w:tcBorders>
              <w:top w:val="nil"/>
              <w:left w:val="nil"/>
              <w:bottom w:val="nil"/>
              <w:right w:val="nil"/>
            </w:tcBorders>
            <w:shd w:val="clear" w:color="auto" w:fill="auto"/>
            <w:noWrap/>
            <w:vAlign w:val="bottom"/>
            <w:hideMark/>
          </w:tcPr>
          <w:p w14:paraId="7470ECEF"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0.04***</w:t>
            </w:r>
          </w:p>
        </w:tc>
      </w:tr>
      <w:tr w:rsidR="00F52E6C" w14:paraId="615451CC" w14:textId="77777777" w:rsidTr="00F52E6C">
        <w:trPr>
          <w:trHeight w:val="320"/>
        </w:trPr>
        <w:tc>
          <w:tcPr>
            <w:tcW w:w="4600" w:type="dxa"/>
            <w:tcBorders>
              <w:top w:val="nil"/>
              <w:left w:val="nil"/>
              <w:bottom w:val="nil"/>
              <w:right w:val="nil"/>
            </w:tcBorders>
            <w:shd w:val="clear" w:color="auto" w:fill="auto"/>
            <w:noWrap/>
            <w:vAlign w:val="bottom"/>
            <w:hideMark/>
          </w:tcPr>
          <w:p w14:paraId="1ABAAB99"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0655D62A"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2605CAF9"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(0.01)</w:t>
            </w:r>
          </w:p>
        </w:tc>
        <w:tc>
          <w:tcPr>
            <w:tcW w:w="1300" w:type="dxa"/>
            <w:tcBorders>
              <w:top w:val="nil"/>
              <w:left w:val="nil"/>
              <w:bottom w:val="nil"/>
              <w:right w:val="nil"/>
            </w:tcBorders>
            <w:shd w:val="clear" w:color="auto" w:fill="auto"/>
            <w:noWrap/>
            <w:vAlign w:val="bottom"/>
            <w:hideMark/>
          </w:tcPr>
          <w:p w14:paraId="47487166"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(0.01)</w:t>
            </w:r>
          </w:p>
        </w:tc>
        <w:tc>
          <w:tcPr>
            <w:tcW w:w="1300" w:type="dxa"/>
            <w:tcBorders>
              <w:top w:val="nil"/>
              <w:left w:val="nil"/>
              <w:bottom w:val="nil"/>
              <w:right w:val="nil"/>
            </w:tcBorders>
            <w:shd w:val="clear" w:color="auto" w:fill="auto"/>
            <w:noWrap/>
            <w:vAlign w:val="bottom"/>
            <w:hideMark/>
          </w:tcPr>
          <w:p w14:paraId="41331FB6"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(0.01)</w:t>
            </w:r>
          </w:p>
        </w:tc>
      </w:tr>
      <w:tr w:rsidR="00F52E6C" w14:paraId="4930DEE0" w14:textId="77777777" w:rsidTr="00F52E6C">
        <w:trPr>
          <w:trHeight w:val="320"/>
        </w:trPr>
        <w:tc>
          <w:tcPr>
            <w:tcW w:w="4600" w:type="dxa"/>
            <w:tcBorders>
              <w:top w:val="nil"/>
              <w:left w:val="nil"/>
              <w:bottom w:val="nil"/>
              <w:right w:val="nil"/>
            </w:tcBorders>
            <w:shd w:val="clear" w:color="auto" w:fill="auto"/>
            <w:noWrap/>
            <w:vAlign w:val="bottom"/>
            <w:hideMark/>
          </w:tcPr>
          <w:p w14:paraId="7AD2E04A" w14:textId="77777777" w:rsidR="00F52E6C" w:rsidRDefault="00F52E6C">
            <w:pPr>
              <w:rPr>
                <w:rFonts w:ascii="Garamond" w:hAnsi="Garamond" w:cs="Calibri"/>
                <w:color w:val="000000"/>
                <w:sz w:val="20"/>
                <w:szCs w:val="20"/>
              </w:rPr>
            </w:pPr>
            <w:r>
              <w:rPr>
                <w:rFonts w:ascii="Garamond" w:hAnsi="Garamond" w:cs="Calibri"/>
                <w:color w:val="000000"/>
                <w:sz w:val="20"/>
                <w:szCs w:val="20"/>
              </w:rPr>
              <w:t>From Central or South America</w:t>
            </w:r>
          </w:p>
        </w:tc>
        <w:tc>
          <w:tcPr>
            <w:tcW w:w="1300" w:type="dxa"/>
            <w:tcBorders>
              <w:top w:val="nil"/>
              <w:left w:val="nil"/>
              <w:bottom w:val="nil"/>
              <w:right w:val="nil"/>
            </w:tcBorders>
            <w:shd w:val="clear" w:color="auto" w:fill="auto"/>
            <w:noWrap/>
            <w:vAlign w:val="bottom"/>
            <w:hideMark/>
          </w:tcPr>
          <w:p w14:paraId="06F36747" w14:textId="77777777" w:rsidR="00F52E6C" w:rsidRDefault="00F52E6C">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42CDD3F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-18.97</w:t>
            </w:r>
          </w:p>
        </w:tc>
        <w:tc>
          <w:tcPr>
            <w:tcW w:w="1300" w:type="dxa"/>
            <w:tcBorders>
              <w:top w:val="nil"/>
              <w:left w:val="nil"/>
              <w:bottom w:val="nil"/>
              <w:right w:val="nil"/>
            </w:tcBorders>
            <w:shd w:val="clear" w:color="auto" w:fill="auto"/>
            <w:noWrap/>
            <w:vAlign w:val="bottom"/>
            <w:hideMark/>
          </w:tcPr>
          <w:p w14:paraId="6D490437"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42.60</w:t>
            </w:r>
          </w:p>
        </w:tc>
        <w:tc>
          <w:tcPr>
            <w:tcW w:w="1300" w:type="dxa"/>
            <w:tcBorders>
              <w:top w:val="nil"/>
              <w:left w:val="nil"/>
              <w:bottom w:val="nil"/>
              <w:right w:val="nil"/>
            </w:tcBorders>
            <w:shd w:val="clear" w:color="auto" w:fill="auto"/>
            <w:noWrap/>
            <w:vAlign w:val="bottom"/>
            <w:hideMark/>
          </w:tcPr>
          <w:p w14:paraId="2533A440"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-3.20</w:t>
            </w:r>
          </w:p>
        </w:tc>
      </w:tr>
      <w:tr w:rsidR="00F52E6C" w14:paraId="6EA7B8EB" w14:textId="77777777" w:rsidTr="00F52E6C">
        <w:trPr>
          <w:trHeight w:val="320"/>
        </w:trPr>
        <w:tc>
          <w:tcPr>
            <w:tcW w:w="4600" w:type="dxa"/>
            <w:tcBorders>
              <w:top w:val="nil"/>
              <w:left w:val="nil"/>
              <w:bottom w:val="nil"/>
              <w:right w:val="nil"/>
            </w:tcBorders>
            <w:shd w:val="clear" w:color="auto" w:fill="auto"/>
            <w:noWrap/>
            <w:vAlign w:val="bottom"/>
            <w:hideMark/>
          </w:tcPr>
          <w:p w14:paraId="72E316FB"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0CF592B3"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440985B7"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(103.84)</w:t>
            </w:r>
          </w:p>
        </w:tc>
        <w:tc>
          <w:tcPr>
            <w:tcW w:w="1300" w:type="dxa"/>
            <w:tcBorders>
              <w:top w:val="nil"/>
              <w:left w:val="nil"/>
              <w:bottom w:val="nil"/>
              <w:right w:val="nil"/>
            </w:tcBorders>
            <w:shd w:val="clear" w:color="auto" w:fill="auto"/>
            <w:noWrap/>
            <w:vAlign w:val="bottom"/>
            <w:hideMark/>
          </w:tcPr>
          <w:p w14:paraId="3C5B8929"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(118.15)</w:t>
            </w:r>
          </w:p>
        </w:tc>
        <w:tc>
          <w:tcPr>
            <w:tcW w:w="1300" w:type="dxa"/>
            <w:tcBorders>
              <w:top w:val="nil"/>
              <w:left w:val="nil"/>
              <w:bottom w:val="nil"/>
              <w:right w:val="nil"/>
            </w:tcBorders>
            <w:shd w:val="clear" w:color="auto" w:fill="auto"/>
            <w:noWrap/>
            <w:vAlign w:val="bottom"/>
            <w:hideMark/>
          </w:tcPr>
          <w:p w14:paraId="1EA9AEE8"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(113.06)</w:t>
            </w:r>
          </w:p>
        </w:tc>
      </w:tr>
      <w:tr w:rsidR="00F52E6C" w14:paraId="3EDF4E93" w14:textId="77777777" w:rsidTr="00F52E6C">
        <w:trPr>
          <w:trHeight w:val="320"/>
        </w:trPr>
        <w:tc>
          <w:tcPr>
            <w:tcW w:w="4600" w:type="dxa"/>
            <w:tcBorders>
              <w:top w:val="nil"/>
              <w:left w:val="nil"/>
              <w:bottom w:val="nil"/>
              <w:right w:val="nil"/>
            </w:tcBorders>
            <w:shd w:val="clear" w:color="auto" w:fill="auto"/>
            <w:noWrap/>
            <w:vAlign w:val="bottom"/>
            <w:hideMark/>
          </w:tcPr>
          <w:p w14:paraId="336E09E1" w14:textId="77777777" w:rsidR="00F52E6C" w:rsidRDefault="00F52E6C">
            <w:pPr>
              <w:rPr>
                <w:rFonts w:ascii="Garamond" w:hAnsi="Garamond" w:cs="Calibri"/>
                <w:color w:val="000000"/>
                <w:sz w:val="20"/>
                <w:szCs w:val="20"/>
              </w:rPr>
            </w:pPr>
            <w:r>
              <w:rPr>
                <w:rFonts w:ascii="Garamond" w:hAnsi="Garamond" w:cs="Calibri"/>
                <w:color w:val="000000"/>
                <w:sz w:val="20"/>
                <w:szCs w:val="20"/>
              </w:rPr>
              <w:t>Continuous Prosocial Scale</w:t>
            </w:r>
          </w:p>
        </w:tc>
        <w:tc>
          <w:tcPr>
            <w:tcW w:w="1300" w:type="dxa"/>
            <w:tcBorders>
              <w:top w:val="nil"/>
              <w:left w:val="nil"/>
              <w:bottom w:val="nil"/>
              <w:right w:val="nil"/>
            </w:tcBorders>
            <w:shd w:val="clear" w:color="auto" w:fill="auto"/>
            <w:noWrap/>
            <w:vAlign w:val="bottom"/>
            <w:hideMark/>
          </w:tcPr>
          <w:p w14:paraId="1F7DD5FB" w14:textId="77777777" w:rsidR="00F52E6C" w:rsidRDefault="00F52E6C">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986BE79"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0145FBF5"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-156.56</w:t>
            </w:r>
          </w:p>
        </w:tc>
        <w:tc>
          <w:tcPr>
            <w:tcW w:w="1300" w:type="dxa"/>
            <w:tcBorders>
              <w:top w:val="nil"/>
              <w:left w:val="nil"/>
              <w:bottom w:val="nil"/>
              <w:right w:val="nil"/>
            </w:tcBorders>
            <w:shd w:val="clear" w:color="auto" w:fill="auto"/>
            <w:noWrap/>
            <w:vAlign w:val="bottom"/>
            <w:hideMark/>
          </w:tcPr>
          <w:p w14:paraId="74DF8ADE" w14:textId="77777777" w:rsidR="00F52E6C" w:rsidRDefault="00F52E6C">
            <w:pPr>
              <w:jc w:val="center"/>
              <w:rPr>
                <w:rFonts w:ascii="Garamond" w:hAnsi="Garamond" w:cs="Calibri"/>
                <w:color w:val="000000"/>
                <w:sz w:val="20"/>
                <w:szCs w:val="20"/>
              </w:rPr>
            </w:pPr>
          </w:p>
        </w:tc>
      </w:tr>
      <w:tr w:rsidR="00F52E6C" w14:paraId="0A1E83FE" w14:textId="77777777" w:rsidTr="00F52E6C">
        <w:trPr>
          <w:trHeight w:val="320"/>
        </w:trPr>
        <w:tc>
          <w:tcPr>
            <w:tcW w:w="4600" w:type="dxa"/>
            <w:tcBorders>
              <w:top w:val="nil"/>
              <w:left w:val="nil"/>
              <w:bottom w:val="nil"/>
              <w:right w:val="nil"/>
            </w:tcBorders>
            <w:shd w:val="clear" w:color="auto" w:fill="auto"/>
            <w:noWrap/>
            <w:vAlign w:val="bottom"/>
            <w:hideMark/>
          </w:tcPr>
          <w:p w14:paraId="17D64063"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1170C76C"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2E9F2937"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2AFCF88D"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(143.50)</w:t>
            </w:r>
          </w:p>
        </w:tc>
        <w:tc>
          <w:tcPr>
            <w:tcW w:w="1300" w:type="dxa"/>
            <w:tcBorders>
              <w:top w:val="nil"/>
              <w:left w:val="nil"/>
              <w:bottom w:val="nil"/>
              <w:right w:val="nil"/>
            </w:tcBorders>
            <w:shd w:val="clear" w:color="auto" w:fill="auto"/>
            <w:noWrap/>
            <w:vAlign w:val="bottom"/>
            <w:hideMark/>
          </w:tcPr>
          <w:p w14:paraId="45D7FD55" w14:textId="77777777" w:rsidR="00F52E6C" w:rsidRDefault="00F52E6C">
            <w:pPr>
              <w:jc w:val="center"/>
              <w:rPr>
                <w:rFonts w:ascii="Garamond" w:hAnsi="Garamond" w:cs="Calibri"/>
                <w:color w:val="000000"/>
                <w:sz w:val="20"/>
                <w:szCs w:val="20"/>
              </w:rPr>
            </w:pPr>
          </w:p>
        </w:tc>
      </w:tr>
      <w:tr w:rsidR="00F52E6C" w14:paraId="52C9CA04" w14:textId="77777777" w:rsidTr="00F52E6C">
        <w:trPr>
          <w:trHeight w:val="320"/>
        </w:trPr>
        <w:tc>
          <w:tcPr>
            <w:tcW w:w="4600" w:type="dxa"/>
            <w:tcBorders>
              <w:top w:val="nil"/>
              <w:left w:val="nil"/>
              <w:bottom w:val="nil"/>
              <w:right w:val="nil"/>
            </w:tcBorders>
            <w:shd w:val="clear" w:color="auto" w:fill="auto"/>
            <w:noWrap/>
            <w:vAlign w:val="bottom"/>
            <w:hideMark/>
          </w:tcPr>
          <w:p w14:paraId="4FBA6025" w14:textId="77777777" w:rsidR="00F52E6C" w:rsidRDefault="00F52E6C">
            <w:pPr>
              <w:rPr>
                <w:rFonts w:ascii="Garamond" w:hAnsi="Garamond" w:cs="Calibri"/>
                <w:color w:val="000000"/>
                <w:sz w:val="20"/>
                <w:szCs w:val="20"/>
              </w:rPr>
            </w:pPr>
            <w:r>
              <w:rPr>
                <w:rFonts w:ascii="Garamond" w:hAnsi="Garamond" w:cs="Calibri"/>
                <w:color w:val="000000"/>
                <w:sz w:val="20"/>
                <w:szCs w:val="20"/>
              </w:rPr>
              <w:t>(Char. giving message) x (C. Prosocial Scale)</w:t>
            </w:r>
          </w:p>
        </w:tc>
        <w:tc>
          <w:tcPr>
            <w:tcW w:w="1300" w:type="dxa"/>
            <w:tcBorders>
              <w:top w:val="nil"/>
              <w:left w:val="nil"/>
              <w:bottom w:val="nil"/>
              <w:right w:val="nil"/>
            </w:tcBorders>
            <w:shd w:val="clear" w:color="auto" w:fill="auto"/>
            <w:noWrap/>
            <w:vAlign w:val="bottom"/>
            <w:hideMark/>
          </w:tcPr>
          <w:p w14:paraId="3C07401C" w14:textId="77777777" w:rsidR="00F52E6C" w:rsidRDefault="00F52E6C">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7D3355C0"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356D8FF3"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318.54**</w:t>
            </w:r>
          </w:p>
        </w:tc>
        <w:tc>
          <w:tcPr>
            <w:tcW w:w="1300" w:type="dxa"/>
            <w:tcBorders>
              <w:top w:val="nil"/>
              <w:left w:val="nil"/>
              <w:bottom w:val="nil"/>
              <w:right w:val="nil"/>
            </w:tcBorders>
            <w:shd w:val="clear" w:color="auto" w:fill="auto"/>
            <w:noWrap/>
            <w:vAlign w:val="bottom"/>
            <w:hideMark/>
          </w:tcPr>
          <w:p w14:paraId="47383804" w14:textId="77777777" w:rsidR="00F52E6C" w:rsidRDefault="00F52E6C">
            <w:pPr>
              <w:jc w:val="center"/>
              <w:rPr>
                <w:rFonts w:ascii="Garamond" w:hAnsi="Garamond" w:cs="Calibri"/>
                <w:color w:val="000000"/>
                <w:sz w:val="20"/>
                <w:szCs w:val="20"/>
              </w:rPr>
            </w:pPr>
          </w:p>
        </w:tc>
      </w:tr>
      <w:tr w:rsidR="00F52E6C" w14:paraId="6C50CFAF" w14:textId="77777777" w:rsidTr="00F52E6C">
        <w:trPr>
          <w:trHeight w:val="320"/>
        </w:trPr>
        <w:tc>
          <w:tcPr>
            <w:tcW w:w="4600" w:type="dxa"/>
            <w:tcBorders>
              <w:top w:val="nil"/>
              <w:left w:val="nil"/>
              <w:bottom w:val="nil"/>
              <w:right w:val="nil"/>
            </w:tcBorders>
            <w:shd w:val="clear" w:color="auto" w:fill="auto"/>
            <w:noWrap/>
            <w:vAlign w:val="bottom"/>
            <w:hideMark/>
          </w:tcPr>
          <w:p w14:paraId="2257F01E"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22A3819F"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75B0789D"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0E1026A9"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(152.75)</w:t>
            </w:r>
          </w:p>
        </w:tc>
        <w:tc>
          <w:tcPr>
            <w:tcW w:w="1300" w:type="dxa"/>
            <w:tcBorders>
              <w:top w:val="nil"/>
              <w:left w:val="nil"/>
              <w:bottom w:val="nil"/>
              <w:right w:val="nil"/>
            </w:tcBorders>
            <w:shd w:val="clear" w:color="auto" w:fill="auto"/>
            <w:noWrap/>
            <w:vAlign w:val="bottom"/>
            <w:hideMark/>
          </w:tcPr>
          <w:p w14:paraId="1CA7CC2E" w14:textId="77777777" w:rsidR="00F52E6C" w:rsidRDefault="00F52E6C">
            <w:pPr>
              <w:jc w:val="center"/>
              <w:rPr>
                <w:rFonts w:ascii="Garamond" w:hAnsi="Garamond" w:cs="Calibri"/>
                <w:color w:val="000000"/>
                <w:sz w:val="20"/>
                <w:szCs w:val="20"/>
              </w:rPr>
            </w:pPr>
          </w:p>
        </w:tc>
      </w:tr>
      <w:tr w:rsidR="00F52E6C" w14:paraId="1A018AF4" w14:textId="77777777" w:rsidTr="00F52E6C">
        <w:trPr>
          <w:trHeight w:val="320"/>
        </w:trPr>
        <w:tc>
          <w:tcPr>
            <w:tcW w:w="4600" w:type="dxa"/>
            <w:tcBorders>
              <w:top w:val="nil"/>
              <w:left w:val="nil"/>
              <w:bottom w:val="nil"/>
              <w:right w:val="nil"/>
            </w:tcBorders>
            <w:shd w:val="clear" w:color="auto" w:fill="auto"/>
            <w:noWrap/>
            <w:vAlign w:val="bottom"/>
            <w:hideMark/>
          </w:tcPr>
          <w:p w14:paraId="733C57A5" w14:textId="77777777" w:rsidR="00F52E6C" w:rsidRDefault="00F52E6C">
            <w:pPr>
              <w:rPr>
                <w:rFonts w:ascii="Garamond" w:hAnsi="Garamond" w:cs="Calibri"/>
                <w:color w:val="000000"/>
                <w:sz w:val="20"/>
                <w:szCs w:val="20"/>
              </w:rPr>
            </w:pPr>
            <w:r>
              <w:rPr>
                <w:rFonts w:ascii="Garamond" w:hAnsi="Garamond" w:cs="Calibri"/>
                <w:color w:val="000000"/>
                <w:sz w:val="20"/>
                <w:szCs w:val="20"/>
              </w:rPr>
              <w:t>Above Median Prosocial Scale (Y=1, N=0)</w:t>
            </w:r>
          </w:p>
        </w:tc>
        <w:tc>
          <w:tcPr>
            <w:tcW w:w="1300" w:type="dxa"/>
            <w:tcBorders>
              <w:top w:val="nil"/>
              <w:left w:val="nil"/>
              <w:bottom w:val="nil"/>
              <w:right w:val="nil"/>
            </w:tcBorders>
            <w:shd w:val="clear" w:color="auto" w:fill="auto"/>
            <w:noWrap/>
            <w:vAlign w:val="bottom"/>
            <w:hideMark/>
          </w:tcPr>
          <w:p w14:paraId="6CFB4482" w14:textId="77777777" w:rsidR="00F52E6C" w:rsidRDefault="00F52E6C">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7E801AE5"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1394C425"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4D358A25"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-68.21</w:t>
            </w:r>
          </w:p>
        </w:tc>
      </w:tr>
      <w:tr w:rsidR="00F52E6C" w14:paraId="2B4485D9" w14:textId="77777777" w:rsidTr="00F52E6C">
        <w:trPr>
          <w:trHeight w:val="320"/>
        </w:trPr>
        <w:tc>
          <w:tcPr>
            <w:tcW w:w="4600" w:type="dxa"/>
            <w:tcBorders>
              <w:top w:val="nil"/>
              <w:left w:val="nil"/>
              <w:bottom w:val="nil"/>
              <w:right w:val="nil"/>
            </w:tcBorders>
            <w:shd w:val="clear" w:color="auto" w:fill="auto"/>
            <w:noWrap/>
            <w:vAlign w:val="bottom"/>
            <w:hideMark/>
          </w:tcPr>
          <w:p w14:paraId="483C807E"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541A310C"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0BD879F2"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0ACAF190"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26A1E11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(136.56)</w:t>
            </w:r>
          </w:p>
        </w:tc>
      </w:tr>
      <w:tr w:rsidR="00F52E6C" w14:paraId="39350921" w14:textId="77777777" w:rsidTr="00F52E6C">
        <w:trPr>
          <w:trHeight w:val="320"/>
        </w:trPr>
        <w:tc>
          <w:tcPr>
            <w:tcW w:w="4600" w:type="dxa"/>
            <w:tcBorders>
              <w:top w:val="nil"/>
              <w:left w:val="nil"/>
              <w:bottom w:val="nil"/>
              <w:right w:val="nil"/>
            </w:tcBorders>
            <w:shd w:val="clear" w:color="auto" w:fill="auto"/>
            <w:noWrap/>
            <w:vAlign w:val="bottom"/>
            <w:hideMark/>
          </w:tcPr>
          <w:p w14:paraId="7ECF978A" w14:textId="77777777" w:rsidR="00F52E6C" w:rsidRDefault="00F52E6C">
            <w:pPr>
              <w:rPr>
                <w:rFonts w:ascii="Garamond" w:hAnsi="Garamond" w:cs="Calibri"/>
                <w:color w:val="000000"/>
                <w:sz w:val="20"/>
                <w:szCs w:val="20"/>
              </w:rPr>
            </w:pPr>
            <w:r>
              <w:rPr>
                <w:rFonts w:ascii="Garamond" w:hAnsi="Garamond" w:cs="Calibri"/>
                <w:color w:val="000000"/>
                <w:sz w:val="20"/>
                <w:szCs w:val="20"/>
              </w:rPr>
              <w:t>(Char. giving message) x (Above Median Prosocial Scale)</w:t>
            </w:r>
          </w:p>
        </w:tc>
        <w:tc>
          <w:tcPr>
            <w:tcW w:w="1300" w:type="dxa"/>
            <w:tcBorders>
              <w:top w:val="nil"/>
              <w:left w:val="nil"/>
              <w:bottom w:val="nil"/>
              <w:right w:val="nil"/>
            </w:tcBorders>
            <w:shd w:val="clear" w:color="auto" w:fill="auto"/>
            <w:noWrap/>
            <w:vAlign w:val="bottom"/>
            <w:hideMark/>
          </w:tcPr>
          <w:p w14:paraId="7CF594CC" w14:textId="77777777" w:rsidR="00F52E6C" w:rsidRDefault="00F52E6C">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745A4620"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464128BE"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4CC4E940"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364.97**</w:t>
            </w:r>
          </w:p>
        </w:tc>
      </w:tr>
      <w:tr w:rsidR="00F52E6C" w14:paraId="04E7C584" w14:textId="77777777" w:rsidTr="00F52E6C">
        <w:trPr>
          <w:trHeight w:val="320"/>
        </w:trPr>
        <w:tc>
          <w:tcPr>
            <w:tcW w:w="4600" w:type="dxa"/>
            <w:tcBorders>
              <w:top w:val="nil"/>
              <w:left w:val="nil"/>
              <w:bottom w:val="nil"/>
              <w:right w:val="nil"/>
            </w:tcBorders>
            <w:shd w:val="clear" w:color="auto" w:fill="auto"/>
            <w:noWrap/>
            <w:vAlign w:val="bottom"/>
            <w:hideMark/>
          </w:tcPr>
          <w:p w14:paraId="42ABF867"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5A6550D9"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7BDB6EF8"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2C3D0DA4"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3D4115A2"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(180.37)</w:t>
            </w:r>
          </w:p>
        </w:tc>
      </w:tr>
      <w:tr w:rsidR="00F52E6C" w14:paraId="25EC0A69" w14:textId="77777777" w:rsidTr="00F52E6C">
        <w:trPr>
          <w:trHeight w:val="320"/>
        </w:trPr>
        <w:tc>
          <w:tcPr>
            <w:tcW w:w="4600" w:type="dxa"/>
            <w:tcBorders>
              <w:top w:val="nil"/>
              <w:left w:val="nil"/>
              <w:bottom w:val="nil"/>
              <w:right w:val="nil"/>
            </w:tcBorders>
            <w:shd w:val="clear" w:color="auto" w:fill="auto"/>
            <w:noWrap/>
            <w:vAlign w:val="bottom"/>
            <w:hideMark/>
          </w:tcPr>
          <w:p w14:paraId="4A910E60"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9E16645" w14:textId="77777777" w:rsidR="00F52E6C" w:rsidRDefault="00F52E6C">
            <w:pPr>
              <w:rPr>
                <w:sz w:val="20"/>
                <w:szCs w:val="20"/>
              </w:rPr>
            </w:pPr>
          </w:p>
        </w:tc>
        <w:tc>
          <w:tcPr>
            <w:tcW w:w="1300" w:type="dxa"/>
            <w:tcBorders>
              <w:top w:val="nil"/>
              <w:left w:val="nil"/>
              <w:bottom w:val="nil"/>
              <w:right w:val="nil"/>
            </w:tcBorders>
            <w:shd w:val="clear" w:color="auto" w:fill="auto"/>
            <w:noWrap/>
            <w:vAlign w:val="bottom"/>
            <w:hideMark/>
          </w:tcPr>
          <w:p w14:paraId="171D4667"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59228F05" w14:textId="77777777" w:rsidR="00F52E6C" w:rsidRDefault="00F52E6C">
            <w:pPr>
              <w:jc w:val="center"/>
              <w:rPr>
                <w:sz w:val="20"/>
                <w:szCs w:val="20"/>
              </w:rPr>
            </w:pPr>
          </w:p>
        </w:tc>
        <w:tc>
          <w:tcPr>
            <w:tcW w:w="1300" w:type="dxa"/>
            <w:tcBorders>
              <w:top w:val="nil"/>
              <w:left w:val="nil"/>
              <w:bottom w:val="nil"/>
              <w:right w:val="nil"/>
            </w:tcBorders>
            <w:shd w:val="clear" w:color="auto" w:fill="auto"/>
            <w:noWrap/>
            <w:vAlign w:val="bottom"/>
            <w:hideMark/>
          </w:tcPr>
          <w:p w14:paraId="1DD59619" w14:textId="77777777" w:rsidR="00F52E6C" w:rsidRDefault="00F52E6C">
            <w:pPr>
              <w:jc w:val="center"/>
              <w:rPr>
                <w:sz w:val="20"/>
                <w:szCs w:val="20"/>
              </w:rPr>
            </w:pPr>
          </w:p>
        </w:tc>
      </w:tr>
      <w:tr w:rsidR="00F52E6C" w14:paraId="672C4BE7" w14:textId="77777777" w:rsidTr="00F52E6C">
        <w:trPr>
          <w:trHeight w:val="320"/>
        </w:trPr>
        <w:tc>
          <w:tcPr>
            <w:tcW w:w="4600" w:type="dxa"/>
            <w:tcBorders>
              <w:top w:val="nil"/>
              <w:left w:val="nil"/>
              <w:bottom w:val="nil"/>
              <w:right w:val="nil"/>
            </w:tcBorders>
            <w:shd w:val="clear" w:color="auto" w:fill="auto"/>
            <w:noWrap/>
            <w:vAlign w:val="bottom"/>
            <w:hideMark/>
          </w:tcPr>
          <w:p w14:paraId="6B582300" w14:textId="77777777" w:rsidR="00F52E6C" w:rsidRDefault="00F52E6C">
            <w:pPr>
              <w:rPr>
                <w:rFonts w:ascii="Garamond" w:hAnsi="Garamond" w:cs="Calibri"/>
                <w:color w:val="000000"/>
                <w:sz w:val="20"/>
                <w:szCs w:val="20"/>
              </w:rPr>
            </w:pPr>
            <w:r>
              <w:rPr>
                <w:rFonts w:ascii="Garamond" w:hAnsi="Garamond" w:cs="Calibri"/>
                <w:color w:val="000000"/>
                <w:sz w:val="20"/>
                <w:szCs w:val="20"/>
              </w:rPr>
              <w:t>Constant</w:t>
            </w:r>
          </w:p>
        </w:tc>
        <w:tc>
          <w:tcPr>
            <w:tcW w:w="1300" w:type="dxa"/>
            <w:tcBorders>
              <w:top w:val="nil"/>
              <w:left w:val="nil"/>
              <w:bottom w:val="nil"/>
              <w:right w:val="nil"/>
            </w:tcBorders>
            <w:shd w:val="clear" w:color="auto" w:fill="auto"/>
            <w:noWrap/>
            <w:vAlign w:val="bottom"/>
            <w:hideMark/>
          </w:tcPr>
          <w:p w14:paraId="2F43B46E"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183.43***</w:t>
            </w:r>
          </w:p>
        </w:tc>
        <w:tc>
          <w:tcPr>
            <w:tcW w:w="1300" w:type="dxa"/>
            <w:tcBorders>
              <w:top w:val="nil"/>
              <w:left w:val="nil"/>
              <w:bottom w:val="nil"/>
              <w:right w:val="nil"/>
            </w:tcBorders>
            <w:shd w:val="clear" w:color="auto" w:fill="auto"/>
            <w:noWrap/>
            <w:vAlign w:val="bottom"/>
            <w:hideMark/>
          </w:tcPr>
          <w:p w14:paraId="536DBC7F"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-651.68</w:t>
            </w:r>
          </w:p>
        </w:tc>
        <w:tc>
          <w:tcPr>
            <w:tcW w:w="1300" w:type="dxa"/>
            <w:tcBorders>
              <w:top w:val="nil"/>
              <w:left w:val="nil"/>
              <w:bottom w:val="nil"/>
              <w:right w:val="nil"/>
            </w:tcBorders>
            <w:shd w:val="clear" w:color="auto" w:fill="auto"/>
            <w:noWrap/>
            <w:vAlign w:val="bottom"/>
            <w:hideMark/>
          </w:tcPr>
          <w:p w14:paraId="33E53A7D"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653.73***</w:t>
            </w:r>
          </w:p>
        </w:tc>
        <w:tc>
          <w:tcPr>
            <w:tcW w:w="1300" w:type="dxa"/>
            <w:tcBorders>
              <w:top w:val="nil"/>
              <w:left w:val="nil"/>
              <w:bottom w:val="nil"/>
              <w:right w:val="nil"/>
            </w:tcBorders>
            <w:shd w:val="clear" w:color="auto" w:fill="auto"/>
            <w:noWrap/>
            <w:vAlign w:val="bottom"/>
            <w:hideMark/>
          </w:tcPr>
          <w:p w14:paraId="7C01ABE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-500.6**</w:t>
            </w:r>
          </w:p>
        </w:tc>
      </w:tr>
      <w:tr w:rsidR="00F52E6C" w14:paraId="167B86E4" w14:textId="77777777" w:rsidTr="00F52E6C">
        <w:trPr>
          <w:trHeight w:val="320"/>
        </w:trPr>
        <w:tc>
          <w:tcPr>
            <w:tcW w:w="4600" w:type="dxa"/>
            <w:tcBorders>
              <w:top w:val="nil"/>
              <w:left w:val="nil"/>
              <w:bottom w:val="nil"/>
              <w:right w:val="nil"/>
            </w:tcBorders>
            <w:shd w:val="clear" w:color="auto" w:fill="auto"/>
            <w:noWrap/>
            <w:vAlign w:val="bottom"/>
            <w:hideMark/>
          </w:tcPr>
          <w:p w14:paraId="2968C359" w14:textId="77777777" w:rsidR="00F52E6C" w:rsidRDefault="00F52E6C">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31AEC6C"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(60.83)</w:t>
            </w:r>
          </w:p>
        </w:tc>
        <w:tc>
          <w:tcPr>
            <w:tcW w:w="1300" w:type="dxa"/>
            <w:tcBorders>
              <w:top w:val="nil"/>
              <w:left w:val="nil"/>
              <w:bottom w:val="nil"/>
              <w:right w:val="nil"/>
            </w:tcBorders>
            <w:shd w:val="clear" w:color="auto" w:fill="auto"/>
            <w:noWrap/>
            <w:vAlign w:val="bottom"/>
            <w:hideMark/>
          </w:tcPr>
          <w:p w14:paraId="2AECC2D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(174.16)</w:t>
            </w:r>
          </w:p>
        </w:tc>
        <w:tc>
          <w:tcPr>
            <w:tcW w:w="1300" w:type="dxa"/>
            <w:tcBorders>
              <w:top w:val="nil"/>
              <w:left w:val="nil"/>
              <w:bottom w:val="nil"/>
              <w:right w:val="nil"/>
            </w:tcBorders>
            <w:shd w:val="clear" w:color="auto" w:fill="auto"/>
            <w:noWrap/>
            <w:vAlign w:val="bottom"/>
            <w:hideMark/>
          </w:tcPr>
          <w:p w14:paraId="57FAFF74"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(162.82)</w:t>
            </w:r>
          </w:p>
        </w:tc>
        <w:tc>
          <w:tcPr>
            <w:tcW w:w="1300" w:type="dxa"/>
            <w:tcBorders>
              <w:top w:val="nil"/>
              <w:left w:val="nil"/>
              <w:bottom w:val="nil"/>
              <w:right w:val="nil"/>
            </w:tcBorders>
            <w:shd w:val="clear" w:color="auto" w:fill="auto"/>
            <w:noWrap/>
            <w:vAlign w:val="bottom"/>
            <w:hideMark/>
          </w:tcPr>
          <w:p w14:paraId="5326E712"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(202.89)</w:t>
            </w:r>
          </w:p>
        </w:tc>
      </w:tr>
      <w:tr w:rsidR="00F52E6C" w14:paraId="060CE0B2" w14:textId="77777777" w:rsidTr="00F52E6C">
        <w:trPr>
          <w:trHeight w:val="320"/>
        </w:trPr>
        <w:tc>
          <w:tcPr>
            <w:tcW w:w="4600" w:type="dxa"/>
            <w:tcBorders>
              <w:top w:val="nil"/>
              <w:left w:val="nil"/>
              <w:bottom w:val="single" w:sz="4" w:space="0" w:color="auto"/>
              <w:right w:val="nil"/>
            </w:tcBorders>
            <w:shd w:val="clear" w:color="auto" w:fill="auto"/>
            <w:noWrap/>
            <w:vAlign w:val="bottom"/>
            <w:hideMark/>
          </w:tcPr>
          <w:p w14:paraId="1BF29B24" w14:textId="77777777" w:rsidR="00F52E6C" w:rsidRDefault="00F52E6C">
            <w:pPr>
              <w:rPr>
                <w:rFonts w:ascii="Garamond" w:hAnsi="Garamond" w:cs="Calibri"/>
                <w:color w:val="000000"/>
                <w:sz w:val="20"/>
                <w:szCs w:val="20"/>
              </w:rPr>
            </w:pPr>
            <w:r>
              <w:rPr>
                <w:rFonts w:ascii="Garamond" w:hAnsi="Garamond" w:cs="Calibri"/>
                <w:color w:val="000000"/>
                <w:sz w:val="20"/>
                <w:szCs w:val="20"/>
              </w:rPr>
              <w:t>N</w:t>
            </w:r>
          </w:p>
        </w:tc>
        <w:tc>
          <w:tcPr>
            <w:tcW w:w="1300" w:type="dxa"/>
            <w:tcBorders>
              <w:top w:val="nil"/>
              <w:left w:val="nil"/>
              <w:bottom w:val="single" w:sz="4" w:space="0" w:color="auto"/>
              <w:right w:val="nil"/>
            </w:tcBorders>
            <w:shd w:val="clear" w:color="auto" w:fill="auto"/>
            <w:noWrap/>
            <w:vAlign w:val="bottom"/>
            <w:hideMark/>
          </w:tcPr>
          <w:p w14:paraId="45368467"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70</w:t>
            </w:r>
          </w:p>
        </w:tc>
        <w:tc>
          <w:tcPr>
            <w:tcW w:w="1300" w:type="dxa"/>
            <w:tcBorders>
              <w:top w:val="nil"/>
              <w:left w:val="nil"/>
              <w:bottom w:val="single" w:sz="4" w:space="0" w:color="auto"/>
              <w:right w:val="nil"/>
            </w:tcBorders>
            <w:shd w:val="clear" w:color="auto" w:fill="auto"/>
            <w:noWrap/>
            <w:vAlign w:val="bottom"/>
            <w:hideMark/>
          </w:tcPr>
          <w:p w14:paraId="57823277"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70</w:t>
            </w:r>
          </w:p>
        </w:tc>
        <w:tc>
          <w:tcPr>
            <w:tcW w:w="1300" w:type="dxa"/>
            <w:tcBorders>
              <w:top w:val="nil"/>
              <w:left w:val="nil"/>
              <w:bottom w:val="single" w:sz="4" w:space="0" w:color="auto"/>
              <w:right w:val="nil"/>
            </w:tcBorders>
            <w:shd w:val="clear" w:color="auto" w:fill="auto"/>
            <w:noWrap/>
            <w:vAlign w:val="bottom"/>
            <w:hideMark/>
          </w:tcPr>
          <w:p w14:paraId="38D6F146"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66</w:t>
            </w:r>
          </w:p>
        </w:tc>
        <w:tc>
          <w:tcPr>
            <w:tcW w:w="1300" w:type="dxa"/>
            <w:tcBorders>
              <w:top w:val="nil"/>
              <w:left w:val="nil"/>
              <w:bottom w:val="single" w:sz="4" w:space="0" w:color="auto"/>
              <w:right w:val="nil"/>
            </w:tcBorders>
            <w:shd w:val="clear" w:color="auto" w:fill="auto"/>
            <w:noWrap/>
            <w:vAlign w:val="bottom"/>
            <w:hideMark/>
          </w:tcPr>
          <w:p w14:paraId="28F2CF71" w14:textId="77777777" w:rsidR="00F52E6C" w:rsidRDefault="00F52E6C">
            <w:pPr>
              <w:jc w:val="center"/>
              <w:rPr>
                <w:rFonts w:ascii="Garamond" w:hAnsi="Garamond" w:cs="Calibri"/>
                <w:color w:val="000000"/>
                <w:sz w:val="20"/>
                <w:szCs w:val="20"/>
              </w:rPr>
            </w:pPr>
            <w:r>
              <w:rPr>
                <w:rFonts w:ascii="Garamond" w:hAnsi="Garamond" w:cs="Calibri"/>
                <w:color w:val="000000"/>
                <w:sz w:val="20"/>
                <w:szCs w:val="20"/>
              </w:rPr>
              <w:t>66</w:t>
            </w:r>
          </w:p>
        </w:tc>
      </w:tr>
    </w:tbl>
    <w:p w14:paraId="286E9F1B" w14:textId="1FC4EC3A" w:rsidR="00941603" w:rsidRPr="00C2623E" w:rsidRDefault="00941603" w:rsidP="00F16057">
      <w:pPr>
        <w:widowControl w:val="0"/>
        <w:autoSpaceDE w:val="0"/>
        <w:autoSpaceDN w:val="0"/>
        <w:adjustRightInd w:val="0"/>
        <w:jc w:val="both"/>
        <w:rPr>
          <w:rFonts w:ascii="Garamond" w:hAnsi="Garamond"/>
          <w:sz w:val="18"/>
          <w:szCs w:val="18"/>
        </w:rPr>
      </w:pPr>
      <w:r w:rsidRPr="00C2623E">
        <w:rPr>
          <w:rFonts w:ascii="Garamond" w:hAnsi="Garamond"/>
          <w:sz w:val="18"/>
          <w:szCs w:val="18"/>
        </w:rPr>
        <w:t xml:space="preserve">Estimated coefficients of OLS regressions are reported, with robust standard errors in parentheses. </w:t>
      </w:r>
    </w:p>
    <w:p w14:paraId="6110A4B0" w14:textId="5F19526A" w:rsidR="00941603" w:rsidRPr="00C2623E" w:rsidRDefault="00941603" w:rsidP="00F16057">
      <w:pPr>
        <w:widowControl w:val="0"/>
        <w:autoSpaceDE w:val="0"/>
        <w:autoSpaceDN w:val="0"/>
        <w:adjustRightInd w:val="0"/>
        <w:jc w:val="both"/>
        <w:rPr>
          <w:rFonts w:ascii="Garamond" w:hAnsi="Garamond"/>
          <w:sz w:val="18"/>
          <w:szCs w:val="18"/>
        </w:rPr>
      </w:pPr>
      <w:r w:rsidRPr="00C2623E">
        <w:rPr>
          <w:rFonts w:ascii="Garamond" w:hAnsi="Garamond"/>
          <w:sz w:val="18"/>
          <w:szCs w:val="18"/>
        </w:rPr>
        <w:t>*Significant at 10%, **significant at 5%, *** significant at 1%</w:t>
      </w:r>
      <w:r w:rsidR="00362EBA">
        <w:rPr>
          <w:rFonts w:ascii="Garamond" w:hAnsi="Garamond"/>
          <w:sz w:val="18"/>
          <w:szCs w:val="18"/>
        </w:rPr>
        <w:t xml:space="preserve"> based on two-sided tests. </w:t>
      </w:r>
    </w:p>
    <w:p w14:paraId="209526F9" w14:textId="77777777" w:rsidR="00941603" w:rsidRPr="004E3E55" w:rsidRDefault="00941603" w:rsidP="00F16057">
      <w:pPr>
        <w:jc w:val="both"/>
        <w:rPr>
          <w:b/>
          <w:bCs/>
          <w:color w:val="000000"/>
          <w:sz w:val="20"/>
          <w:szCs w:val="20"/>
        </w:rPr>
      </w:pPr>
    </w:p>
    <w:p w14:paraId="1772C2F4" w14:textId="77777777" w:rsidR="000A2D07" w:rsidRPr="004E3E55" w:rsidRDefault="000A2D07" w:rsidP="00F16057">
      <w:pPr>
        <w:jc w:val="both"/>
      </w:pPr>
    </w:p>
    <w:p w14:paraId="7A878727" w14:textId="0D1CF307" w:rsidR="00DE29BD" w:rsidRDefault="00B00B97">
      <w:r>
        <w:br w:type="page"/>
      </w:r>
    </w:p>
    <w:p w14:paraId="57E54EB7" w14:textId="77777777" w:rsidR="00B44807" w:rsidRDefault="00DE29BD" w:rsidP="00B44807">
      <w:pPr>
        <w:jc w:val="both"/>
        <w:rPr>
          <w:rFonts w:ascii="Garamond" w:hAnsi="Garamond"/>
          <w:b/>
          <w:bCs/>
          <w:color w:val="000000"/>
        </w:rPr>
      </w:pPr>
      <w:r>
        <w:rPr>
          <w:rFonts w:ascii="Garamond" w:hAnsi="Garamond"/>
          <w:b/>
          <w:bCs/>
          <w:color w:val="000000"/>
        </w:rPr>
        <w:lastRenderedPageBreak/>
        <w:t xml:space="preserve">Table </w:t>
      </w:r>
      <w:r w:rsidR="00F8168F">
        <w:rPr>
          <w:rFonts w:ascii="Garamond" w:hAnsi="Garamond"/>
          <w:b/>
          <w:bCs/>
          <w:color w:val="000000"/>
        </w:rPr>
        <w:t>5</w:t>
      </w:r>
      <w:r w:rsidRPr="000B4D69">
        <w:rPr>
          <w:rFonts w:ascii="Garamond" w:hAnsi="Garamond"/>
          <w:b/>
          <w:bCs/>
          <w:color w:val="000000"/>
        </w:rPr>
        <w:t xml:space="preserve">. </w:t>
      </w:r>
      <w:r w:rsidR="00B44807">
        <w:rPr>
          <w:rFonts w:ascii="Garamond" w:hAnsi="Garamond"/>
          <w:b/>
          <w:bCs/>
          <w:color w:val="000000"/>
        </w:rPr>
        <w:t xml:space="preserve">Participant </w:t>
      </w:r>
      <w:r w:rsidR="00B44807" w:rsidRPr="000B4D69">
        <w:rPr>
          <w:rFonts w:ascii="Garamond" w:hAnsi="Garamond"/>
          <w:b/>
          <w:bCs/>
          <w:color w:val="000000"/>
        </w:rPr>
        <w:t xml:space="preserve">characteristics: summary statistics, by condition (randomization </w:t>
      </w:r>
    </w:p>
    <w:p w14:paraId="440865E6" w14:textId="5866CBC9" w:rsidR="00B44807" w:rsidRPr="000B4D69" w:rsidRDefault="00B44807" w:rsidP="00B44807">
      <w:pPr>
        <w:ind w:firstLine="720"/>
        <w:jc w:val="both"/>
        <w:rPr>
          <w:rFonts w:ascii="Garamond" w:hAnsi="Garamond"/>
          <w:b/>
          <w:bCs/>
          <w:color w:val="000000"/>
        </w:rPr>
      </w:pPr>
      <w:r>
        <w:rPr>
          <w:rFonts w:ascii="Garamond" w:hAnsi="Garamond"/>
          <w:b/>
          <w:bCs/>
          <w:color w:val="000000"/>
        </w:rPr>
        <w:t xml:space="preserve">   </w:t>
      </w:r>
      <w:r w:rsidRPr="000B4D69">
        <w:rPr>
          <w:rFonts w:ascii="Garamond" w:hAnsi="Garamond"/>
          <w:b/>
          <w:bCs/>
          <w:color w:val="000000"/>
        </w:rPr>
        <w:t>balance)</w:t>
      </w:r>
    </w:p>
    <w:p w14:paraId="113A094A" w14:textId="2073D2A0" w:rsidR="00B44807" w:rsidRDefault="00B44807" w:rsidP="00B44807">
      <w:pPr>
        <w:jc w:val="both"/>
        <w:rPr>
          <w:rFonts w:ascii="Garamond" w:hAnsi="Garamond"/>
          <w:b/>
          <w:bCs/>
          <w:color w:val="000000"/>
        </w:rPr>
      </w:pPr>
      <w:r>
        <w:rPr>
          <w:rFonts w:ascii="Garamond" w:hAnsi="Garamond"/>
          <w:b/>
          <w:bCs/>
          <w:color w:val="000000"/>
        </w:rPr>
        <w:t xml:space="preserve">               </w:t>
      </w:r>
      <w:r w:rsidR="001742C2">
        <w:rPr>
          <w:rFonts w:ascii="Garamond" w:hAnsi="Garamond"/>
          <w:b/>
          <w:bCs/>
          <w:color w:val="000000"/>
        </w:rPr>
        <w:t>Vignette Experiment (AMT)</w:t>
      </w:r>
    </w:p>
    <w:p w14:paraId="1663FA9A" w14:textId="2B85A2E4" w:rsidR="00CE0781" w:rsidRPr="000B4D69" w:rsidRDefault="00FC3396" w:rsidP="00B44807">
      <w:pPr>
        <w:jc w:val="both"/>
        <w:rPr>
          <w:rFonts w:ascii="Garamond" w:hAnsi="Garamond"/>
          <w:b/>
          <w:bCs/>
          <w:color w:val="000000"/>
        </w:rPr>
      </w:pPr>
      <w:r w:rsidRPr="00FC3396">
        <w:rPr>
          <w:rFonts w:ascii="Garamond" w:hAnsi="Garamond"/>
          <w:b/>
          <w:bCs/>
          <w:noProof/>
          <w:color w:val="000000"/>
        </w:rPr>
        <w:drawing>
          <wp:inline distT="0" distB="0" distL="0" distR="0" wp14:anchorId="40C6D84C" wp14:editId="05BF62F1">
            <wp:extent cx="5760720" cy="714819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7148195"/>
                    </a:xfrm>
                    <a:prstGeom prst="rect">
                      <a:avLst/>
                    </a:prstGeom>
                  </pic:spPr>
                </pic:pic>
              </a:graphicData>
            </a:graphic>
          </wp:inline>
        </w:drawing>
      </w:r>
    </w:p>
    <w:p w14:paraId="66DE867F" w14:textId="2C9E98DC" w:rsidR="00196915" w:rsidRDefault="00B44807" w:rsidP="00B44807">
      <w:pPr>
        <w:jc w:val="both"/>
        <w:rPr>
          <w:rFonts w:ascii="Garamond" w:hAnsi="Garamond"/>
          <w:sz w:val="16"/>
          <w:szCs w:val="16"/>
        </w:rPr>
      </w:pPr>
      <w:r w:rsidRPr="00B44807">
        <w:rPr>
          <w:rFonts w:ascii="Garamond" w:hAnsi="Garamond"/>
          <w:sz w:val="16"/>
          <w:szCs w:val="16"/>
        </w:rPr>
        <w:t xml:space="preserve">Means are reported with standard deviations in parentheses. Bolded means indicate </w:t>
      </w:r>
      <w:r w:rsidR="00CE0781">
        <w:rPr>
          <w:rFonts w:ascii="Garamond" w:hAnsi="Garamond"/>
          <w:sz w:val="16"/>
          <w:szCs w:val="16"/>
        </w:rPr>
        <w:t>a statistically significant difference of the mean value to that of the condition No Corp Phil &amp; Felt Distan</w:t>
      </w:r>
      <w:r w:rsidR="00F05148">
        <w:rPr>
          <w:rFonts w:ascii="Garamond" w:hAnsi="Garamond"/>
          <w:sz w:val="16"/>
          <w:szCs w:val="16"/>
        </w:rPr>
        <w:t>t</w:t>
      </w:r>
      <w:r w:rsidR="00CE0781">
        <w:rPr>
          <w:rFonts w:ascii="Garamond" w:hAnsi="Garamond"/>
          <w:sz w:val="16"/>
          <w:szCs w:val="16"/>
        </w:rPr>
        <w:t>. C</w:t>
      </w:r>
      <w:r w:rsidRPr="00B44807">
        <w:rPr>
          <w:rFonts w:ascii="Garamond" w:hAnsi="Garamond"/>
          <w:sz w:val="16"/>
          <w:szCs w:val="16"/>
        </w:rPr>
        <w:t>orresponding p-value</w:t>
      </w:r>
      <w:r w:rsidR="00CE0781">
        <w:rPr>
          <w:rFonts w:ascii="Garamond" w:hAnsi="Garamond"/>
          <w:sz w:val="16"/>
          <w:szCs w:val="16"/>
        </w:rPr>
        <w:t>s are</w:t>
      </w:r>
      <w:r w:rsidR="004D02C6">
        <w:rPr>
          <w:rFonts w:ascii="Garamond" w:hAnsi="Garamond"/>
          <w:sz w:val="16"/>
          <w:szCs w:val="16"/>
        </w:rPr>
        <w:t xml:space="preserve"> </w:t>
      </w:r>
      <w:r w:rsidR="00CE0781">
        <w:rPr>
          <w:rFonts w:ascii="Garamond" w:hAnsi="Garamond"/>
          <w:sz w:val="16"/>
          <w:szCs w:val="16"/>
        </w:rPr>
        <w:t>indicated:</w:t>
      </w:r>
      <w:r w:rsidR="004D02C6">
        <w:rPr>
          <w:rFonts w:ascii="Garamond" w:hAnsi="Garamond"/>
          <w:sz w:val="16"/>
          <w:szCs w:val="16"/>
        </w:rPr>
        <w:t xml:space="preserve"> *p&lt;0.10, **p&lt;0.05</w:t>
      </w:r>
      <w:r w:rsidR="00CE0781">
        <w:rPr>
          <w:rFonts w:ascii="Garamond" w:hAnsi="Garamond"/>
          <w:sz w:val="16"/>
          <w:szCs w:val="16"/>
        </w:rPr>
        <w:t>.</w:t>
      </w:r>
    </w:p>
    <w:p w14:paraId="693F817F" w14:textId="76C42864" w:rsidR="00196915" w:rsidRDefault="00196915" w:rsidP="00B44807">
      <w:pPr>
        <w:jc w:val="both"/>
        <w:rPr>
          <w:rFonts w:ascii="Garamond" w:hAnsi="Garamond"/>
          <w:sz w:val="16"/>
          <w:szCs w:val="16"/>
        </w:rPr>
      </w:pPr>
    </w:p>
    <w:p w14:paraId="10BCEFA2" w14:textId="77777777" w:rsidR="00E41E9D" w:rsidRDefault="00E41E9D" w:rsidP="00B44807">
      <w:pPr>
        <w:jc w:val="both"/>
        <w:rPr>
          <w:rFonts w:ascii="Garamond" w:hAnsi="Garamond"/>
          <w:b/>
          <w:bCs/>
          <w:color w:val="000000"/>
        </w:rPr>
      </w:pPr>
    </w:p>
    <w:p w14:paraId="690F82EC" w14:textId="77777777" w:rsidR="00E41E9D" w:rsidRDefault="00E41E9D" w:rsidP="00B44807">
      <w:pPr>
        <w:jc w:val="both"/>
        <w:rPr>
          <w:rFonts w:ascii="Garamond" w:hAnsi="Garamond"/>
          <w:b/>
          <w:bCs/>
          <w:color w:val="000000"/>
        </w:rPr>
      </w:pPr>
    </w:p>
    <w:p w14:paraId="20C1D793" w14:textId="38609119" w:rsidR="00B44807" w:rsidRPr="000B4D69" w:rsidRDefault="00B44807" w:rsidP="00B44807">
      <w:pPr>
        <w:jc w:val="both"/>
        <w:rPr>
          <w:rFonts w:ascii="Garamond" w:hAnsi="Garamond"/>
          <w:b/>
          <w:bCs/>
          <w:color w:val="000000"/>
        </w:rPr>
      </w:pPr>
      <w:r>
        <w:rPr>
          <w:rFonts w:ascii="Garamond" w:hAnsi="Garamond"/>
          <w:b/>
          <w:bCs/>
          <w:color w:val="000000"/>
        </w:rPr>
        <w:t>Table 6</w:t>
      </w:r>
      <w:r w:rsidRPr="000B4D69">
        <w:rPr>
          <w:rFonts w:ascii="Garamond" w:hAnsi="Garamond"/>
          <w:b/>
          <w:bCs/>
          <w:color w:val="000000"/>
        </w:rPr>
        <w:t xml:space="preserve">. </w:t>
      </w:r>
      <w:r>
        <w:rPr>
          <w:rFonts w:ascii="Garamond" w:hAnsi="Garamond"/>
          <w:b/>
          <w:bCs/>
          <w:color w:val="000000"/>
        </w:rPr>
        <w:t xml:space="preserve">Mean </w:t>
      </w:r>
      <w:r w:rsidR="00FF4C6A">
        <w:rPr>
          <w:rFonts w:ascii="Garamond" w:hAnsi="Garamond"/>
          <w:b/>
          <w:bCs/>
          <w:color w:val="000000"/>
        </w:rPr>
        <w:t>r</w:t>
      </w:r>
      <w:r>
        <w:rPr>
          <w:rFonts w:ascii="Garamond" w:hAnsi="Garamond"/>
          <w:b/>
          <w:bCs/>
          <w:color w:val="000000"/>
        </w:rPr>
        <w:t xml:space="preserve">eported </w:t>
      </w:r>
      <w:r w:rsidR="00FF4C6A">
        <w:rPr>
          <w:rFonts w:ascii="Garamond" w:hAnsi="Garamond"/>
          <w:b/>
          <w:bCs/>
          <w:color w:val="000000"/>
        </w:rPr>
        <w:t>p</w:t>
      </w:r>
      <w:r>
        <w:rPr>
          <w:rFonts w:ascii="Garamond" w:hAnsi="Garamond"/>
          <w:b/>
          <w:bCs/>
          <w:color w:val="000000"/>
        </w:rPr>
        <w:t xml:space="preserve">erception of </w:t>
      </w:r>
      <w:r w:rsidR="00FF4C6A">
        <w:rPr>
          <w:rFonts w:ascii="Garamond" w:hAnsi="Garamond"/>
          <w:b/>
          <w:bCs/>
          <w:color w:val="000000"/>
        </w:rPr>
        <w:t>c</w:t>
      </w:r>
      <w:r>
        <w:rPr>
          <w:rFonts w:ascii="Garamond" w:hAnsi="Garamond"/>
          <w:b/>
          <w:bCs/>
          <w:color w:val="000000"/>
        </w:rPr>
        <w:t xml:space="preserve">loseness to </w:t>
      </w:r>
      <w:r w:rsidR="00FF4C6A">
        <w:rPr>
          <w:rFonts w:ascii="Garamond" w:hAnsi="Garamond"/>
          <w:b/>
          <w:bCs/>
          <w:color w:val="000000"/>
        </w:rPr>
        <w:t>g</w:t>
      </w:r>
      <w:r>
        <w:rPr>
          <w:rFonts w:ascii="Garamond" w:hAnsi="Garamond"/>
          <w:b/>
          <w:bCs/>
          <w:color w:val="000000"/>
        </w:rPr>
        <w:t xml:space="preserve">ig </w:t>
      </w:r>
      <w:r w:rsidR="00FF4C6A">
        <w:rPr>
          <w:rFonts w:ascii="Garamond" w:hAnsi="Garamond"/>
          <w:b/>
          <w:bCs/>
          <w:color w:val="000000"/>
        </w:rPr>
        <w:t>e</w:t>
      </w:r>
      <w:r>
        <w:rPr>
          <w:rFonts w:ascii="Garamond" w:hAnsi="Garamond"/>
          <w:b/>
          <w:bCs/>
          <w:color w:val="000000"/>
        </w:rPr>
        <w:t>mployer</w:t>
      </w:r>
    </w:p>
    <w:p w14:paraId="23EBEC68" w14:textId="72AEEA80" w:rsidR="00B44807" w:rsidRPr="00B44807" w:rsidRDefault="00B44807" w:rsidP="00B44807">
      <w:pPr>
        <w:jc w:val="both"/>
        <w:rPr>
          <w:rFonts w:ascii="Garamond" w:hAnsi="Garamond"/>
          <w:b/>
          <w:bCs/>
          <w:color w:val="000000"/>
        </w:rPr>
      </w:pPr>
      <w:r>
        <w:rPr>
          <w:rFonts w:ascii="Garamond" w:hAnsi="Garamond"/>
          <w:b/>
          <w:bCs/>
          <w:color w:val="000000"/>
        </w:rPr>
        <w:t xml:space="preserve">               </w:t>
      </w:r>
      <w:r w:rsidR="001742C2">
        <w:rPr>
          <w:rFonts w:ascii="Garamond" w:hAnsi="Garamond"/>
          <w:b/>
          <w:bCs/>
          <w:color w:val="000000"/>
        </w:rPr>
        <w:t xml:space="preserve">Vignette Experiment </w:t>
      </w:r>
      <w:r w:rsidR="00FF4C6A">
        <w:rPr>
          <w:rFonts w:ascii="Garamond" w:hAnsi="Garamond"/>
          <w:b/>
          <w:bCs/>
          <w:color w:val="000000"/>
        </w:rPr>
        <w:t>(AMT)</w:t>
      </w:r>
    </w:p>
    <w:p w14:paraId="1D87B92A" w14:textId="72C328FD" w:rsidR="00F8168F" w:rsidRDefault="00F8168F" w:rsidP="00DE29BD">
      <w:pPr>
        <w:jc w:val="both"/>
        <w:rPr>
          <w:rFonts w:ascii="Garamond" w:hAnsi="Garamond"/>
          <w:b/>
          <w:bCs/>
          <w:color w:val="000000"/>
        </w:rPr>
      </w:pPr>
    </w:p>
    <w:tbl>
      <w:tblPr>
        <w:tblW w:w="7620" w:type="dxa"/>
        <w:tblLook w:val="04A0" w:firstRow="1" w:lastRow="0" w:firstColumn="1" w:lastColumn="0" w:noHBand="0" w:noVBand="1"/>
      </w:tblPr>
      <w:tblGrid>
        <w:gridCol w:w="2780"/>
        <w:gridCol w:w="906"/>
        <w:gridCol w:w="1490"/>
        <w:gridCol w:w="1490"/>
        <w:gridCol w:w="1040"/>
      </w:tblGrid>
      <w:tr w:rsidR="00CE0781" w:rsidRPr="00CE0781" w14:paraId="59869ED5" w14:textId="77777777" w:rsidTr="00CE0781">
        <w:trPr>
          <w:trHeight w:val="320"/>
        </w:trPr>
        <w:tc>
          <w:tcPr>
            <w:tcW w:w="2780" w:type="dxa"/>
            <w:tcBorders>
              <w:top w:val="nil"/>
              <w:left w:val="nil"/>
              <w:bottom w:val="nil"/>
              <w:right w:val="nil"/>
            </w:tcBorders>
            <w:shd w:val="clear" w:color="auto" w:fill="auto"/>
            <w:noWrap/>
            <w:vAlign w:val="bottom"/>
            <w:hideMark/>
          </w:tcPr>
          <w:p w14:paraId="7A2150E7" w14:textId="77777777" w:rsidR="00CE0781" w:rsidRPr="00CE0781" w:rsidRDefault="00CE0781" w:rsidP="00CE0781"/>
        </w:tc>
        <w:tc>
          <w:tcPr>
            <w:tcW w:w="820" w:type="dxa"/>
            <w:tcBorders>
              <w:top w:val="nil"/>
              <w:left w:val="nil"/>
              <w:bottom w:val="nil"/>
              <w:right w:val="nil"/>
            </w:tcBorders>
            <w:shd w:val="clear" w:color="auto" w:fill="auto"/>
            <w:noWrap/>
            <w:vAlign w:val="bottom"/>
            <w:hideMark/>
          </w:tcPr>
          <w:p w14:paraId="6B29A2A7" w14:textId="77777777" w:rsidR="00CE0781" w:rsidRPr="00CE0781" w:rsidRDefault="00CE0781" w:rsidP="00CE0781">
            <w:pPr>
              <w:rPr>
                <w:sz w:val="20"/>
                <w:szCs w:val="20"/>
              </w:rPr>
            </w:pPr>
          </w:p>
        </w:tc>
        <w:tc>
          <w:tcPr>
            <w:tcW w:w="2980" w:type="dxa"/>
            <w:gridSpan w:val="2"/>
            <w:tcBorders>
              <w:top w:val="nil"/>
              <w:left w:val="nil"/>
              <w:bottom w:val="single" w:sz="4" w:space="0" w:color="auto"/>
              <w:right w:val="nil"/>
            </w:tcBorders>
            <w:shd w:val="clear" w:color="auto" w:fill="auto"/>
            <w:noWrap/>
            <w:vAlign w:val="bottom"/>
            <w:hideMark/>
          </w:tcPr>
          <w:p w14:paraId="3751E0DF" w14:textId="77777777" w:rsidR="00CE0781" w:rsidRPr="00CE0781" w:rsidRDefault="00CE0781" w:rsidP="00CE0781">
            <w:pPr>
              <w:rPr>
                <w:rFonts w:ascii="Garamond" w:hAnsi="Garamond" w:cs="Calibri"/>
                <w:b/>
                <w:bCs/>
                <w:color w:val="000000"/>
                <w:sz w:val="22"/>
                <w:szCs w:val="22"/>
              </w:rPr>
            </w:pPr>
            <w:r w:rsidRPr="00CE0781">
              <w:rPr>
                <w:rFonts w:ascii="Garamond" w:hAnsi="Garamond" w:cs="Calibri"/>
                <w:b/>
                <w:bCs/>
                <w:color w:val="000000"/>
                <w:sz w:val="22"/>
                <w:szCs w:val="22"/>
              </w:rPr>
              <w:t>Charitable Giving Treatment</w:t>
            </w:r>
          </w:p>
        </w:tc>
        <w:tc>
          <w:tcPr>
            <w:tcW w:w="1040" w:type="dxa"/>
            <w:vMerge w:val="restart"/>
            <w:tcBorders>
              <w:top w:val="nil"/>
              <w:left w:val="nil"/>
              <w:bottom w:val="nil"/>
              <w:right w:val="nil"/>
            </w:tcBorders>
            <w:shd w:val="clear" w:color="auto" w:fill="auto"/>
            <w:vAlign w:val="bottom"/>
            <w:hideMark/>
          </w:tcPr>
          <w:p w14:paraId="5B2C9CC2" w14:textId="77777777" w:rsidR="00CE0781" w:rsidRPr="00CE0781" w:rsidRDefault="00CE0781" w:rsidP="00CE0781">
            <w:pPr>
              <w:rPr>
                <w:rFonts w:ascii="Garamond" w:hAnsi="Garamond" w:cs="Calibri"/>
                <w:b/>
                <w:bCs/>
                <w:color w:val="000000"/>
                <w:sz w:val="22"/>
                <w:szCs w:val="22"/>
              </w:rPr>
            </w:pPr>
          </w:p>
        </w:tc>
      </w:tr>
      <w:tr w:rsidR="00CE0781" w:rsidRPr="00CE0781" w14:paraId="47DC0598" w14:textId="77777777" w:rsidTr="00CE0781">
        <w:trPr>
          <w:trHeight w:val="320"/>
        </w:trPr>
        <w:tc>
          <w:tcPr>
            <w:tcW w:w="2780" w:type="dxa"/>
            <w:tcBorders>
              <w:top w:val="nil"/>
              <w:left w:val="nil"/>
              <w:bottom w:val="nil"/>
              <w:right w:val="nil"/>
            </w:tcBorders>
            <w:shd w:val="clear" w:color="auto" w:fill="auto"/>
            <w:noWrap/>
            <w:vAlign w:val="bottom"/>
            <w:hideMark/>
          </w:tcPr>
          <w:p w14:paraId="1C8841D9" w14:textId="77777777" w:rsidR="00CE0781" w:rsidRPr="00CE0781" w:rsidRDefault="00CE0781" w:rsidP="00CE0781">
            <w:pPr>
              <w:jc w:val="center"/>
              <w:rPr>
                <w:sz w:val="20"/>
                <w:szCs w:val="20"/>
              </w:rPr>
            </w:pPr>
          </w:p>
        </w:tc>
        <w:tc>
          <w:tcPr>
            <w:tcW w:w="820" w:type="dxa"/>
            <w:tcBorders>
              <w:top w:val="nil"/>
              <w:left w:val="nil"/>
              <w:bottom w:val="nil"/>
              <w:right w:val="nil"/>
            </w:tcBorders>
            <w:shd w:val="clear" w:color="auto" w:fill="auto"/>
            <w:noWrap/>
            <w:vAlign w:val="bottom"/>
            <w:hideMark/>
          </w:tcPr>
          <w:p w14:paraId="3252EDF6" w14:textId="77777777" w:rsidR="00CE0781" w:rsidRPr="00CE0781" w:rsidRDefault="00CE0781" w:rsidP="00CE0781">
            <w:pPr>
              <w:rPr>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FBED3" w14:textId="77777777" w:rsidR="00CE0781" w:rsidRPr="00CE0781" w:rsidRDefault="00CE0781" w:rsidP="00CE0781">
            <w:pPr>
              <w:jc w:val="center"/>
              <w:rPr>
                <w:rFonts w:ascii="Garamond" w:hAnsi="Garamond" w:cs="Calibri"/>
                <w:b/>
                <w:bCs/>
                <w:color w:val="000000"/>
                <w:sz w:val="22"/>
                <w:szCs w:val="22"/>
              </w:rPr>
            </w:pPr>
            <w:r w:rsidRPr="00CE0781">
              <w:rPr>
                <w:rFonts w:ascii="Garamond" w:hAnsi="Garamond" w:cs="Calibri"/>
                <w:b/>
                <w:bCs/>
                <w:color w:val="000000"/>
                <w:sz w:val="22"/>
                <w:szCs w:val="22"/>
              </w:rPr>
              <w:t>Yes</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9C870ED" w14:textId="77777777" w:rsidR="00CE0781" w:rsidRPr="00CE0781" w:rsidRDefault="00CE0781" w:rsidP="00CE0781">
            <w:pPr>
              <w:jc w:val="center"/>
              <w:rPr>
                <w:rFonts w:ascii="Garamond" w:hAnsi="Garamond" w:cs="Calibri"/>
                <w:b/>
                <w:bCs/>
                <w:color w:val="000000"/>
                <w:sz w:val="22"/>
                <w:szCs w:val="22"/>
              </w:rPr>
            </w:pPr>
            <w:r w:rsidRPr="00CE0781">
              <w:rPr>
                <w:rFonts w:ascii="Garamond" w:hAnsi="Garamond" w:cs="Calibri"/>
                <w:b/>
                <w:bCs/>
                <w:color w:val="000000"/>
                <w:sz w:val="22"/>
                <w:szCs w:val="22"/>
              </w:rPr>
              <w:t>No</w:t>
            </w:r>
          </w:p>
        </w:tc>
        <w:tc>
          <w:tcPr>
            <w:tcW w:w="1040" w:type="dxa"/>
            <w:vMerge/>
            <w:tcBorders>
              <w:top w:val="nil"/>
              <w:left w:val="nil"/>
              <w:bottom w:val="nil"/>
              <w:right w:val="nil"/>
            </w:tcBorders>
            <w:vAlign w:val="center"/>
            <w:hideMark/>
          </w:tcPr>
          <w:p w14:paraId="49A130DA" w14:textId="77777777" w:rsidR="00CE0781" w:rsidRPr="00CE0781" w:rsidRDefault="00CE0781" w:rsidP="00CE0781">
            <w:pPr>
              <w:rPr>
                <w:rFonts w:ascii="Garamond" w:hAnsi="Garamond" w:cs="Calibri"/>
                <w:b/>
                <w:bCs/>
                <w:color w:val="000000"/>
                <w:sz w:val="22"/>
                <w:szCs w:val="22"/>
              </w:rPr>
            </w:pPr>
          </w:p>
        </w:tc>
      </w:tr>
      <w:tr w:rsidR="00CE0781" w:rsidRPr="00CE0781" w14:paraId="21FC2843" w14:textId="77777777" w:rsidTr="00CE0781">
        <w:trPr>
          <w:trHeight w:val="320"/>
        </w:trPr>
        <w:tc>
          <w:tcPr>
            <w:tcW w:w="2780" w:type="dxa"/>
            <w:vMerge w:val="restart"/>
            <w:tcBorders>
              <w:top w:val="nil"/>
              <w:left w:val="nil"/>
              <w:bottom w:val="nil"/>
              <w:right w:val="single" w:sz="4" w:space="0" w:color="000000"/>
            </w:tcBorders>
            <w:shd w:val="clear" w:color="auto" w:fill="auto"/>
            <w:vAlign w:val="bottom"/>
            <w:hideMark/>
          </w:tcPr>
          <w:p w14:paraId="5ECF6F5C" w14:textId="77777777" w:rsidR="00CE0781" w:rsidRPr="00CE0781" w:rsidRDefault="00CE0781" w:rsidP="00CE0781">
            <w:pPr>
              <w:rPr>
                <w:rFonts w:ascii="Garamond" w:hAnsi="Garamond" w:cs="Calibri"/>
                <w:b/>
                <w:bCs/>
                <w:color w:val="000000"/>
                <w:sz w:val="22"/>
                <w:szCs w:val="22"/>
              </w:rPr>
            </w:pPr>
            <w:r w:rsidRPr="00CE0781">
              <w:rPr>
                <w:rFonts w:ascii="Garamond" w:hAnsi="Garamond" w:cs="Calibri"/>
                <w:b/>
                <w:bCs/>
                <w:color w:val="000000"/>
                <w:sz w:val="22"/>
                <w:szCs w:val="22"/>
              </w:rPr>
              <w:t>Prior Distance Felt Towards Employer</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6EFFFC7" w14:textId="77777777" w:rsidR="00CE0781" w:rsidRPr="00CE0781" w:rsidRDefault="00CE0781" w:rsidP="00CE0781">
            <w:pPr>
              <w:rPr>
                <w:rFonts w:ascii="Garamond" w:hAnsi="Garamond" w:cs="Calibri"/>
                <w:b/>
                <w:bCs/>
                <w:color w:val="000000"/>
                <w:sz w:val="22"/>
                <w:szCs w:val="22"/>
              </w:rPr>
            </w:pPr>
            <w:r w:rsidRPr="00CE0781">
              <w:rPr>
                <w:rFonts w:ascii="Garamond" w:hAnsi="Garamond" w:cs="Calibri"/>
                <w:b/>
                <w:bCs/>
                <w:color w:val="000000"/>
                <w:sz w:val="22"/>
                <w:szCs w:val="22"/>
              </w:rPr>
              <w:t>Close</w:t>
            </w:r>
          </w:p>
        </w:tc>
        <w:tc>
          <w:tcPr>
            <w:tcW w:w="1490" w:type="dxa"/>
            <w:tcBorders>
              <w:top w:val="nil"/>
              <w:left w:val="nil"/>
              <w:bottom w:val="single" w:sz="4" w:space="0" w:color="auto"/>
              <w:right w:val="single" w:sz="4" w:space="0" w:color="auto"/>
            </w:tcBorders>
            <w:shd w:val="clear" w:color="auto" w:fill="auto"/>
            <w:noWrap/>
            <w:vAlign w:val="bottom"/>
            <w:hideMark/>
          </w:tcPr>
          <w:p w14:paraId="50344996" w14:textId="77777777" w:rsidR="00CE0781" w:rsidRPr="00CE0781" w:rsidRDefault="00CE0781" w:rsidP="00CE0781">
            <w:pPr>
              <w:jc w:val="center"/>
              <w:rPr>
                <w:rFonts w:ascii="Garamond" w:hAnsi="Garamond" w:cs="Calibri"/>
                <w:color w:val="000000"/>
                <w:sz w:val="22"/>
                <w:szCs w:val="22"/>
              </w:rPr>
            </w:pPr>
            <w:r w:rsidRPr="00CE0781">
              <w:rPr>
                <w:rFonts w:ascii="Garamond" w:hAnsi="Garamond" w:cs="Calibri"/>
                <w:color w:val="000000"/>
                <w:sz w:val="22"/>
                <w:szCs w:val="22"/>
              </w:rPr>
              <w:t>5.36 (1.21)</w:t>
            </w:r>
          </w:p>
        </w:tc>
        <w:tc>
          <w:tcPr>
            <w:tcW w:w="1490" w:type="dxa"/>
            <w:tcBorders>
              <w:top w:val="nil"/>
              <w:left w:val="nil"/>
              <w:bottom w:val="single" w:sz="4" w:space="0" w:color="auto"/>
              <w:right w:val="single" w:sz="4" w:space="0" w:color="auto"/>
            </w:tcBorders>
            <w:shd w:val="clear" w:color="auto" w:fill="auto"/>
            <w:noWrap/>
            <w:vAlign w:val="bottom"/>
            <w:hideMark/>
          </w:tcPr>
          <w:p w14:paraId="00F7E699" w14:textId="77777777" w:rsidR="00CE0781" w:rsidRPr="00CE0781" w:rsidRDefault="00CE0781" w:rsidP="00CE0781">
            <w:pPr>
              <w:jc w:val="center"/>
              <w:rPr>
                <w:rFonts w:ascii="Garamond" w:hAnsi="Garamond" w:cs="Calibri"/>
                <w:color w:val="000000"/>
                <w:sz w:val="22"/>
                <w:szCs w:val="22"/>
              </w:rPr>
            </w:pPr>
            <w:r w:rsidRPr="00CE0781">
              <w:rPr>
                <w:rFonts w:ascii="Garamond" w:hAnsi="Garamond" w:cs="Calibri"/>
                <w:color w:val="000000"/>
                <w:sz w:val="22"/>
                <w:szCs w:val="22"/>
              </w:rPr>
              <w:t>5.19 (1.14)</w:t>
            </w:r>
          </w:p>
        </w:tc>
        <w:tc>
          <w:tcPr>
            <w:tcW w:w="1040" w:type="dxa"/>
            <w:tcBorders>
              <w:top w:val="nil"/>
              <w:left w:val="nil"/>
              <w:bottom w:val="nil"/>
              <w:right w:val="nil"/>
            </w:tcBorders>
            <w:shd w:val="clear" w:color="auto" w:fill="auto"/>
            <w:noWrap/>
            <w:vAlign w:val="bottom"/>
            <w:hideMark/>
          </w:tcPr>
          <w:p w14:paraId="41562CA9" w14:textId="77777777" w:rsidR="00CE0781" w:rsidRPr="00CE0781" w:rsidRDefault="00CE0781" w:rsidP="00CE0781">
            <w:pPr>
              <w:jc w:val="center"/>
              <w:rPr>
                <w:rFonts w:ascii="Garamond" w:hAnsi="Garamond" w:cs="Calibri"/>
                <w:i/>
                <w:iCs/>
                <w:color w:val="000000"/>
                <w:sz w:val="22"/>
                <w:szCs w:val="22"/>
              </w:rPr>
            </w:pPr>
            <w:r w:rsidRPr="00CE0781">
              <w:rPr>
                <w:rFonts w:ascii="Garamond" w:hAnsi="Garamond" w:cs="Calibri"/>
                <w:i/>
                <w:iCs/>
                <w:color w:val="000000"/>
                <w:sz w:val="22"/>
                <w:szCs w:val="22"/>
              </w:rPr>
              <w:t>p&gt;0.10</w:t>
            </w:r>
          </w:p>
        </w:tc>
      </w:tr>
      <w:tr w:rsidR="00CE0781" w:rsidRPr="00CE0781" w14:paraId="203009C9" w14:textId="77777777" w:rsidTr="00CE0781">
        <w:trPr>
          <w:trHeight w:val="320"/>
        </w:trPr>
        <w:tc>
          <w:tcPr>
            <w:tcW w:w="2780" w:type="dxa"/>
            <w:vMerge/>
            <w:tcBorders>
              <w:top w:val="nil"/>
              <w:left w:val="nil"/>
              <w:bottom w:val="nil"/>
              <w:right w:val="single" w:sz="4" w:space="0" w:color="000000"/>
            </w:tcBorders>
            <w:vAlign w:val="center"/>
            <w:hideMark/>
          </w:tcPr>
          <w:p w14:paraId="61A1619D" w14:textId="77777777" w:rsidR="00CE0781" w:rsidRPr="00CE0781" w:rsidRDefault="00CE0781" w:rsidP="00CE0781">
            <w:pPr>
              <w:rPr>
                <w:rFonts w:ascii="Garamond" w:hAnsi="Garamond" w:cs="Calibri"/>
                <w:b/>
                <w:bCs/>
                <w:color w:val="000000"/>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14:paraId="072AA49F" w14:textId="77777777" w:rsidR="00CE0781" w:rsidRPr="00CE0781" w:rsidRDefault="00CE0781" w:rsidP="00CE0781">
            <w:pPr>
              <w:rPr>
                <w:rFonts w:ascii="Garamond" w:hAnsi="Garamond" w:cs="Calibri"/>
                <w:b/>
                <w:bCs/>
                <w:color w:val="000000"/>
                <w:sz w:val="22"/>
                <w:szCs w:val="22"/>
              </w:rPr>
            </w:pPr>
            <w:r w:rsidRPr="00CE0781">
              <w:rPr>
                <w:rFonts w:ascii="Garamond" w:hAnsi="Garamond" w:cs="Calibri"/>
                <w:b/>
                <w:bCs/>
                <w:color w:val="000000"/>
                <w:sz w:val="22"/>
                <w:szCs w:val="22"/>
              </w:rPr>
              <w:t>Distant</w:t>
            </w:r>
          </w:p>
        </w:tc>
        <w:tc>
          <w:tcPr>
            <w:tcW w:w="1490" w:type="dxa"/>
            <w:tcBorders>
              <w:top w:val="nil"/>
              <w:left w:val="nil"/>
              <w:bottom w:val="single" w:sz="4" w:space="0" w:color="auto"/>
              <w:right w:val="single" w:sz="4" w:space="0" w:color="auto"/>
            </w:tcBorders>
            <w:shd w:val="clear" w:color="auto" w:fill="auto"/>
            <w:noWrap/>
            <w:vAlign w:val="bottom"/>
            <w:hideMark/>
          </w:tcPr>
          <w:p w14:paraId="09FA2069" w14:textId="77777777" w:rsidR="00CE0781" w:rsidRPr="00CE0781" w:rsidRDefault="00CE0781" w:rsidP="00CE0781">
            <w:pPr>
              <w:jc w:val="center"/>
              <w:rPr>
                <w:rFonts w:ascii="Garamond" w:hAnsi="Garamond" w:cs="Calibri"/>
                <w:color w:val="000000"/>
                <w:sz w:val="22"/>
                <w:szCs w:val="22"/>
              </w:rPr>
            </w:pPr>
            <w:r w:rsidRPr="00CE0781">
              <w:rPr>
                <w:rFonts w:ascii="Garamond" w:hAnsi="Garamond" w:cs="Calibri"/>
                <w:color w:val="000000"/>
                <w:sz w:val="22"/>
                <w:szCs w:val="22"/>
              </w:rPr>
              <w:t>3.06 (1.33)</w:t>
            </w:r>
          </w:p>
        </w:tc>
        <w:tc>
          <w:tcPr>
            <w:tcW w:w="1490" w:type="dxa"/>
            <w:tcBorders>
              <w:top w:val="nil"/>
              <w:left w:val="nil"/>
              <w:bottom w:val="single" w:sz="4" w:space="0" w:color="auto"/>
              <w:right w:val="single" w:sz="4" w:space="0" w:color="auto"/>
            </w:tcBorders>
            <w:shd w:val="clear" w:color="auto" w:fill="auto"/>
            <w:noWrap/>
            <w:vAlign w:val="bottom"/>
            <w:hideMark/>
          </w:tcPr>
          <w:p w14:paraId="5BBA1BE8" w14:textId="77777777" w:rsidR="00CE0781" w:rsidRPr="00CE0781" w:rsidRDefault="00CE0781" w:rsidP="00CE0781">
            <w:pPr>
              <w:jc w:val="center"/>
              <w:rPr>
                <w:rFonts w:ascii="Garamond" w:hAnsi="Garamond" w:cs="Calibri"/>
                <w:color w:val="000000"/>
                <w:sz w:val="22"/>
                <w:szCs w:val="22"/>
              </w:rPr>
            </w:pPr>
            <w:r w:rsidRPr="00CE0781">
              <w:rPr>
                <w:rFonts w:ascii="Garamond" w:hAnsi="Garamond" w:cs="Calibri"/>
                <w:color w:val="000000"/>
                <w:sz w:val="22"/>
                <w:szCs w:val="22"/>
              </w:rPr>
              <w:t>2.35 (1.15)</w:t>
            </w:r>
          </w:p>
        </w:tc>
        <w:tc>
          <w:tcPr>
            <w:tcW w:w="1040" w:type="dxa"/>
            <w:tcBorders>
              <w:top w:val="nil"/>
              <w:left w:val="nil"/>
              <w:bottom w:val="nil"/>
              <w:right w:val="nil"/>
            </w:tcBorders>
            <w:shd w:val="clear" w:color="auto" w:fill="auto"/>
            <w:noWrap/>
            <w:vAlign w:val="bottom"/>
            <w:hideMark/>
          </w:tcPr>
          <w:p w14:paraId="0DCD833A" w14:textId="77777777" w:rsidR="00CE0781" w:rsidRPr="00CE0781" w:rsidRDefault="00CE0781" w:rsidP="00CE0781">
            <w:pPr>
              <w:jc w:val="center"/>
              <w:rPr>
                <w:rFonts w:ascii="Garamond" w:hAnsi="Garamond" w:cs="Calibri"/>
                <w:i/>
                <w:iCs/>
                <w:color w:val="000000"/>
                <w:sz w:val="22"/>
                <w:szCs w:val="22"/>
              </w:rPr>
            </w:pPr>
            <w:r w:rsidRPr="00CE0781">
              <w:rPr>
                <w:rFonts w:ascii="Garamond" w:hAnsi="Garamond" w:cs="Calibri"/>
                <w:i/>
                <w:iCs/>
                <w:color w:val="000000"/>
                <w:sz w:val="22"/>
                <w:szCs w:val="22"/>
              </w:rPr>
              <w:t>p&lt;0.001</w:t>
            </w:r>
          </w:p>
        </w:tc>
      </w:tr>
      <w:tr w:rsidR="00CE0781" w:rsidRPr="00CE0781" w14:paraId="15D6B7BB" w14:textId="77777777" w:rsidTr="00CE0781">
        <w:trPr>
          <w:trHeight w:val="320"/>
        </w:trPr>
        <w:tc>
          <w:tcPr>
            <w:tcW w:w="3600" w:type="dxa"/>
            <w:gridSpan w:val="2"/>
            <w:tcBorders>
              <w:top w:val="nil"/>
              <w:left w:val="nil"/>
              <w:bottom w:val="nil"/>
              <w:right w:val="nil"/>
            </w:tcBorders>
            <w:shd w:val="clear" w:color="auto" w:fill="auto"/>
            <w:vAlign w:val="bottom"/>
            <w:hideMark/>
          </w:tcPr>
          <w:p w14:paraId="6DF422F5" w14:textId="77777777" w:rsidR="00CE0781" w:rsidRPr="00CE0781" w:rsidRDefault="00CE0781" w:rsidP="00CE0781">
            <w:pPr>
              <w:jc w:val="center"/>
              <w:rPr>
                <w:rFonts w:ascii="Garamond" w:hAnsi="Garamond" w:cs="Calibri"/>
                <w:i/>
                <w:iCs/>
                <w:color w:val="000000"/>
                <w:sz w:val="22"/>
                <w:szCs w:val="22"/>
              </w:rPr>
            </w:pPr>
          </w:p>
        </w:tc>
        <w:tc>
          <w:tcPr>
            <w:tcW w:w="1490" w:type="dxa"/>
            <w:tcBorders>
              <w:top w:val="nil"/>
              <w:left w:val="nil"/>
              <w:bottom w:val="nil"/>
              <w:right w:val="nil"/>
            </w:tcBorders>
            <w:shd w:val="clear" w:color="auto" w:fill="auto"/>
            <w:noWrap/>
            <w:vAlign w:val="bottom"/>
            <w:hideMark/>
          </w:tcPr>
          <w:p w14:paraId="49EE0105" w14:textId="77777777" w:rsidR="00CE0781" w:rsidRPr="00CE0781" w:rsidRDefault="00CE0781" w:rsidP="00CE0781">
            <w:pPr>
              <w:jc w:val="center"/>
              <w:rPr>
                <w:rFonts w:ascii="Garamond" w:hAnsi="Garamond" w:cs="Calibri"/>
                <w:i/>
                <w:iCs/>
                <w:color w:val="000000"/>
                <w:sz w:val="22"/>
                <w:szCs w:val="22"/>
              </w:rPr>
            </w:pPr>
            <w:r w:rsidRPr="00CE0781">
              <w:rPr>
                <w:rFonts w:ascii="Garamond" w:hAnsi="Garamond" w:cs="Calibri"/>
                <w:i/>
                <w:iCs/>
                <w:color w:val="000000"/>
                <w:sz w:val="22"/>
                <w:szCs w:val="22"/>
              </w:rPr>
              <w:t>p&lt;0.001</w:t>
            </w:r>
          </w:p>
        </w:tc>
        <w:tc>
          <w:tcPr>
            <w:tcW w:w="1490" w:type="dxa"/>
            <w:tcBorders>
              <w:top w:val="nil"/>
              <w:left w:val="nil"/>
              <w:bottom w:val="nil"/>
              <w:right w:val="nil"/>
            </w:tcBorders>
            <w:shd w:val="clear" w:color="auto" w:fill="auto"/>
            <w:noWrap/>
            <w:vAlign w:val="bottom"/>
            <w:hideMark/>
          </w:tcPr>
          <w:p w14:paraId="4AAA0BEF" w14:textId="77777777" w:rsidR="00CE0781" w:rsidRPr="00CE0781" w:rsidRDefault="00CE0781" w:rsidP="00CE0781">
            <w:pPr>
              <w:jc w:val="center"/>
              <w:rPr>
                <w:rFonts w:ascii="Garamond" w:hAnsi="Garamond" w:cs="Calibri"/>
                <w:i/>
                <w:iCs/>
                <w:color w:val="000000"/>
                <w:sz w:val="22"/>
                <w:szCs w:val="22"/>
              </w:rPr>
            </w:pPr>
            <w:r w:rsidRPr="00CE0781">
              <w:rPr>
                <w:rFonts w:ascii="Garamond" w:hAnsi="Garamond" w:cs="Calibri"/>
                <w:i/>
                <w:iCs/>
                <w:color w:val="000000"/>
                <w:sz w:val="22"/>
                <w:szCs w:val="22"/>
              </w:rPr>
              <w:t>p&lt;0.001</w:t>
            </w:r>
          </w:p>
        </w:tc>
        <w:tc>
          <w:tcPr>
            <w:tcW w:w="1040" w:type="dxa"/>
            <w:tcBorders>
              <w:top w:val="nil"/>
              <w:left w:val="nil"/>
              <w:bottom w:val="nil"/>
              <w:right w:val="nil"/>
            </w:tcBorders>
            <w:shd w:val="clear" w:color="auto" w:fill="auto"/>
            <w:noWrap/>
            <w:vAlign w:val="bottom"/>
            <w:hideMark/>
          </w:tcPr>
          <w:p w14:paraId="7898B7F9" w14:textId="77777777" w:rsidR="00CE0781" w:rsidRPr="00CE0781" w:rsidRDefault="00CE0781" w:rsidP="00CE0781">
            <w:pPr>
              <w:jc w:val="center"/>
              <w:rPr>
                <w:rFonts w:ascii="Garamond" w:hAnsi="Garamond" w:cs="Calibri"/>
                <w:i/>
                <w:iCs/>
                <w:color w:val="000000"/>
                <w:sz w:val="22"/>
                <w:szCs w:val="22"/>
              </w:rPr>
            </w:pPr>
          </w:p>
        </w:tc>
      </w:tr>
    </w:tbl>
    <w:p w14:paraId="37612EC1" w14:textId="1E22AC3B" w:rsidR="00B44807" w:rsidRPr="00B44807" w:rsidRDefault="00F8168F" w:rsidP="00B44807">
      <w:pPr>
        <w:ind w:firstLine="720"/>
        <w:jc w:val="both"/>
        <w:rPr>
          <w:rFonts w:ascii="Garamond" w:hAnsi="Garamond"/>
          <w:b/>
          <w:bCs/>
          <w:color w:val="000000"/>
        </w:rPr>
      </w:pPr>
      <w:r>
        <w:rPr>
          <w:rFonts w:ascii="Garamond" w:hAnsi="Garamond"/>
          <w:b/>
          <w:bCs/>
          <w:color w:val="000000"/>
        </w:rPr>
        <w:t xml:space="preserve"> </w:t>
      </w:r>
    </w:p>
    <w:p w14:paraId="79065990" w14:textId="438744A4" w:rsidR="00DE29BD" w:rsidRPr="004E3E55" w:rsidRDefault="00DE29BD" w:rsidP="00DE29BD">
      <w:pPr>
        <w:rPr>
          <w:b/>
          <w:bCs/>
          <w:color w:val="000000"/>
          <w:sz w:val="20"/>
          <w:szCs w:val="20"/>
        </w:rPr>
      </w:pPr>
    </w:p>
    <w:p w14:paraId="367CA343" w14:textId="77777777" w:rsidR="00DE29BD" w:rsidRDefault="00DE29BD"/>
    <w:p w14:paraId="7B22998A" w14:textId="77777777" w:rsidR="00E41E9D" w:rsidRDefault="00E41E9D">
      <w:pPr>
        <w:rPr>
          <w:rFonts w:ascii="Garamond" w:hAnsi="Garamond"/>
          <w:b/>
          <w:bCs/>
          <w:color w:val="000000"/>
        </w:rPr>
      </w:pPr>
      <w:r>
        <w:rPr>
          <w:rFonts w:ascii="Garamond" w:hAnsi="Garamond"/>
          <w:b/>
          <w:bCs/>
          <w:color w:val="000000"/>
        </w:rPr>
        <w:br w:type="page"/>
      </w:r>
    </w:p>
    <w:p w14:paraId="3B3692FE" w14:textId="1A8F5511" w:rsidR="00E41E9D" w:rsidRDefault="00E41E9D" w:rsidP="00E41E9D">
      <w:pPr>
        <w:jc w:val="both"/>
        <w:rPr>
          <w:rFonts w:ascii="Garamond" w:hAnsi="Garamond"/>
          <w:b/>
          <w:bCs/>
          <w:color w:val="000000"/>
        </w:rPr>
      </w:pPr>
      <w:r>
        <w:rPr>
          <w:rFonts w:ascii="Garamond" w:hAnsi="Garamond"/>
          <w:b/>
          <w:bCs/>
          <w:color w:val="000000"/>
        </w:rPr>
        <w:lastRenderedPageBreak/>
        <w:t>Table 7</w:t>
      </w:r>
      <w:r w:rsidRPr="000B4D69">
        <w:rPr>
          <w:rFonts w:ascii="Garamond" w:hAnsi="Garamond"/>
          <w:b/>
          <w:bCs/>
          <w:color w:val="000000"/>
        </w:rPr>
        <w:t xml:space="preserve">. </w:t>
      </w:r>
      <w:r>
        <w:rPr>
          <w:rFonts w:ascii="Garamond" w:hAnsi="Garamond"/>
          <w:b/>
          <w:bCs/>
          <w:color w:val="000000"/>
        </w:rPr>
        <w:t>OLS regression results</w:t>
      </w:r>
    </w:p>
    <w:p w14:paraId="37B1F384" w14:textId="47C24065" w:rsidR="00E41E9D" w:rsidRPr="000B4D69" w:rsidRDefault="00E41E9D" w:rsidP="00E41E9D">
      <w:pPr>
        <w:jc w:val="both"/>
        <w:rPr>
          <w:rFonts w:ascii="Garamond" w:hAnsi="Garamond"/>
          <w:b/>
          <w:bCs/>
          <w:color w:val="000000"/>
        </w:rPr>
      </w:pPr>
      <w:r>
        <w:rPr>
          <w:rFonts w:ascii="Garamond" w:hAnsi="Garamond"/>
          <w:b/>
          <w:bCs/>
          <w:color w:val="000000"/>
        </w:rPr>
        <w:t xml:space="preserve">               DV: Perceived C</w:t>
      </w:r>
      <w:r w:rsidR="00FF4C6A">
        <w:rPr>
          <w:rFonts w:ascii="Garamond" w:hAnsi="Garamond"/>
          <w:b/>
          <w:bCs/>
          <w:color w:val="000000"/>
        </w:rPr>
        <w:t>l</w:t>
      </w:r>
      <w:r>
        <w:rPr>
          <w:rFonts w:ascii="Garamond" w:hAnsi="Garamond"/>
          <w:b/>
          <w:bCs/>
          <w:color w:val="000000"/>
        </w:rPr>
        <w:t xml:space="preserve">oseness to </w:t>
      </w:r>
      <w:r w:rsidR="00FF4C6A">
        <w:rPr>
          <w:rFonts w:ascii="Garamond" w:hAnsi="Garamond"/>
          <w:b/>
          <w:bCs/>
          <w:color w:val="000000"/>
        </w:rPr>
        <w:t>g</w:t>
      </w:r>
      <w:r>
        <w:rPr>
          <w:rFonts w:ascii="Garamond" w:hAnsi="Garamond"/>
          <w:b/>
          <w:bCs/>
          <w:color w:val="000000"/>
        </w:rPr>
        <w:t xml:space="preserve">ig </w:t>
      </w:r>
      <w:r w:rsidR="00FF4C6A">
        <w:rPr>
          <w:rFonts w:ascii="Garamond" w:hAnsi="Garamond"/>
          <w:b/>
          <w:bCs/>
          <w:color w:val="000000"/>
        </w:rPr>
        <w:t>e</w:t>
      </w:r>
      <w:r>
        <w:rPr>
          <w:rFonts w:ascii="Garamond" w:hAnsi="Garamond"/>
          <w:b/>
          <w:bCs/>
          <w:color w:val="000000"/>
        </w:rPr>
        <w:t>mployer</w:t>
      </w:r>
    </w:p>
    <w:p w14:paraId="40D7CF3E" w14:textId="32666423" w:rsidR="00E41E9D" w:rsidRPr="00F56247" w:rsidRDefault="00E41E9D" w:rsidP="00E41E9D">
      <w:pPr>
        <w:jc w:val="both"/>
        <w:rPr>
          <w:rFonts w:ascii="Garamond" w:hAnsi="Garamond"/>
          <w:b/>
          <w:bCs/>
          <w:color w:val="000000"/>
        </w:rPr>
      </w:pPr>
      <w:r>
        <w:rPr>
          <w:rFonts w:ascii="Garamond" w:hAnsi="Garamond"/>
          <w:b/>
          <w:bCs/>
          <w:color w:val="000000"/>
        </w:rPr>
        <w:t xml:space="preserve">               </w:t>
      </w:r>
      <w:r w:rsidR="001742C2">
        <w:rPr>
          <w:rFonts w:ascii="Garamond" w:hAnsi="Garamond"/>
          <w:b/>
          <w:bCs/>
          <w:color w:val="000000"/>
        </w:rPr>
        <w:t>Vignette Experiment</w:t>
      </w:r>
      <w:r w:rsidR="00FF4C6A">
        <w:rPr>
          <w:rFonts w:ascii="Garamond" w:hAnsi="Garamond"/>
          <w:b/>
          <w:bCs/>
          <w:color w:val="000000"/>
        </w:rPr>
        <w:t xml:space="preserve"> (AMT)</w:t>
      </w:r>
    </w:p>
    <w:p w14:paraId="32365185" w14:textId="77777777" w:rsidR="00E41E9D" w:rsidRDefault="00E41E9D" w:rsidP="00E41E9D">
      <w:pPr>
        <w:jc w:val="both"/>
        <w:rPr>
          <w:rFonts w:ascii="Garamond" w:hAnsi="Garamond"/>
          <w:sz w:val="16"/>
          <w:szCs w:val="16"/>
        </w:rPr>
      </w:pPr>
    </w:p>
    <w:tbl>
      <w:tblPr>
        <w:tblW w:w="9800" w:type="dxa"/>
        <w:tblLook w:val="04A0" w:firstRow="1" w:lastRow="0" w:firstColumn="1" w:lastColumn="0" w:noHBand="0" w:noVBand="1"/>
      </w:tblPr>
      <w:tblGrid>
        <w:gridCol w:w="4600"/>
        <w:gridCol w:w="1300"/>
        <w:gridCol w:w="1300"/>
        <w:gridCol w:w="1300"/>
        <w:gridCol w:w="1300"/>
      </w:tblGrid>
      <w:tr w:rsidR="00CE0781" w:rsidRPr="00CE0781" w14:paraId="2D6E90C1" w14:textId="77777777" w:rsidTr="00CE0781">
        <w:trPr>
          <w:trHeight w:val="320"/>
        </w:trPr>
        <w:tc>
          <w:tcPr>
            <w:tcW w:w="4600" w:type="dxa"/>
            <w:tcBorders>
              <w:top w:val="single" w:sz="4" w:space="0" w:color="auto"/>
              <w:left w:val="nil"/>
              <w:bottom w:val="nil"/>
              <w:right w:val="nil"/>
            </w:tcBorders>
            <w:shd w:val="clear" w:color="auto" w:fill="auto"/>
            <w:noWrap/>
            <w:vAlign w:val="bottom"/>
            <w:hideMark/>
          </w:tcPr>
          <w:p w14:paraId="0C14EFFE" w14:textId="77777777" w:rsidR="00CE0781" w:rsidRPr="00CE0781" w:rsidRDefault="00CE0781" w:rsidP="00CE0781">
            <w:pPr>
              <w:rPr>
                <w:rFonts w:ascii="Calibri" w:hAnsi="Calibri" w:cs="Calibri"/>
                <w:color w:val="000000"/>
                <w:sz w:val="20"/>
                <w:szCs w:val="20"/>
              </w:rPr>
            </w:pPr>
            <w:r w:rsidRPr="00CE0781">
              <w:rPr>
                <w:rFonts w:ascii="Calibri" w:hAnsi="Calibri" w:cs="Calibri"/>
                <w:color w:val="000000"/>
                <w:sz w:val="20"/>
                <w:szCs w:val="20"/>
              </w:rPr>
              <w:t> </w:t>
            </w:r>
          </w:p>
        </w:tc>
        <w:tc>
          <w:tcPr>
            <w:tcW w:w="1300" w:type="dxa"/>
            <w:tcBorders>
              <w:top w:val="single" w:sz="4" w:space="0" w:color="auto"/>
              <w:left w:val="nil"/>
              <w:bottom w:val="nil"/>
              <w:right w:val="nil"/>
            </w:tcBorders>
            <w:shd w:val="clear" w:color="auto" w:fill="auto"/>
            <w:vAlign w:val="bottom"/>
            <w:hideMark/>
          </w:tcPr>
          <w:p w14:paraId="1A478E4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Model 1</w:t>
            </w:r>
          </w:p>
        </w:tc>
        <w:tc>
          <w:tcPr>
            <w:tcW w:w="1300" w:type="dxa"/>
            <w:tcBorders>
              <w:top w:val="single" w:sz="4" w:space="0" w:color="auto"/>
              <w:left w:val="nil"/>
              <w:bottom w:val="nil"/>
              <w:right w:val="nil"/>
            </w:tcBorders>
            <w:shd w:val="clear" w:color="auto" w:fill="auto"/>
            <w:vAlign w:val="bottom"/>
            <w:hideMark/>
          </w:tcPr>
          <w:p w14:paraId="462A440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Model 2</w:t>
            </w:r>
          </w:p>
        </w:tc>
        <w:tc>
          <w:tcPr>
            <w:tcW w:w="1300" w:type="dxa"/>
            <w:tcBorders>
              <w:top w:val="single" w:sz="4" w:space="0" w:color="auto"/>
              <w:left w:val="nil"/>
              <w:bottom w:val="nil"/>
              <w:right w:val="nil"/>
            </w:tcBorders>
            <w:shd w:val="clear" w:color="auto" w:fill="auto"/>
            <w:vAlign w:val="bottom"/>
            <w:hideMark/>
          </w:tcPr>
          <w:p w14:paraId="5E80EBFA"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Model 3</w:t>
            </w:r>
          </w:p>
        </w:tc>
        <w:tc>
          <w:tcPr>
            <w:tcW w:w="1300" w:type="dxa"/>
            <w:tcBorders>
              <w:top w:val="single" w:sz="4" w:space="0" w:color="auto"/>
              <w:left w:val="nil"/>
              <w:bottom w:val="nil"/>
              <w:right w:val="nil"/>
            </w:tcBorders>
            <w:shd w:val="clear" w:color="auto" w:fill="auto"/>
            <w:vAlign w:val="bottom"/>
            <w:hideMark/>
          </w:tcPr>
          <w:p w14:paraId="12E9C671"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Model 4</w:t>
            </w:r>
          </w:p>
        </w:tc>
      </w:tr>
      <w:tr w:rsidR="00CE0781" w:rsidRPr="00CE0781" w14:paraId="0C6E15E5" w14:textId="77777777" w:rsidTr="00CE0781">
        <w:trPr>
          <w:trHeight w:val="320"/>
        </w:trPr>
        <w:tc>
          <w:tcPr>
            <w:tcW w:w="4600" w:type="dxa"/>
            <w:tcBorders>
              <w:top w:val="nil"/>
              <w:left w:val="nil"/>
              <w:bottom w:val="single" w:sz="4" w:space="0" w:color="000000"/>
              <w:right w:val="nil"/>
            </w:tcBorders>
            <w:shd w:val="clear" w:color="auto" w:fill="auto"/>
            <w:vAlign w:val="bottom"/>
            <w:hideMark/>
          </w:tcPr>
          <w:p w14:paraId="05B3FC55" w14:textId="77777777" w:rsidR="00CE0781" w:rsidRPr="00CE0781" w:rsidRDefault="00CE0781" w:rsidP="00CE0781">
            <w:pPr>
              <w:jc w:val="right"/>
              <w:rPr>
                <w:rFonts w:ascii="Garamond" w:hAnsi="Garamond" w:cs="Calibri"/>
                <w:color w:val="000000"/>
                <w:sz w:val="20"/>
                <w:szCs w:val="20"/>
              </w:rPr>
            </w:pPr>
            <w:r w:rsidRPr="00CE0781">
              <w:rPr>
                <w:rFonts w:ascii="Garamond" w:hAnsi="Garamond" w:cs="Calibri"/>
                <w:color w:val="000000"/>
                <w:sz w:val="20"/>
                <w:szCs w:val="20"/>
              </w:rPr>
              <w:t> </w:t>
            </w:r>
          </w:p>
        </w:tc>
        <w:tc>
          <w:tcPr>
            <w:tcW w:w="1300" w:type="dxa"/>
            <w:tcBorders>
              <w:top w:val="nil"/>
              <w:left w:val="nil"/>
              <w:bottom w:val="single" w:sz="4" w:space="0" w:color="000000"/>
              <w:right w:val="nil"/>
            </w:tcBorders>
            <w:shd w:val="clear" w:color="auto" w:fill="auto"/>
            <w:vAlign w:val="bottom"/>
            <w:hideMark/>
          </w:tcPr>
          <w:p w14:paraId="64E3EF8A"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(H3)</w:t>
            </w:r>
          </w:p>
        </w:tc>
        <w:tc>
          <w:tcPr>
            <w:tcW w:w="1300" w:type="dxa"/>
            <w:tcBorders>
              <w:top w:val="nil"/>
              <w:left w:val="nil"/>
              <w:bottom w:val="single" w:sz="4" w:space="0" w:color="000000"/>
              <w:right w:val="nil"/>
            </w:tcBorders>
            <w:shd w:val="clear" w:color="auto" w:fill="auto"/>
            <w:vAlign w:val="bottom"/>
            <w:hideMark/>
          </w:tcPr>
          <w:p w14:paraId="176976D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(H3)</w:t>
            </w:r>
          </w:p>
        </w:tc>
        <w:tc>
          <w:tcPr>
            <w:tcW w:w="1300" w:type="dxa"/>
            <w:tcBorders>
              <w:top w:val="nil"/>
              <w:left w:val="nil"/>
              <w:bottom w:val="single" w:sz="4" w:space="0" w:color="000000"/>
              <w:right w:val="nil"/>
            </w:tcBorders>
            <w:shd w:val="clear" w:color="auto" w:fill="auto"/>
            <w:vAlign w:val="bottom"/>
            <w:hideMark/>
          </w:tcPr>
          <w:p w14:paraId="44012405"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(H4)</w:t>
            </w:r>
          </w:p>
        </w:tc>
        <w:tc>
          <w:tcPr>
            <w:tcW w:w="1300" w:type="dxa"/>
            <w:tcBorders>
              <w:top w:val="nil"/>
              <w:left w:val="nil"/>
              <w:bottom w:val="single" w:sz="4" w:space="0" w:color="000000"/>
              <w:right w:val="nil"/>
            </w:tcBorders>
            <w:shd w:val="clear" w:color="auto" w:fill="auto"/>
            <w:vAlign w:val="bottom"/>
            <w:hideMark/>
          </w:tcPr>
          <w:p w14:paraId="7ACFAEB3"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(H4)</w:t>
            </w:r>
          </w:p>
        </w:tc>
      </w:tr>
      <w:tr w:rsidR="00CE0781" w:rsidRPr="00CE0781" w14:paraId="61045984" w14:textId="77777777" w:rsidTr="00CE0781">
        <w:trPr>
          <w:trHeight w:val="320"/>
        </w:trPr>
        <w:tc>
          <w:tcPr>
            <w:tcW w:w="4600" w:type="dxa"/>
            <w:tcBorders>
              <w:top w:val="nil"/>
              <w:left w:val="nil"/>
              <w:bottom w:val="nil"/>
              <w:right w:val="nil"/>
            </w:tcBorders>
            <w:shd w:val="clear" w:color="auto" w:fill="auto"/>
            <w:noWrap/>
            <w:vAlign w:val="bottom"/>
            <w:hideMark/>
          </w:tcPr>
          <w:p w14:paraId="764AB83F"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Charitable giving message</w:t>
            </w:r>
          </w:p>
        </w:tc>
        <w:tc>
          <w:tcPr>
            <w:tcW w:w="1300" w:type="dxa"/>
            <w:tcBorders>
              <w:top w:val="nil"/>
              <w:left w:val="nil"/>
              <w:bottom w:val="nil"/>
              <w:right w:val="nil"/>
            </w:tcBorders>
            <w:shd w:val="clear" w:color="auto" w:fill="auto"/>
            <w:noWrap/>
            <w:vAlign w:val="bottom"/>
            <w:hideMark/>
          </w:tcPr>
          <w:p w14:paraId="2B8B42B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0.49**</w:t>
            </w:r>
          </w:p>
        </w:tc>
        <w:tc>
          <w:tcPr>
            <w:tcW w:w="1300" w:type="dxa"/>
            <w:tcBorders>
              <w:top w:val="nil"/>
              <w:left w:val="nil"/>
              <w:bottom w:val="nil"/>
              <w:right w:val="nil"/>
            </w:tcBorders>
            <w:shd w:val="clear" w:color="auto" w:fill="auto"/>
            <w:noWrap/>
            <w:vAlign w:val="bottom"/>
            <w:hideMark/>
          </w:tcPr>
          <w:p w14:paraId="188B742C"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0.49**</w:t>
            </w:r>
          </w:p>
        </w:tc>
        <w:tc>
          <w:tcPr>
            <w:tcW w:w="1300" w:type="dxa"/>
            <w:tcBorders>
              <w:top w:val="nil"/>
              <w:left w:val="nil"/>
              <w:bottom w:val="nil"/>
              <w:right w:val="nil"/>
            </w:tcBorders>
            <w:shd w:val="clear" w:color="auto" w:fill="auto"/>
            <w:noWrap/>
            <w:vAlign w:val="bottom"/>
            <w:hideMark/>
          </w:tcPr>
          <w:p w14:paraId="38F481F8"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0.70***</w:t>
            </w:r>
          </w:p>
        </w:tc>
        <w:tc>
          <w:tcPr>
            <w:tcW w:w="1300" w:type="dxa"/>
            <w:tcBorders>
              <w:top w:val="nil"/>
              <w:left w:val="nil"/>
              <w:bottom w:val="nil"/>
              <w:right w:val="nil"/>
            </w:tcBorders>
            <w:shd w:val="clear" w:color="auto" w:fill="auto"/>
            <w:noWrap/>
            <w:vAlign w:val="bottom"/>
            <w:hideMark/>
          </w:tcPr>
          <w:p w14:paraId="172AD39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0.71***</w:t>
            </w:r>
          </w:p>
        </w:tc>
      </w:tr>
      <w:tr w:rsidR="00CE0781" w:rsidRPr="00CE0781" w14:paraId="1010C61C" w14:textId="77777777" w:rsidTr="00CE0781">
        <w:trPr>
          <w:trHeight w:val="320"/>
        </w:trPr>
        <w:tc>
          <w:tcPr>
            <w:tcW w:w="4600" w:type="dxa"/>
            <w:tcBorders>
              <w:top w:val="nil"/>
              <w:left w:val="nil"/>
              <w:bottom w:val="nil"/>
              <w:right w:val="nil"/>
            </w:tcBorders>
            <w:shd w:val="clear" w:color="auto" w:fill="auto"/>
            <w:noWrap/>
            <w:vAlign w:val="bottom"/>
            <w:hideMark/>
          </w:tcPr>
          <w:p w14:paraId="7EEAFAFC"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17AB942E"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(0.19)</w:t>
            </w:r>
          </w:p>
        </w:tc>
        <w:tc>
          <w:tcPr>
            <w:tcW w:w="1300" w:type="dxa"/>
            <w:tcBorders>
              <w:top w:val="nil"/>
              <w:left w:val="nil"/>
              <w:bottom w:val="nil"/>
              <w:right w:val="nil"/>
            </w:tcBorders>
            <w:shd w:val="clear" w:color="auto" w:fill="auto"/>
            <w:noWrap/>
            <w:vAlign w:val="bottom"/>
            <w:hideMark/>
          </w:tcPr>
          <w:p w14:paraId="2C605B4A"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(0.19)</w:t>
            </w:r>
          </w:p>
        </w:tc>
        <w:tc>
          <w:tcPr>
            <w:tcW w:w="1300" w:type="dxa"/>
            <w:tcBorders>
              <w:top w:val="nil"/>
              <w:left w:val="nil"/>
              <w:bottom w:val="nil"/>
              <w:right w:val="nil"/>
            </w:tcBorders>
            <w:shd w:val="clear" w:color="auto" w:fill="auto"/>
            <w:noWrap/>
            <w:vAlign w:val="bottom"/>
            <w:hideMark/>
          </w:tcPr>
          <w:p w14:paraId="079AF0AA"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(0.19)</w:t>
            </w:r>
          </w:p>
        </w:tc>
        <w:tc>
          <w:tcPr>
            <w:tcW w:w="1300" w:type="dxa"/>
            <w:tcBorders>
              <w:top w:val="nil"/>
              <w:left w:val="nil"/>
              <w:bottom w:val="nil"/>
              <w:right w:val="nil"/>
            </w:tcBorders>
            <w:shd w:val="clear" w:color="auto" w:fill="auto"/>
            <w:noWrap/>
            <w:vAlign w:val="bottom"/>
            <w:hideMark/>
          </w:tcPr>
          <w:p w14:paraId="5E0F67DF"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(0219)</w:t>
            </w:r>
          </w:p>
        </w:tc>
      </w:tr>
      <w:tr w:rsidR="00CE0781" w:rsidRPr="00CE0781" w14:paraId="3242E2E4" w14:textId="77777777" w:rsidTr="00CE0781">
        <w:trPr>
          <w:trHeight w:val="320"/>
        </w:trPr>
        <w:tc>
          <w:tcPr>
            <w:tcW w:w="4600" w:type="dxa"/>
            <w:tcBorders>
              <w:top w:val="nil"/>
              <w:left w:val="nil"/>
              <w:bottom w:val="nil"/>
              <w:right w:val="nil"/>
            </w:tcBorders>
            <w:shd w:val="clear" w:color="auto" w:fill="auto"/>
            <w:noWrap/>
            <w:vAlign w:val="bottom"/>
            <w:hideMark/>
          </w:tcPr>
          <w:p w14:paraId="6E8CC974"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Proportion of work that is gig work</w:t>
            </w:r>
          </w:p>
        </w:tc>
        <w:tc>
          <w:tcPr>
            <w:tcW w:w="1300" w:type="dxa"/>
            <w:tcBorders>
              <w:top w:val="nil"/>
              <w:left w:val="nil"/>
              <w:bottom w:val="nil"/>
              <w:right w:val="nil"/>
            </w:tcBorders>
            <w:shd w:val="clear" w:color="auto" w:fill="auto"/>
            <w:noWrap/>
            <w:vAlign w:val="bottom"/>
            <w:hideMark/>
          </w:tcPr>
          <w:p w14:paraId="2A196A91" w14:textId="77777777" w:rsidR="00CE0781" w:rsidRPr="00CE0781" w:rsidRDefault="00CE0781" w:rsidP="00CE0781">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2C1A073B"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0.00</w:t>
            </w:r>
          </w:p>
        </w:tc>
        <w:tc>
          <w:tcPr>
            <w:tcW w:w="1300" w:type="dxa"/>
            <w:tcBorders>
              <w:top w:val="nil"/>
              <w:left w:val="nil"/>
              <w:bottom w:val="nil"/>
              <w:right w:val="nil"/>
            </w:tcBorders>
            <w:shd w:val="clear" w:color="auto" w:fill="auto"/>
            <w:noWrap/>
            <w:vAlign w:val="bottom"/>
            <w:hideMark/>
          </w:tcPr>
          <w:p w14:paraId="7D943201"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94F4CD2"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0.00</w:t>
            </w:r>
          </w:p>
        </w:tc>
      </w:tr>
      <w:tr w:rsidR="00CE0781" w:rsidRPr="00CE0781" w14:paraId="5AD6622B" w14:textId="77777777" w:rsidTr="00CE0781">
        <w:trPr>
          <w:trHeight w:val="320"/>
        </w:trPr>
        <w:tc>
          <w:tcPr>
            <w:tcW w:w="4600" w:type="dxa"/>
            <w:tcBorders>
              <w:top w:val="nil"/>
              <w:left w:val="nil"/>
              <w:bottom w:val="nil"/>
              <w:right w:val="nil"/>
            </w:tcBorders>
            <w:shd w:val="clear" w:color="auto" w:fill="auto"/>
            <w:noWrap/>
            <w:vAlign w:val="bottom"/>
            <w:hideMark/>
          </w:tcPr>
          <w:p w14:paraId="4B070D0F"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688CD62F" w14:textId="77777777" w:rsidR="00CE0781" w:rsidRPr="00CE0781" w:rsidRDefault="00CE0781" w:rsidP="00CE0781">
            <w:pPr>
              <w:rPr>
                <w:sz w:val="20"/>
                <w:szCs w:val="20"/>
              </w:rPr>
            </w:pPr>
          </w:p>
        </w:tc>
        <w:tc>
          <w:tcPr>
            <w:tcW w:w="1300" w:type="dxa"/>
            <w:tcBorders>
              <w:top w:val="nil"/>
              <w:left w:val="nil"/>
              <w:bottom w:val="nil"/>
              <w:right w:val="nil"/>
            </w:tcBorders>
            <w:shd w:val="clear" w:color="auto" w:fill="auto"/>
            <w:noWrap/>
            <w:vAlign w:val="bottom"/>
            <w:hideMark/>
          </w:tcPr>
          <w:p w14:paraId="7E01ABD4"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(0.00)</w:t>
            </w:r>
          </w:p>
        </w:tc>
        <w:tc>
          <w:tcPr>
            <w:tcW w:w="1300" w:type="dxa"/>
            <w:tcBorders>
              <w:top w:val="nil"/>
              <w:left w:val="nil"/>
              <w:bottom w:val="nil"/>
              <w:right w:val="nil"/>
            </w:tcBorders>
            <w:shd w:val="clear" w:color="auto" w:fill="auto"/>
            <w:noWrap/>
            <w:vAlign w:val="bottom"/>
            <w:hideMark/>
          </w:tcPr>
          <w:p w14:paraId="2129CD4B"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5BB571AA"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(0.00)</w:t>
            </w:r>
          </w:p>
        </w:tc>
      </w:tr>
      <w:tr w:rsidR="00CE0781" w:rsidRPr="00CE0781" w14:paraId="74082AD5" w14:textId="77777777" w:rsidTr="00CE0781">
        <w:trPr>
          <w:trHeight w:val="320"/>
        </w:trPr>
        <w:tc>
          <w:tcPr>
            <w:tcW w:w="4600" w:type="dxa"/>
            <w:tcBorders>
              <w:top w:val="nil"/>
              <w:left w:val="nil"/>
              <w:bottom w:val="nil"/>
              <w:right w:val="nil"/>
            </w:tcBorders>
            <w:shd w:val="clear" w:color="auto" w:fill="auto"/>
            <w:noWrap/>
            <w:vAlign w:val="bottom"/>
            <w:hideMark/>
          </w:tcPr>
          <w:p w14:paraId="6D80FC89"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Republican</w:t>
            </w:r>
          </w:p>
        </w:tc>
        <w:tc>
          <w:tcPr>
            <w:tcW w:w="1300" w:type="dxa"/>
            <w:tcBorders>
              <w:top w:val="nil"/>
              <w:left w:val="nil"/>
              <w:bottom w:val="nil"/>
              <w:right w:val="nil"/>
            </w:tcBorders>
            <w:shd w:val="clear" w:color="auto" w:fill="auto"/>
            <w:noWrap/>
            <w:vAlign w:val="bottom"/>
            <w:hideMark/>
          </w:tcPr>
          <w:p w14:paraId="086509B6" w14:textId="77777777" w:rsidR="00CE0781" w:rsidRPr="00CE0781" w:rsidRDefault="00CE0781" w:rsidP="00CE0781">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27323B00"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0.04</w:t>
            </w:r>
          </w:p>
        </w:tc>
        <w:tc>
          <w:tcPr>
            <w:tcW w:w="1300" w:type="dxa"/>
            <w:tcBorders>
              <w:top w:val="nil"/>
              <w:left w:val="nil"/>
              <w:bottom w:val="nil"/>
              <w:right w:val="nil"/>
            </w:tcBorders>
            <w:shd w:val="clear" w:color="auto" w:fill="auto"/>
            <w:noWrap/>
            <w:vAlign w:val="bottom"/>
            <w:hideMark/>
          </w:tcPr>
          <w:p w14:paraId="4D0E2519"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2B20F78"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0.07</w:t>
            </w:r>
          </w:p>
        </w:tc>
      </w:tr>
      <w:tr w:rsidR="00CE0781" w:rsidRPr="00CE0781" w14:paraId="720FF5A5" w14:textId="77777777" w:rsidTr="00CE0781">
        <w:trPr>
          <w:trHeight w:val="320"/>
        </w:trPr>
        <w:tc>
          <w:tcPr>
            <w:tcW w:w="4600" w:type="dxa"/>
            <w:tcBorders>
              <w:top w:val="nil"/>
              <w:left w:val="nil"/>
              <w:bottom w:val="nil"/>
              <w:right w:val="nil"/>
            </w:tcBorders>
            <w:shd w:val="clear" w:color="auto" w:fill="auto"/>
            <w:noWrap/>
            <w:vAlign w:val="bottom"/>
            <w:hideMark/>
          </w:tcPr>
          <w:p w14:paraId="78602F14"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1CFAFC4B" w14:textId="77777777" w:rsidR="00CE0781" w:rsidRPr="00CE0781" w:rsidRDefault="00CE0781" w:rsidP="00CE0781">
            <w:pPr>
              <w:rPr>
                <w:sz w:val="20"/>
                <w:szCs w:val="20"/>
              </w:rPr>
            </w:pPr>
          </w:p>
        </w:tc>
        <w:tc>
          <w:tcPr>
            <w:tcW w:w="1300" w:type="dxa"/>
            <w:tcBorders>
              <w:top w:val="nil"/>
              <w:left w:val="nil"/>
              <w:bottom w:val="nil"/>
              <w:right w:val="nil"/>
            </w:tcBorders>
            <w:shd w:val="clear" w:color="auto" w:fill="auto"/>
            <w:noWrap/>
            <w:vAlign w:val="bottom"/>
            <w:hideMark/>
          </w:tcPr>
          <w:p w14:paraId="63AD7D9E"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(0.23)</w:t>
            </w:r>
          </w:p>
        </w:tc>
        <w:tc>
          <w:tcPr>
            <w:tcW w:w="1300" w:type="dxa"/>
            <w:tcBorders>
              <w:top w:val="nil"/>
              <w:left w:val="nil"/>
              <w:bottom w:val="nil"/>
              <w:right w:val="nil"/>
            </w:tcBorders>
            <w:shd w:val="clear" w:color="auto" w:fill="auto"/>
            <w:noWrap/>
            <w:vAlign w:val="bottom"/>
            <w:hideMark/>
          </w:tcPr>
          <w:p w14:paraId="11B91555"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047405D2"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(0.17)</w:t>
            </w:r>
          </w:p>
        </w:tc>
      </w:tr>
      <w:tr w:rsidR="00CE0781" w:rsidRPr="00CE0781" w14:paraId="28838016" w14:textId="77777777" w:rsidTr="00CE0781">
        <w:trPr>
          <w:trHeight w:val="320"/>
        </w:trPr>
        <w:tc>
          <w:tcPr>
            <w:tcW w:w="4600" w:type="dxa"/>
            <w:tcBorders>
              <w:top w:val="nil"/>
              <w:left w:val="nil"/>
              <w:bottom w:val="nil"/>
              <w:right w:val="nil"/>
            </w:tcBorders>
            <w:shd w:val="clear" w:color="auto" w:fill="auto"/>
            <w:noWrap/>
            <w:vAlign w:val="bottom"/>
            <w:hideMark/>
          </w:tcPr>
          <w:p w14:paraId="694FA929"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Independent</w:t>
            </w:r>
          </w:p>
        </w:tc>
        <w:tc>
          <w:tcPr>
            <w:tcW w:w="1300" w:type="dxa"/>
            <w:tcBorders>
              <w:top w:val="nil"/>
              <w:left w:val="nil"/>
              <w:bottom w:val="nil"/>
              <w:right w:val="nil"/>
            </w:tcBorders>
            <w:shd w:val="clear" w:color="auto" w:fill="auto"/>
            <w:noWrap/>
            <w:vAlign w:val="bottom"/>
            <w:hideMark/>
          </w:tcPr>
          <w:p w14:paraId="30196B3A" w14:textId="77777777" w:rsidR="00CE0781" w:rsidRPr="00CE0781" w:rsidRDefault="00CE0781" w:rsidP="00CE0781">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5A33680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0.35</w:t>
            </w:r>
          </w:p>
        </w:tc>
        <w:tc>
          <w:tcPr>
            <w:tcW w:w="1300" w:type="dxa"/>
            <w:tcBorders>
              <w:top w:val="nil"/>
              <w:left w:val="nil"/>
              <w:bottom w:val="nil"/>
              <w:right w:val="nil"/>
            </w:tcBorders>
            <w:shd w:val="clear" w:color="auto" w:fill="auto"/>
            <w:noWrap/>
            <w:vAlign w:val="bottom"/>
            <w:hideMark/>
          </w:tcPr>
          <w:p w14:paraId="012B048E"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6A5A628C"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-0.10</w:t>
            </w:r>
          </w:p>
        </w:tc>
      </w:tr>
      <w:tr w:rsidR="00CE0781" w:rsidRPr="00CE0781" w14:paraId="6185683E" w14:textId="77777777" w:rsidTr="00CE0781">
        <w:trPr>
          <w:trHeight w:val="320"/>
        </w:trPr>
        <w:tc>
          <w:tcPr>
            <w:tcW w:w="4600" w:type="dxa"/>
            <w:tcBorders>
              <w:top w:val="nil"/>
              <w:left w:val="nil"/>
              <w:bottom w:val="nil"/>
              <w:right w:val="nil"/>
            </w:tcBorders>
            <w:shd w:val="clear" w:color="auto" w:fill="auto"/>
            <w:noWrap/>
            <w:vAlign w:val="bottom"/>
            <w:hideMark/>
          </w:tcPr>
          <w:p w14:paraId="57D58829"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5D56144" w14:textId="77777777" w:rsidR="00CE0781" w:rsidRPr="00CE0781" w:rsidRDefault="00CE0781" w:rsidP="00CE0781">
            <w:pPr>
              <w:rPr>
                <w:sz w:val="20"/>
                <w:szCs w:val="20"/>
              </w:rPr>
            </w:pPr>
          </w:p>
        </w:tc>
        <w:tc>
          <w:tcPr>
            <w:tcW w:w="1300" w:type="dxa"/>
            <w:tcBorders>
              <w:top w:val="nil"/>
              <w:left w:val="nil"/>
              <w:bottom w:val="nil"/>
              <w:right w:val="nil"/>
            </w:tcBorders>
            <w:shd w:val="clear" w:color="auto" w:fill="auto"/>
            <w:noWrap/>
            <w:vAlign w:val="bottom"/>
            <w:hideMark/>
          </w:tcPr>
          <w:p w14:paraId="5601356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(0.23)</w:t>
            </w:r>
          </w:p>
        </w:tc>
        <w:tc>
          <w:tcPr>
            <w:tcW w:w="1300" w:type="dxa"/>
            <w:tcBorders>
              <w:top w:val="nil"/>
              <w:left w:val="nil"/>
              <w:bottom w:val="nil"/>
              <w:right w:val="nil"/>
            </w:tcBorders>
            <w:shd w:val="clear" w:color="auto" w:fill="auto"/>
            <w:noWrap/>
            <w:vAlign w:val="bottom"/>
            <w:hideMark/>
          </w:tcPr>
          <w:p w14:paraId="076AD078"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27CC3E7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(0.16)</w:t>
            </w:r>
          </w:p>
        </w:tc>
      </w:tr>
      <w:tr w:rsidR="00CE0781" w:rsidRPr="00CE0781" w14:paraId="37AA8080" w14:textId="77777777" w:rsidTr="00CE0781">
        <w:trPr>
          <w:trHeight w:val="320"/>
        </w:trPr>
        <w:tc>
          <w:tcPr>
            <w:tcW w:w="4600" w:type="dxa"/>
            <w:tcBorders>
              <w:top w:val="nil"/>
              <w:left w:val="nil"/>
              <w:bottom w:val="nil"/>
              <w:right w:val="nil"/>
            </w:tcBorders>
            <w:shd w:val="clear" w:color="auto" w:fill="auto"/>
            <w:noWrap/>
            <w:vAlign w:val="bottom"/>
            <w:hideMark/>
          </w:tcPr>
          <w:p w14:paraId="55FD0CE1"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Volunteered and donated in past year</w:t>
            </w:r>
          </w:p>
        </w:tc>
        <w:tc>
          <w:tcPr>
            <w:tcW w:w="1300" w:type="dxa"/>
            <w:tcBorders>
              <w:top w:val="nil"/>
              <w:left w:val="nil"/>
              <w:bottom w:val="nil"/>
              <w:right w:val="nil"/>
            </w:tcBorders>
            <w:shd w:val="clear" w:color="auto" w:fill="auto"/>
            <w:noWrap/>
            <w:vAlign w:val="bottom"/>
            <w:hideMark/>
          </w:tcPr>
          <w:p w14:paraId="67E40554" w14:textId="77777777" w:rsidR="00CE0781" w:rsidRPr="00CE0781" w:rsidRDefault="00CE0781" w:rsidP="00CE0781">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1AD4F71"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-0.05</w:t>
            </w:r>
          </w:p>
        </w:tc>
        <w:tc>
          <w:tcPr>
            <w:tcW w:w="1300" w:type="dxa"/>
            <w:tcBorders>
              <w:top w:val="nil"/>
              <w:left w:val="nil"/>
              <w:bottom w:val="nil"/>
              <w:right w:val="nil"/>
            </w:tcBorders>
            <w:shd w:val="clear" w:color="auto" w:fill="auto"/>
            <w:noWrap/>
            <w:vAlign w:val="bottom"/>
            <w:hideMark/>
          </w:tcPr>
          <w:p w14:paraId="60CD796A"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45B7CFC5"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-0.06</w:t>
            </w:r>
          </w:p>
        </w:tc>
      </w:tr>
      <w:tr w:rsidR="00CE0781" w:rsidRPr="00CE0781" w14:paraId="3A186F7D" w14:textId="77777777" w:rsidTr="00CE0781">
        <w:trPr>
          <w:trHeight w:val="320"/>
        </w:trPr>
        <w:tc>
          <w:tcPr>
            <w:tcW w:w="4600" w:type="dxa"/>
            <w:tcBorders>
              <w:top w:val="nil"/>
              <w:left w:val="nil"/>
              <w:bottom w:val="nil"/>
              <w:right w:val="nil"/>
            </w:tcBorders>
            <w:shd w:val="clear" w:color="auto" w:fill="auto"/>
            <w:noWrap/>
            <w:vAlign w:val="bottom"/>
            <w:hideMark/>
          </w:tcPr>
          <w:p w14:paraId="2310705D"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48B36CA9" w14:textId="77777777" w:rsidR="00CE0781" w:rsidRPr="00CE0781" w:rsidRDefault="00CE0781" w:rsidP="00CE0781">
            <w:pPr>
              <w:rPr>
                <w:sz w:val="20"/>
                <w:szCs w:val="20"/>
              </w:rPr>
            </w:pPr>
          </w:p>
        </w:tc>
        <w:tc>
          <w:tcPr>
            <w:tcW w:w="1300" w:type="dxa"/>
            <w:tcBorders>
              <w:top w:val="nil"/>
              <w:left w:val="nil"/>
              <w:bottom w:val="nil"/>
              <w:right w:val="nil"/>
            </w:tcBorders>
            <w:shd w:val="clear" w:color="auto" w:fill="auto"/>
            <w:noWrap/>
            <w:vAlign w:val="bottom"/>
            <w:hideMark/>
          </w:tcPr>
          <w:p w14:paraId="265C772C"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(0.22)</w:t>
            </w:r>
          </w:p>
        </w:tc>
        <w:tc>
          <w:tcPr>
            <w:tcW w:w="1300" w:type="dxa"/>
            <w:tcBorders>
              <w:top w:val="nil"/>
              <w:left w:val="nil"/>
              <w:bottom w:val="nil"/>
              <w:right w:val="nil"/>
            </w:tcBorders>
            <w:shd w:val="clear" w:color="auto" w:fill="auto"/>
            <w:noWrap/>
            <w:vAlign w:val="bottom"/>
            <w:hideMark/>
          </w:tcPr>
          <w:p w14:paraId="44549C6A"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7D0168A5"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(0.16)</w:t>
            </w:r>
          </w:p>
        </w:tc>
      </w:tr>
      <w:tr w:rsidR="00CE0781" w:rsidRPr="00CE0781" w14:paraId="34CC6D37" w14:textId="77777777" w:rsidTr="00CE0781">
        <w:trPr>
          <w:trHeight w:val="320"/>
        </w:trPr>
        <w:tc>
          <w:tcPr>
            <w:tcW w:w="4600" w:type="dxa"/>
            <w:tcBorders>
              <w:top w:val="nil"/>
              <w:left w:val="nil"/>
              <w:bottom w:val="nil"/>
              <w:right w:val="nil"/>
            </w:tcBorders>
            <w:shd w:val="clear" w:color="auto" w:fill="auto"/>
            <w:noWrap/>
            <w:vAlign w:val="bottom"/>
            <w:hideMark/>
          </w:tcPr>
          <w:p w14:paraId="5679D777"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Previously felt close to employer</w:t>
            </w:r>
          </w:p>
        </w:tc>
        <w:tc>
          <w:tcPr>
            <w:tcW w:w="1300" w:type="dxa"/>
            <w:tcBorders>
              <w:top w:val="nil"/>
              <w:left w:val="nil"/>
              <w:bottom w:val="nil"/>
              <w:right w:val="nil"/>
            </w:tcBorders>
            <w:shd w:val="clear" w:color="auto" w:fill="auto"/>
            <w:noWrap/>
            <w:vAlign w:val="bottom"/>
            <w:hideMark/>
          </w:tcPr>
          <w:p w14:paraId="1B4BCDE5" w14:textId="77777777" w:rsidR="00CE0781" w:rsidRPr="00CE0781" w:rsidRDefault="00CE0781" w:rsidP="00CE0781">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46267F9D" w14:textId="77777777" w:rsidR="00CE0781" w:rsidRPr="00CE0781" w:rsidRDefault="00CE0781" w:rsidP="00CE0781">
            <w:pPr>
              <w:jc w:val="center"/>
              <w:rPr>
                <w:sz w:val="20"/>
                <w:szCs w:val="20"/>
              </w:rPr>
            </w:pPr>
          </w:p>
        </w:tc>
        <w:tc>
          <w:tcPr>
            <w:tcW w:w="1300" w:type="dxa"/>
            <w:tcBorders>
              <w:top w:val="nil"/>
              <w:left w:val="nil"/>
              <w:bottom w:val="nil"/>
              <w:right w:val="nil"/>
            </w:tcBorders>
            <w:shd w:val="clear" w:color="auto" w:fill="auto"/>
            <w:noWrap/>
            <w:vAlign w:val="bottom"/>
            <w:hideMark/>
          </w:tcPr>
          <w:p w14:paraId="4DFA976E"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2.85***</w:t>
            </w:r>
          </w:p>
        </w:tc>
        <w:tc>
          <w:tcPr>
            <w:tcW w:w="1300" w:type="dxa"/>
            <w:tcBorders>
              <w:top w:val="nil"/>
              <w:left w:val="nil"/>
              <w:bottom w:val="nil"/>
              <w:right w:val="nil"/>
            </w:tcBorders>
            <w:shd w:val="clear" w:color="auto" w:fill="auto"/>
            <w:noWrap/>
            <w:vAlign w:val="bottom"/>
            <w:hideMark/>
          </w:tcPr>
          <w:p w14:paraId="2190384C"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2.87***</w:t>
            </w:r>
          </w:p>
        </w:tc>
      </w:tr>
      <w:tr w:rsidR="00CE0781" w:rsidRPr="00CE0781" w14:paraId="2772FD89" w14:textId="77777777" w:rsidTr="00CE0781">
        <w:trPr>
          <w:trHeight w:val="320"/>
        </w:trPr>
        <w:tc>
          <w:tcPr>
            <w:tcW w:w="4600" w:type="dxa"/>
            <w:tcBorders>
              <w:top w:val="nil"/>
              <w:left w:val="nil"/>
              <w:bottom w:val="nil"/>
              <w:right w:val="nil"/>
            </w:tcBorders>
            <w:shd w:val="clear" w:color="auto" w:fill="auto"/>
            <w:noWrap/>
            <w:vAlign w:val="bottom"/>
            <w:hideMark/>
          </w:tcPr>
          <w:p w14:paraId="218693E6"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42E4ABE1" w14:textId="77777777" w:rsidR="00CE0781" w:rsidRPr="00CE0781" w:rsidRDefault="00CE0781" w:rsidP="00CE0781">
            <w:pPr>
              <w:rPr>
                <w:sz w:val="20"/>
                <w:szCs w:val="20"/>
              </w:rPr>
            </w:pPr>
          </w:p>
        </w:tc>
        <w:tc>
          <w:tcPr>
            <w:tcW w:w="1300" w:type="dxa"/>
            <w:tcBorders>
              <w:top w:val="nil"/>
              <w:left w:val="nil"/>
              <w:bottom w:val="nil"/>
              <w:right w:val="nil"/>
            </w:tcBorders>
            <w:shd w:val="clear" w:color="auto" w:fill="auto"/>
            <w:noWrap/>
            <w:vAlign w:val="bottom"/>
            <w:hideMark/>
          </w:tcPr>
          <w:p w14:paraId="59A2C1F6" w14:textId="77777777" w:rsidR="00CE0781" w:rsidRPr="00CE0781" w:rsidRDefault="00CE0781" w:rsidP="00CE0781">
            <w:pPr>
              <w:jc w:val="center"/>
              <w:rPr>
                <w:sz w:val="20"/>
                <w:szCs w:val="20"/>
              </w:rPr>
            </w:pPr>
          </w:p>
        </w:tc>
        <w:tc>
          <w:tcPr>
            <w:tcW w:w="1300" w:type="dxa"/>
            <w:tcBorders>
              <w:top w:val="nil"/>
              <w:left w:val="nil"/>
              <w:bottom w:val="nil"/>
              <w:right w:val="nil"/>
            </w:tcBorders>
            <w:shd w:val="clear" w:color="auto" w:fill="auto"/>
            <w:noWrap/>
            <w:vAlign w:val="bottom"/>
            <w:hideMark/>
          </w:tcPr>
          <w:p w14:paraId="53F7D16F"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(0.18)</w:t>
            </w:r>
          </w:p>
        </w:tc>
        <w:tc>
          <w:tcPr>
            <w:tcW w:w="1300" w:type="dxa"/>
            <w:tcBorders>
              <w:top w:val="nil"/>
              <w:left w:val="nil"/>
              <w:bottom w:val="nil"/>
              <w:right w:val="nil"/>
            </w:tcBorders>
            <w:shd w:val="clear" w:color="auto" w:fill="auto"/>
            <w:noWrap/>
            <w:vAlign w:val="bottom"/>
            <w:hideMark/>
          </w:tcPr>
          <w:p w14:paraId="652A6BB5"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(0.18)</w:t>
            </w:r>
          </w:p>
        </w:tc>
      </w:tr>
      <w:tr w:rsidR="00CE0781" w:rsidRPr="00CE0781" w14:paraId="77B62EB5" w14:textId="77777777" w:rsidTr="00CE0781">
        <w:trPr>
          <w:trHeight w:val="320"/>
        </w:trPr>
        <w:tc>
          <w:tcPr>
            <w:tcW w:w="5900" w:type="dxa"/>
            <w:gridSpan w:val="2"/>
            <w:tcBorders>
              <w:top w:val="nil"/>
              <w:left w:val="nil"/>
              <w:bottom w:val="nil"/>
              <w:right w:val="nil"/>
            </w:tcBorders>
            <w:shd w:val="clear" w:color="auto" w:fill="auto"/>
            <w:noWrap/>
            <w:vAlign w:val="bottom"/>
            <w:hideMark/>
          </w:tcPr>
          <w:p w14:paraId="01753123"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(Char. giving message) x (Previously Felt Close to Employer)</w:t>
            </w:r>
          </w:p>
        </w:tc>
        <w:tc>
          <w:tcPr>
            <w:tcW w:w="1300" w:type="dxa"/>
            <w:tcBorders>
              <w:top w:val="nil"/>
              <w:left w:val="nil"/>
              <w:bottom w:val="nil"/>
              <w:right w:val="nil"/>
            </w:tcBorders>
            <w:shd w:val="clear" w:color="auto" w:fill="auto"/>
            <w:noWrap/>
            <w:vAlign w:val="bottom"/>
            <w:hideMark/>
          </w:tcPr>
          <w:p w14:paraId="07EAC051" w14:textId="77777777" w:rsidR="00CE0781" w:rsidRPr="00CE0781" w:rsidRDefault="00CE0781" w:rsidP="00CE0781">
            <w:pP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53E0AA88"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-0.54**</w:t>
            </w:r>
          </w:p>
        </w:tc>
        <w:tc>
          <w:tcPr>
            <w:tcW w:w="1300" w:type="dxa"/>
            <w:tcBorders>
              <w:top w:val="nil"/>
              <w:left w:val="nil"/>
              <w:bottom w:val="nil"/>
              <w:right w:val="nil"/>
            </w:tcBorders>
            <w:shd w:val="clear" w:color="auto" w:fill="auto"/>
            <w:noWrap/>
            <w:vAlign w:val="bottom"/>
            <w:hideMark/>
          </w:tcPr>
          <w:p w14:paraId="6CFB1735"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-0.56**</w:t>
            </w:r>
          </w:p>
        </w:tc>
      </w:tr>
      <w:tr w:rsidR="00CE0781" w:rsidRPr="00CE0781" w14:paraId="27C7EF89" w14:textId="77777777" w:rsidTr="00CE0781">
        <w:trPr>
          <w:trHeight w:val="320"/>
        </w:trPr>
        <w:tc>
          <w:tcPr>
            <w:tcW w:w="4600" w:type="dxa"/>
            <w:tcBorders>
              <w:top w:val="nil"/>
              <w:left w:val="nil"/>
              <w:bottom w:val="nil"/>
              <w:right w:val="nil"/>
            </w:tcBorders>
            <w:shd w:val="clear" w:color="auto" w:fill="auto"/>
            <w:noWrap/>
            <w:vAlign w:val="bottom"/>
            <w:hideMark/>
          </w:tcPr>
          <w:p w14:paraId="232AC9AC"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B877EF6" w14:textId="77777777" w:rsidR="00CE0781" w:rsidRPr="00CE0781" w:rsidRDefault="00CE0781" w:rsidP="00CE0781">
            <w:pPr>
              <w:rPr>
                <w:sz w:val="20"/>
                <w:szCs w:val="20"/>
              </w:rPr>
            </w:pPr>
          </w:p>
        </w:tc>
        <w:tc>
          <w:tcPr>
            <w:tcW w:w="1300" w:type="dxa"/>
            <w:tcBorders>
              <w:top w:val="nil"/>
              <w:left w:val="nil"/>
              <w:bottom w:val="nil"/>
              <w:right w:val="nil"/>
            </w:tcBorders>
            <w:shd w:val="clear" w:color="auto" w:fill="auto"/>
            <w:noWrap/>
            <w:vAlign w:val="bottom"/>
            <w:hideMark/>
          </w:tcPr>
          <w:p w14:paraId="581E750A" w14:textId="77777777" w:rsidR="00CE0781" w:rsidRPr="00CE0781" w:rsidRDefault="00CE0781" w:rsidP="00CE0781">
            <w:pPr>
              <w:jc w:val="center"/>
              <w:rPr>
                <w:sz w:val="20"/>
                <w:szCs w:val="20"/>
              </w:rPr>
            </w:pPr>
          </w:p>
        </w:tc>
        <w:tc>
          <w:tcPr>
            <w:tcW w:w="1300" w:type="dxa"/>
            <w:tcBorders>
              <w:top w:val="nil"/>
              <w:left w:val="nil"/>
              <w:bottom w:val="nil"/>
              <w:right w:val="nil"/>
            </w:tcBorders>
            <w:shd w:val="clear" w:color="auto" w:fill="auto"/>
            <w:noWrap/>
            <w:vAlign w:val="bottom"/>
            <w:hideMark/>
          </w:tcPr>
          <w:p w14:paraId="237CDA06"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(0.26)</w:t>
            </w:r>
          </w:p>
        </w:tc>
        <w:tc>
          <w:tcPr>
            <w:tcW w:w="1300" w:type="dxa"/>
            <w:tcBorders>
              <w:top w:val="nil"/>
              <w:left w:val="nil"/>
              <w:bottom w:val="nil"/>
              <w:right w:val="nil"/>
            </w:tcBorders>
            <w:shd w:val="clear" w:color="auto" w:fill="auto"/>
            <w:noWrap/>
            <w:vAlign w:val="bottom"/>
            <w:hideMark/>
          </w:tcPr>
          <w:p w14:paraId="07C4E669"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(0.27)</w:t>
            </w:r>
          </w:p>
        </w:tc>
      </w:tr>
      <w:tr w:rsidR="00CE0781" w:rsidRPr="00CE0781" w14:paraId="20CCBF9C" w14:textId="77777777" w:rsidTr="00CE0781">
        <w:trPr>
          <w:trHeight w:val="320"/>
        </w:trPr>
        <w:tc>
          <w:tcPr>
            <w:tcW w:w="4600" w:type="dxa"/>
            <w:tcBorders>
              <w:top w:val="nil"/>
              <w:left w:val="nil"/>
              <w:bottom w:val="nil"/>
              <w:right w:val="nil"/>
            </w:tcBorders>
            <w:shd w:val="clear" w:color="auto" w:fill="auto"/>
            <w:noWrap/>
            <w:vAlign w:val="bottom"/>
            <w:hideMark/>
          </w:tcPr>
          <w:p w14:paraId="3C3D26BF"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Constant</w:t>
            </w:r>
          </w:p>
        </w:tc>
        <w:tc>
          <w:tcPr>
            <w:tcW w:w="1300" w:type="dxa"/>
            <w:tcBorders>
              <w:top w:val="nil"/>
              <w:left w:val="nil"/>
              <w:bottom w:val="nil"/>
              <w:right w:val="nil"/>
            </w:tcBorders>
            <w:shd w:val="clear" w:color="auto" w:fill="auto"/>
            <w:noWrap/>
            <w:vAlign w:val="bottom"/>
            <w:hideMark/>
          </w:tcPr>
          <w:p w14:paraId="11044E46"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3.72***</w:t>
            </w:r>
          </w:p>
        </w:tc>
        <w:tc>
          <w:tcPr>
            <w:tcW w:w="1300" w:type="dxa"/>
            <w:tcBorders>
              <w:top w:val="nil"/>
              <w:left w:val="nil"/>
              <w:bottom w:val="nil"/>
              <w:right w:val="nil"/>
            </w:tcBorders>
            <w:shd w:val="clear" w:color="auto" w:fill="auto"/>
            <w:noWrap/>
            <w:vAlign w:val="bottom"/>
            <w:hideMark/>
          </w:tcPr>
          <w:p w14:paraId="6D3B8195"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3.76***</w:t>
            </w:r>
          </w:p>
        </w:tc>
        <w:tc>
          <w:tcPr>
            <w:tcW w:w="1300" w:type="dxa"/>
            <w:tcBorders>
              <w:top w:val="nil"/>
              <w:left w:val="nil"/>
              <w:bottom w:val="nil"/>
              <w:right w:val="nil"/>
            </w:tcBorders>
            <w:shd w:val="clear" w:color="auto" w:fill="auto"/>
            <w:noWrap/>
            <w:vAlign w:val="bottom"/>
            <w:hideMark/>
          </w:tcPr>
          <w:p w14:paraId="1EE72D23"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2.35***</w:t>
            </w:r>
          </w:p>
        </w:tc>
        <w:tc>
          <w:tcPr>
            <w:tcW w:w="1300" w:type="dxa"/>
            <w:tcBorders>
              <w:top w:val="nil"/>
              <w:left w:val="nil"/>
              <w:bottom w:val="nil"/>
              <w:right w:val="nil"/>
            </w:tcBorders>
            <w:shd w:val="clear" w:color="auto" w:fill="auto"/>
            <w:noWrap/>
            <w:vAlign w:val="bottom"/>
            <w:hideMark/>
          </w:tcPr>
          <w:p w14:paraId="25BB62DF"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2.47***</w:t>
            </w:r>
          </w:p>
        </w:tc>
      </w:tr>
      <w:tr w:rsidR="00CE0781" w:rsidRPr="00CE0781" w14:paraId="575AEB20" w14:textId="77777777" w:rsidTr="00CE0781">
        <w:trPr>
          <w:trHeight w:val="320"/>
        </w:trPr>
        <w:tc>
          <w:tcPr>
            <w:tcW w:w="4600" w:type="dxa"/>
            <w:tcBorders>
              <w:top w:val="nil"/>
              <w:left w:val="nil"/>
              <w:bottom w:val="nil"/>
              <w:right w:val="nil"/>
            </w:tcBorders>
            <w:shd w:val="clear" w:color="auto" w:fill="auto"/>
            <w:noWrap/>
            <w:vAlign w:val="bottom"/>
            <w:hideMark/>
          </w:tcPr>
          <w:p w14:paraId="69DF78CB" w14:textId="77777777" w:rsidR="00CE0781" w:rsidRPr="00CE0781" w:rsidRDefault="00CE0781" w:rsidP="00CE0781">
            <w:pPr>
              <w:jc w:val="center"/>
              <w:rPr>
                <w:rFonts w:ascii="Garamond" w:hAnsi="Garamond" w:cs="Calibri"/>
                <w:color w:val="000000"/>
                <w:sz w:val="20"/>
                <w:szCs w:val="20"/>
              </w:rPr>
            </w:pPr>
          </w:p>
        </w:tc>
        <w:tc>
          <w:tcPr>
            <w:tcW w:w="1300" w:type="dxa"/>
            <w:tcBorders>
              <w:top w:val="nil"/>
              <w:left w:val="nil"/>
              <w:bottom w:val="nil"/>
              <w:right w:val="nil"/>
            </w:tcBorders>
            <w:shd w:val="clear" w:color="auto" w:fill="auto"/>
            <w:noWrap/>
            <w:vAlign w:val="bottom"/>
            <w:hideMark/>
          </w:tcPr>
          <w:p w14:paraId="3D29FBA2"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(0.14)</w:t>
            </w:r>
          </w:p>
        </w:tc>
        <w:tc>
          <w:tcPr>
            <w:tcW w:w="1300" w:type="dxa"/>
            <w:tcBorders>
              <w:top w:val="nil"/>
              <w:left w:val="nil"/>
              <w:bottom w:val="nil"/>
              <w:right w:val="nil"/>
            </w:tcBorders>
            <w:shd w:val="clear" w:color="auto" w:fill="auto"/>
            <w:noWrap/>
            <w:vAlign w:val="bottom"/>
            <w:hideMark/>
          </w:tcPr>
          <w:p w14:paraId="0EA7414F"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(0.22)</w:t>
            </w:r>
          </w:p>
        </w:tc>
        <w:tc>
          <w:tcPr>
            <w:tcW w:w="1300" w:type="dxa"/>
            <w:tcBorders>
              <w:top w:val="nil"/>
              <w:left w:val="nil"/>
              <w:bottom w:val="nil"/>
              <w:right w:val="nil"/>
            </w:tcBorders>
            <w:shd w:val="clear" w:color="auto" w:fill="auto"/>
            <w:noWrap/>
            <w:vAlign w:val="bottom"/>
            <w:hideMark/>
          </w:tcPr>
          <w:p w14:paraId="418123CE"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(0.12)</w:t>
            </w:r>
          </w:p>
        </w:tc>
        <w:tc>
          <w:tcPr>
            <w:tcW w:w="1300" w:type="dxa"/>
            <w:tcBorders>
              <w:top w:val="nil"/>
              <w:left w:val="nil"/>
              <w:bottom w:val="nil"/>
              <w:right w:val="nil"/>
            </w:tcBorders>
            <w:shd w:val="clear" w:color="auto" w:fill="auto"/>
            <w:noWrap/>
            <w:vAlign w:val="bottom"/>
            <w:hideMark/>
          </w:tcPr>
          <w:p w14:paraId="124760D8"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(0.17)</w:t>
            </w:r>
          </w:p>
        </w:tc>
      </w:tr>
      <w:tr w:rsidR="00CE0781" w:rsidRPr="00CE0781" w14:paraId="62A2FAD2" w14:textId="77777777" w:rsidTr="00CE0781">
        <w:trPr>
          <w:trHeight w:val="320"/>
        </w:trPr>
        <w:tc>
          <w:tcPr>
            <w:tcW w:w="4600" w:type="dxa"/>
            <w:tcBorders>
              <w:top w:val="nil"/>
              <w:left w:val="nil"/>
              <w:bottom w:val="single" w:sz="4" w:space="0" w:color="auto"/>
              <w:right w:val="nil"/>
            </w:tcBorders>
            <w:shd w:val="clear" w:color="auto" w:fill="auto"/>
            <w:noWrap/>
            <w:vAlign w:val="bottom"/>
            <w:hideMark/>
          </w:tcPr>
          <w:p w14:paraId="55FB0E5B" w14:textId="77777777" w:rsidR="00CE0781" w:rsidRPr="00CE0781" w:rsidRDefault="00CE0781" w:rsidP="00CE0781">
            <w:pPr>
              <w:rPr>
                <w:rFonts w:ascii="Garamond" w:hAnsi="Garamond" w:cs="Calibri"/>
                <w:color w:val="000000"/>
                <w:sz w:val="20"/>
                <w:szCs w:val="20"/>
              </w:rPr>
            </w:pPr>
            <w:r w:rsidRPr="00CE0781">
              <w:rPr>
                <w:rFonts w:ascii="Garamond" w:hAnsi="Garamond" w:cs="Calibri"/>
                <w:color w:val="000000"/>
                <w:sz w:val="20"/>
                <w:szCs w:val="20"/>
              </w:rPr>
              <w:t>N</w:t>
            </w:r>
          </w:p>
        </w:tc>
        <w:tc>
          <w:tcPr>
            <w:tcW w:w="1300" w:type="dxa"/>
            <w:tcBorders>
              <w:top w:val="nil"/>
              <w:left w:val="nil"/>
              <w:bottom w:val="single" w:sz="4" w:space="0" w:color="auto"/>
              <w:right w:val="nil"/>
            </w:tcBorders>
            <w:shd w:val="clear" w:color="auto" w:fill="auto"/>
            <w:noWrap/>
            <w:vAlign w:val="bottom"/>
            <w:hideMark/>
          </w:tcPr>
          <w:p w14:paraId="1B6289D5"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347</w:t>
            </w:r>
          </w:p>
        </w:tc>
        <w:tc>
          <w:tcPr>
            <w:tcW w:w="1300" w:type="dxa"/>
            <w:tcBorders>
              <w:top w:val="nil"/>
              <w:left w:val="nil"/>
              <w:bottom w:val="single" w:sz="4" w:space="0" w:color="auto"/>
              <w:right w:val="nil"/>
            </w:tcBorders>
            <w:shd w:val="clear" w:color="auto" w:fill="auto"/>
            <w:noWrap/>
            <w:vAlign w:val="bottom"/>
            <w:hideMark/>
          </w:tcPr>
          <w:p w14:paraId="2E4E82E0"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347</w:t>
            </w:r>
          </w:p>
        </w:tc>
        <w:tc>
          <w:tcPr>
            <w:tcW w:w="1300" w:type="dxa"/>
            <w:tcBorders>
              <w:top w:val="nil"/>
              <w:left w:val="nil"/>
              <w:bottom w:val="single" w:sz="4" w:space="0" w:color="auto"/>
              <w:right w:val="nil"/>
            </w:tcBorders>
            <w:shd w:val="clear" w:color="auto" w:fill="auto"/>
            <w:noWrap/>
            <w:vAlign w:val="bottom"/>
            <w:hideMark/>
          </w:tcPr>
          <w:p w14:paraId="14FFA4B1"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347</w:t>
            </w:r>
          </w:p>
        </w:tc>
        <w:tc>
          <w:tcPr>
            <w:tcW w:w="1300" w:type="dxa"/>
            <w:tcBorders>
              <w:top w:val="nil"/>
              <w:left w:val="nil"/>
              <w:bottom w:val="single" w:sz="4" w:space="0" w:color="auto"/>
              <w:right w:val="nil"/>
            </w:tcBorders>
            <w:shd w:val="clear" w:color="auto" w:fill="auto"/>
            <w:noWrap/>
            <w:vAlign w:val="bottom"/>
            <w:hideMark/>
          </w:tcPr>
          <w:p w14:paraId="2E5DE18F" w14:textId="77777777" w:rsidR="00CE0781" w:rsidRPr="00CE0781" w:rsidRDefault="00CE0781" w:rsidP="00CE0781">
            <w:pPr>
              <w:jc w:val="center"/>
              <w:rPr>
                <w:rFonts w:ascii="Garamond" w:hAnsi="Garamond" w:cs="Calibri"/>
                <w:color w:val="000000"/>
                <w:sz w:val="20"/>
                <w:szCs w:val="20"/>
              </w:rPr>
            </w:pPr>
            <w:r w:rsidRPr="00CE0781">
              <w:rPr>
                <w:rFonts w:ascii="Garamond" w:hAnsi="Garamond" w:cs="Calibri"/>
                <w:color w:val="000000"/>
                <w:sz w:val="20"/>
                <w:szCs w:val="20"/>
              </w:rPr>
              <w:t>347</w:t>
            </w:r>
          </w:p>
        </w:tc>
      </w:tr>
    </w:tbl>
    <w:p w14:paraId="46ED8A6C" w14:textId="3735CF97" w:rsidR="00E41E9D" w:rsidRPr="00C2623E" w:rsidRDefault="00E41E9D" w:rsidP="00E41E9D">
      <w:pPr>
        <w:widowControl w:val="0"/>
        <w:autoSpaceDE w:val="0"/>
        <w:autoSpaceDN w:val="0"/>
        <w:adjustRightInd w:val="0"/>
        <w:jc w:val="both"/>
        <w:rPr>
          <w:rFonts w:ascii="Garamond" w:hAnsi="Garamond"/>
          <w:sz w:val="18"/>
          <w:szCs w:val="18"/>
        </w:rPr>
      </w:pPr>
      <w:r w:rsidRPr="00C2623E">
        <w:rPr>
          <w:rFonts w:ascii="Garamond" w:hAnsi="Garamond"/>
          <w:sz w:val="18"/>
          <w:szCs w:val="18"/>
        </w:rPr>
        <w:t xml:space="preserve">Estimated coefficients of OLS regressions are reported, with robust standard errors in parentheses. </w:t>
      </w:r>
    </w:p>
    <w:p w14:paraId="21E4289A" w14:textId="0356E257" w:rsidR="00E41E9D" w:rsidRPr="00C2623E" w:rsidRDefault="00CE0781" w:rsidP="00E41E9D">
      <w:pPr>
        <w:widowControl w:val="0"/>
        <w:autoSpaceDE w:val="0"/>
        <w:autoSpaceDN w:val="0"/>
        <w:adjustRightInd w:val="0"/>
        <w:jc w:val="both"/>
        <w:rPr>
          <w:rFonts w:ascii="Garamond" w:hAnsi="Garamond"/>
          <w:sz w:val="18"/>
          <w:szCs w:val="18"/>
        </w:rPr>
      </w:pPr>
      <w:r>
        <w:rPr>
          <w:rFonts w:ascii="Garamond" w:hAnsi="Garamond"/>
          <w:sz w:val="18"/>
          <w:szCs w:val="18"/>
        </w:rPr>
        <w:t xml:space="preserve">** p&lt;0.05, </w:t>
      </w:r>
      <w:r w:rsidR="00860C1B">
        <w:rPr>
          <w:rFonts w:ascii="Garamond" w:hAnsi="Garamond"/>
          <w:sz w:val="18"/>
          <w:szCs w:val="18"/>
        </w:rPr>
        <w:t>*** p&lt;0.0</w:t>
      </w:r>
      <w:r>
        <w:rPr>
          <w:rFonts w:ascii="Garamond" w:hAnsi="Garamond"/>
          <w:sz w:val="18"/>
          <w:szCs w:val="18"/>
        </w:rPr>
        <w:t>1</w:t>
      </w:r>
      <w:r w:rsidR="00E41E9D">
        <w:rPr>
          <w:rFonts w:ascii="Garamond" w:hAnsi="Garamond"/>
          <w:sz w:val="18"/>
          <w:szCs w:val="18"/>
        </w:rPr>
        <w:t xml:space="preserve"> based on two-sided tests. </w:t>
      </w:r>
    </w:p>
    <w:p w14:paraId="44AF1FAE" w14:textId="77777777" w:rsidR="00B44807" w:rsidRDefault="00B44807">
      <w:pPr>
        <w:rPr>
          <w:b/>
        </w:rPr>
      </w:pPr>
      <w:r>
        <w:rPr>
          <w:b/>
        </w:rPr>
        <w:br w:type="page"/>
      </w:r>
    </w:p>
    <w:p w14:paraId="2DE7709D" w14:textId="621E6FAD" w:rsidR="000A2D07" w:rsidRPr="00E8494F" w:rsidRDefault="00B00B97" w:rsidP="00F16057">
      <w:pPr>
        <w:jc w:val="both"/>
        <w:rPr>
          <w:b/>
        </w:rPr>
      </w:pPr>
      <w:r w:rsidRPr="00E8494F">
        <w:rPr>
          <w:b/>
        </w:rPr>
        <w:lastRenderedPageBreak/>
        <w:t>E</w:t>
      </w:r>
      <w:r w:rsidR="00E8494F">
        <w:rPr>
          <w:b/>
        </w:rPr>
        <w:t>ndnotes</w:t>
      </w:r>
    </w:p>
    <w:sectPr w:rsidR="000A2D07" w:rsidRPr="00E8494F" w:rsidSect="00D42EBB">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7FDAC" w14:textId="77777777" w:rsidR="00965006" w:rsidRDefault="00965006" w:rsidP="00832C40">
      <w:r>
        <w:separator/>
      </w:r>
    </w:p>
  </w:endnote>
  <w:endnote w:type="continuationSeparator" w:id="0">
    <w:p w14:paraId="022EE6D0" w14:textId="77777777" w:rsidR="00965006" w:rsidRDefault="00965006" w:rsidP="00832C40">
      <w:r>
        <w:continuationSeparator/>
      </w:r>
    </w:p>
  </w:endnote>
  <w:endnote w:id="1">
    <w:p w14:paraId="1C0ADD41" w14:textId="77777777" w:rsidR="00B71DF6" w:rsidRDefault="00B71DF6">
      <w:pPr>
        <w:pStyle w:val="EndnoteText"/>
        <w:rPr>
          <w:sz w:val="18"/>
          <w:szCs w:val="18"/>
        </w:rPr>
      </w:pPr>
      <w:r w:rsidRPr="00C343BA">
        <w:rPr>
          <w:rStyle w:val="EndnoteReference"/>
          <w:sz w:val="18"/>
          <w:szCs w:val="18"/>
        </w:rPr>
        <w:endnoteRef/>
      </w:r>
      <w:r w:rsidRPr="00C343BA">
        <w:rPr>
          <w:rStyle w:val="EndnoteReference"/>
          <w:sz w:val="18"/>
          <w:szCs w:val="18"/>
        </w:rPr>
        <w:t xml:space="preserve"> </w:t>
      </w:r>
      <w:r w:rsidRPr="008918A8">
        <w:rPr>
          <w:sz w:val="18"/>
          <w:szCs w:val="18"/>
        </w:rPr>
        <w:t>Schwartz, J., Bohdal-Speigelhoff, U., Gretczko, M., &amp; Sloan, N. (2016, February 29). The gig economy: Distraction or disruption? Deloitte Insights.</w:t>
      </w:r>
    </w:p>
    <w:p w14:paraId="306D1641" w14:textId="5E19BA3F" w:rsidR="00B71DF6" w:rsidRPr="00BE769B" w:rsidRDefault="00B71DF6">
      <w:pPr>
        <w:pStyle w:val="EndnoteText"/>
        <w:rPr>
          <w:sz w:val="18"/>
          <w:szCs w:val="18"/>
        </w:rPr>
      </w:pPr>
      <w:r w:rsidRPr="00561641">
        <w:rPr>
          <w:sz w:val="18"/>
          <w:szCs w:val="18"/>
        </w:rPr>
        <w:t>Accenture</w:t>
      </w:r>
      <w:r>
        <w:rPr>
          <w:sz w:val="18"/>
          <w:szCs w:val="18"/>
        </w:rPr>
        <w:t>. (2013).</w:t>
      </w:r>
      <w:r w:rsidRPr="00561641">
        <w:rPr>
          <w:sz w:val="18"/>
          <w:szCs w:val="18"/>
        </w:rPr>
        <w:t xml:space="preserve"> </w:t>
      </w:r>
      <w:r w:rsidRPr="00561641">
        <w:rPr>
          <w:i/>
          <w:sz w:val="18"/>
          <w:szCs w:val="18"/>
        </w:rPr>
        <w:t xml:space="preserve">Trends </w:t>
      </w:r>
      <w:r>
        <w:rPr>
          <w:i/>
          <w:sz w:val="18"/>
          <w:szCs w:val="18"/>
        </w:rPr>
        <w:t>r</w:t>
      </w:r>
      <w:r w:rsidRPr="00561641">
        <w:rPr>
          <w:i/>
          <w:sz w:val="18"/>
          <w:szCs w:val="18"/>
        </w:rPr>
        <w:t xml:space="preserve">eshaping the </w:t>
      </w:r>
      <w:r>
        <w:rPr>
          <w:i/>
          <w:sz w:val="18"/>
          <w:szCs w:val="18"/>
        </w:rPr>
        <w:t>f</w:t>
      </w:r>
      <w:r w:rsidRPr="00561641">
        <w:rPr>
          <w:i/>
          <w:sz w:val="18"/>
          <w:szCs w:val="18"/>
        </w:rPr>
        <w:t xml:space="preserve">uture of HR: The </w:t>
      </w:r>
      <w:r>
        <w:rPr>
          <w:i/>
          <w:sz w:val="18"/>
          <w:szCs w:val="18"/>
        </w:rPr>
        <w:t>r</w:t>
      </w:r>
      <w:r w:rsidRPr="00561641">
        <w:rPr>
          <w:i/>
          <w:sz w:val="18"/>
          <w:szCs w:val="18"/>
        </w:rPr>
        <w:t xml:space="preserve">ise of the </w:t>
      </w:r>
      <w:r>
        <w:rPr>
          <w:i/>
          <w:sz w:val="18"/>
          <w:szCs w:val="18"/>
        </w:rPr>
        <w:t>e</w:t>
      </w:r>
      <w:r w:rsidRPr="00561641">
        <w:rPr>
          <w:i/>
          <w:sz w:val="18"/>
          <w:szCs w:val="18"/>
        </w:rPr>
        <w:t xml:space="preserve">xtended </w:t>
      </w:r>
      <w:r>
        <w:rPr>
          <w:i/>
          <w:sz w:val="18"/>
          <w:szCs w:val="18"/>
        </w:rPr>
        <w:t>w</w:t>
      </w:r>
      <w:r w:rsidRPr="00561641">
        <w:rPr>
          <w:i/>
          <w:sz w:val="18"/>
          <w:szCs w:val="18"/>
        </w:rPr>
        <w:t>orkforce</w:t>
      </w:r>
      <w:r>
        <w:rPr>
          <w:sz w:val="18"/>
          <w:szCs w:val="18"/>
        </w:rPr>
        <w:t>.</w:t>
      </w:r>
    </w:p>
  </w:endnote>
  <w:endnote w:id="2">
    <w:p w14:paraId="2E6326EA" w14:textId="6861D65F" w:rsidR="00B71DF6" w:rsidRPr="00BE769B" w:rsidRDefault="00B71DF6" w:rsidP="002A46A4">
      <w:pPr>
        <w:pStyle w:val="EndnoteText"/>
        <w:rPr>
          <w:sz w:val="18"/>
          <w:szCs w:val="18"/>
        </w:rPr>
      </w:pPr>
      <w:r w:rsidRPr="00BE769B">
        <w:rPr>
          <w:rStyle w:val="EndnoteReference"/>
          <w:sz w:val="18"/>
          <w:szCs w:val="18"/>
        </w:rPr>
        <w:endnoteRef/>
      </w:r>
      <w:r w:rsidRPr="00BE769B">
        <w:rPr>
          <w:sz w:val="18"/>
          <w:szCs w:val="18"/>
        </w:rPr>
        <w:t xml:space="preserve"> Also supported by </w:t>
      </w:r>
      <w:r w:rsidRPr="00561641">
        <w:rPr>
          <w:sz w:val="18"/>
          <w:szCs w:val="18"/>
        </w:rPr>
        <w:t>Accenture</w:t>
      </w:r>
      <w:r>
        <w:rPr>
          <w:sz w:val="18"/>
          <w:szCs w:val="18"/>
        </w:rPr>
        <w:t xml:space="preserve"> (2013).</w:t>
      </w:r>
      <w:r w:rsidRPr="00561641">
        <w:rPr>
          <w:sz w:val="18"/>
          <w:szCs w:val="18"/>
        </w:rPr>
        <w:t xml:space="preserve"> </w:t>
      </w:r>
      <w:r w:rsidRPr="00561641">
        <w:rPr>
          <w:i/>
          <w:sz w:val="18"/>
          <w:szCs w:val="18"/>
        </w:rPr>
        <w:t xml:space="preserve">Trends </w:t>
      </w:r>
      <w:r>
        <w:rPr>
          <w:i/>
          <w:sz w:val="18"/>
          <w:szCs w:val="18"/>
        </w:rPr>
        <w:t>r</w:t>
      </w:r>
      <w:r w:rsidRPr="00561641">
        <w:rPr>
          <w:i/>
          <w:sz w:val="18"/>
          <w:szCs w:val="18"/>
        </w:rPr>
        <w:t xml:space="preserve">eshaping the </w:t>
      </w:r>
      <w:r>
        <w:rPr>
          <w:i/>
          <w:sz w:val="18"/>
          <w:szCs w:val="18"/>
        </w:rPr>
        <w:t>f</w:t>
      </w:r>
      <w:r w:rsidRPr="00561641">
        <w:rPr>
          <w:i/>
          <w:sz w:val="18"/>
          <w:szCs w:val="18"/>
        </w:rPr>
        <w:t xml:space="preserve">uture of HR: The </w:t>
      </w:r>
      <w:r>
        <w:rPr>
          <w:i/>
          <w:sz w:val="18"/>
          <w:szCs w:val="18"/>
        </w:rPr>
        <w:t>r</w:t>
      </w:r>
      <w:r w:rsidRPr="00561641">
        <w:rPr>
          <w:i/>
          <w:sz w:val="18"/>
          <w:szCs w:val="18"/>
        </w:rPr>
        <w:t xml:space="preserve">ise of the </w:t>
      </w:r>
      <w:r>
        <w:rPr>
          <w:i/>
          <w:sz w:val="18"/>
          <w:szCs w:val="18"/>
        </w:rPr>
        <w:t>e</w:t>
      </w:r>
      <w:r w:rsidRPr="00561641">
        <w:rPr>
          <w:i/>
          <w:sz w:val="18"/>
          <w:szCs w:val="18"/>
        </w:rPr>
        <w:t xml:space="preserve">xtended </w:t>
      </w:r>
      <w:r>
        <w:rPr>
          <w:i/>
          <w:sz w:val="18"/>
          <w:szCs w:val="18"/>
        </w:rPr>
        <w:t>w</w:t>
      </w:r>
      <w:r w:rsidRPr="00561641">
        <w:rPr>
          <w:i/>
          <w:sz w:val="18"/>
          <w:szCs w:val="18"/>
        </w:rPr>
        <w:t>orkforce</w:t>
      </w:r>
      <w:r>
        <w:rPr>
          <w:sz w:val="18"/>
          <w:szCs w:val="18"/>
        </w:rPr>
        <w:t>.</w:t>
      </w:r>
    </w:p>
  </w:endnote>
  <w:endnote w:id="3">
    <w:p w14:paraId="6CCE4E32" w14:textId="5CB4AFB4" w:rsidR="00B71DF6" w:rsidRPr="001E3841" w:rsidRDefault="00B71DF6">
      <w:pPr>
        <w:pStyle w:val="EndnoteText"/>
        <w:rPr>
          <w:sz w:val="16"/>
          <w:szCs w:val="16"/>
        </w:rPr>
      </w:pPr>
      <w:r w:rsidRPr="00BE769B">
        <w:rPr>
          <w:rStyle w:val="EndnoteReference"/>
          <w:sz w:val="18"/>
          <w:szCs w:val="18"/>
        </w:rPr>
        <w:endnoteRef/>
      </w:r>
      <w:r w:rsidRPr="00BE769B">
        <w:rPr>
          <w:sz w:val="18"/>
          <w:szCs w:val="18"/>
        </w:rPr>
        <w:t xml:space="preserve"> These studies have examined a related type of worker, the virtual worker, whose motivation has been pointed out to be different from that of the traditional employee, as well as understudied. Certainly, not all virtual workers are gig workers (virtual workers include full-time employees who telecommute, for example). However, as they fall along the spectrum of workers who could be considered on the border of or outside the boundary of the firm, the research on these workers is relevant to that of gig workers.</w:t>
      </w:r>
      <w:r w:rsidRPr="001E3841">
        <w:rPr>
          <w:sz w:val="16"/>
          <w:szCs w:val="16"/>
        </w:rPr>
        <w:t xml:space="preserve"> </w:t>
      </w:r>
    </w:p>
  </w:endnote>
  <w:endnote w:id="4">
    <w:p w14:paraId="3E1FC89E" w14:textId="7B1E17B6" w:rsidR="00B71DF6" w:rsidRPr="00B513A8" w:rsidRDefault="00B71DF6">
      <w:pPr>
        <w:pStyle w:val="EndnoteText"/>
        <w:rPr>
          <w:sz w:val="18"/>
          <w:szCs w:val="18"/>
        </w:rPr>
      </w:pPr>
      <w:r w:rsidRPr="00B513A8">
        <w:rPr>
          <w:rStyle w:val="EndnoteReference"/>
          <w:sz w:val="18"/>
          <w:szCs w:val="18"/>
        </w:rPr>
        <w:endnoteRef/>
      </w:r>
      <w:r w:rsidRPr="00B513A8">
        <w:rPr>
          <w:sz w:val="18"/>
          <w:szCs w:val="18"/>
        </w:rPr>
        <w:t xml:space="preserve"> Elance has merged with ODesk and has been rebranded as Upwork since the time of the study</w:t>
      </w:r>
    </w:p>
  </w:endnote>
  <w:endnote w:id="5">
    <w:p w14:paraId="38AFC15B" w14:textId="0C69F240" w:rsidR="00B71DF6" w:rsidRDefault="00B71DF6" w:rsidP="009E63EF">
      <w:pPr>
        <w:pStyle w:val="EndnoteText"/>
      </w:pPr>
      <w:r w:rsidRPr="00C343BA">
        <w:rPr>
          <w:rStyle w:val="EndnoteReference"/>
          <w:sz w:val="18"/>
          <w:szCs w:val="18"/>
        </w:rPr>
        <w:endnoteRef/>
      </w:r>
      <w:r w:rsidRPr="00C343BA">
        <w:rPr>
          <w:rStyle w:val="EndnoteReference"/>
          <w:sz w:val="18"/>
          <w:szCs w:val="18"/>
        </w:rPr>
        <w:t xml:space="preserve"> </w:t>
      </w:r>
      <w:r w:rsidRPr="00C343BA">
        <w:rPr>
          <w:sz w:val="18"/>
          <w:szCs w:val="18"/>
        </w:rPr>
        <w:t>The</w:t>
      </w:r>
      <w:r>
        <w:rPr>
          <w:sz w:val="18"/>
          <w:szCs w:val="18"/>
        </w:rPr>
        <w:t xml:space="preserve"> E</w:t>
      </w:r>
      <w:r w:rsidRPr="00BE769B">
        <w:rPr>
          <w:sz w:val="18"/>
          <w:szCs w:val="18"/>
        </w:rPr>
        <w:t xml:space="preserve">conomist </w:t>
      </w:r>
      <w:r>
        <w:rPr>
          <w:sz w:val="18"/>
          <w:szCs w:val="18"/>
        </w:rPr>
        <w:t xml:space="preserve">(2015, January 3). </w:t>
      </w:r>
      <w:r w:rsidRPr="00BE769B">
        <w:rPr>
          <w:sz w:val="18"/>
          <w:szCs w:val="18"/>
        </w:rPr>
        <w:t xml:space="preserve">There’s an app for that. </w:t>
      </w:r>
      <w:r>
        <w:rPr>
          <w:sz w:val="18"/>
          <w:szCs w:val="18"/>
        </w:rPr>
        <w:t>The Economist Group Limited.</w:t>
      </w:r>
    </w:p>
  </w:endnote>
  <w:endnote w:id="6">
    <w:p w14:paraId="72F32455" w14:textId="7B0FBB41" w:rsidR="00B71DF6" w:rsidRPr="00FB02B4" w:rsidRDefault="00B71DF6">
      <w:pPr>
        <w:pStyle w:val="EndnoteText"/>
        <w:rPr>
          <w:sz w:val="18"/>
          <w:szCs w:val="18"/>
        </w:rPr>
      </w:pPr>
      <w:r w:rsidRPr="00FB02B4">
        <w:rPr>
          <w:rStyle w:val="EndnoteReference"/>
          <w:sz w:val="18"/>
          <w:szCs w:val="18"/>
        </w:rPr>
        <w:endnoteRef/>
      </w:r>
      <w:r w:rsidRPr="00FB02B4">
        <w:rPr>
          <w:sz w:val="18"/>
          <w:szCs w:val="18"/>
        </w:rPr>
        <w:t xml:space="preserve"> A survey of 50 </w:t>
      </w:r>
      <w:r>
        <w:rPr>
          <w:sz w:val="18"/>
          <w:szCs w:val="18"/>
        </w:rPr>
        <w:t xml:space="preserve">US-based </w:t>
      </w:r>
      <w:r w:rsidRPr="00FB02B4">
        <w:rPr>
          <w:sz w:val="18"/>
          <w:szCs w:val="18"/>
        </w:rPr>
        <w:t>individuals who have worked as both gig and full-time workers in the past 2 years</w:t>
      </w:r>
      <w:r>
        <w:rPr>
          <w:sz w:val="18"/>
          <w:szCs w:val="18"/>
        </w:rPr>
        <w:t xml:space="preserve">, administed through Qualtrics Panel, </w:t>
      </w:r>
      <w:r w:rsidRPr="00FB02B4">
        <w:rPr>
          <w:sz w:val="18"/>
          <w:szCs w:val="18"/>
        </w:rPr>
        <w:t xml:space="preserve"> supports the notion that perceived distance from the employer is greater when working as a gig worker than when working fulltime. Workers were asked to indicate on a scale of 1-5, how phy</w:t>
      </w:r>
      <w:r>
        <w:rPr>
          <w:sz w:val="18"/>
          <w:szCs w:val="18"/>
        </w:rPr>
        <w:t>sically</w:t>
      </w:r>
      <w:r w:rsidRPr="00FB02B4">
        <w:rPr>
          <w:sz w:val="18"/>
          <w:szCs w:val="18"/>
        </w:rPr>
        <w:t xml:space="preserve"> distant they feel from their gig employer and from their fulltime employer (from very physically distant to very physically close). Mean response for fulltime employer was 3.53. Mean response for gig employer was 2.54. P-value of test to reject the null that means are equivalent: p=0.0000.</w:t>
      </w:r>
    </w:p>
  </w:endnote>
  <w:endnote w:id="7">
    <w:p w14:paraId="105B862E" w14:textId="3E190EC8" w:rsidR="00B71DF6" w:rsidRPr="00851C85" w:rsidRDefault="00B71DF6" w:rsidP="00285F3B">
      <w:pPr>
        <w:pStyle w:val="EndnoteText"/>
        <w:rPr>
          <w:sz w:val="18"/>
          <w:szCs w:val="18"/>
        </w:rPr>
      </w:pPr>
      <w:r w:rsidRPr="00851C85">
        <w:rPr>
          <w:rStyle w:val="EndnoteReference"/>
          <w:sz w:val="18"/>
          <w:szCs w:val="18"/>
        </w:rPr>
        <w:endnoteRef/>
      </w:r>
      <w:r w:rsidRPr="00851C85">
        <w:rPr>
          <w:sz w:val="18"/>
          <w:szCs w:val="18"/>
        </w:rPr>
        <w:t xml:space="preserve"> The job description was titled “Gather 10 data points from a historical weather website and answer a short survey.” This study took place in August 2013. </w:t>
      </w:r>
    </w:p>
  </w:endnote>
  <w:endnote w:id="8">
    <w:p w14:paraId="21B1AC17" w14:textId="7756A13E" w:rsidR="00B71DF6" w:rsidRPr="0043131B" w:rsidRDefault="00B71DF6" w:rsidP="00817AE5">
      <w:pPr>
        <w:pStyle w:val="EndnoteText"/>
        <w:rPr>
          <w:sz w:val="18"/>
          <w:szCs w:val="18"/>
        </w:rPr>
      </w:pPr>
      <w:r w:rsidRPr="0043131B">
        <w:rPr>
          <w:rStyle w:val="EndnoteReference"/>
          <w:sz w:val="18"/>
          <w:szCs w:val="18"/>
        </w:rPr>
        <w:endnoteRef/>
      </w:r>
      <w:r w:rsidRPr="0043131B">
        <w:rPr>
          <w:rStyle w:val="EndnoteReference"/>
          <w:sz w:val="18"/>
          <w:szCs w:val="18"/>
        </w:rPr>
        <w:t xml:space="preserve"> </w:t>
      </w:r>
      <w:r w:rsidRPr="0043131B">
        <w:rPr>
          <w:sz w:val="18"/>
          <w:szCs w:val="18"/>
        </w:rPr>
        <w:t>Sample question: “In New York City, New York on Jan 1, 2010, what was the Actual Max Temperature (in Fahrenheit)?”</w:t>
      </w:r>
    </w:p>
  </w:endnote>
  <w:endnote w:id="9">
    <w:p w14:paraId="47918770" w14:textId="54E48F73" w:rsidR="00B71DF6" w:rsidRPr="00851C85" w:rsidRDefault="00B71DF6">
      <w:pPr>
        <w:pStyle w:val="EndnoteText"/>
        <w:rPr>
          <w:sz w:val="18"/>
          <w:szCs w:val="18"/>
        </w:rPr>
      </w:pPr>
      <w:r w:rsidRPr="0043131B">
        <w:rPr>
          <w:rStyle w:val="EndnoteReference"/>
          <w:sz w:val="18"/>
          <w:szCs w:val="18"/>
        </w:rPr>
        <w:endnoteRef/>
      </w:r>
      <w:r w:rsidRPr="0043131B">
        <w:rPr>
          <w:rStyle w:val="EndnoteReference"/>
          <w:sz w:val="18"/>
          <w:szCs w:val="18"/>
        </w:rPr>
        <w:t xml:space="preserve"> </w:t>
      </w:r>
      <w:r w:rsidRPr="0043131B">
        <w:rPr>
          <w:sz w:val="18"/>
          <w:szCs w:val="18"/>
        </w:rPr>
        <w:t xml:space="preserve">A comparison of amount of extra data points completed amongst 150 MTurk workers randomly assigned to three variations of the control group message showed statistical equivalence in the number of optional data points completed (p&lt;0.10 on coefficients of OLS regressions with robust standard errors). </w:t>
      </w:r>
      <w:r>
        <w:rPr>
          <w:sz w:val="18"/>
          <w:szCs w:val="18"/>
        </w:rPr>
        <w:t xml:space="preserve"> </w:t>
      </w:r>
      <w:r w:rsidRPr="0043131B">
        <w:rPr>
          <w:sz w:val="18"/>
          <w:szCs w:val="18"/>
        </w:rPr>
        <w:t>The messages for each of the variations of control conditions was as follows: 1) for the generic employer info condition – “In the meantime, we’d like to tell you a bit about our company. At {firm name omitted}, we are a company that provides excellent service to our customers;” 2) for the generic charitable giving condition – “In the meantime, we wanted to share that we found it interesting that donations to charities were up last year in the US.”; 3) for the no-information condition – blank. Mean number of optional data points completed by condition were as follows: 1) for the control company condition mean 7.25, std. dev 9.16, N=55; for generic charitable giving condition mean 7.61, std. dev. 9.36, N=38; for no information condition mean 7.9, std.dev. 9.19, N=56. The statistical equivalence of a no information condition with a generic company and generic giving information condition suggests that the findings reported in this study are not driven by providing some sort of information about the employer (as opposed to no information), or by priming a charitable or giving mindset more generally. More detailed results are available from the author upon request.</w:t>
      </w:r>
      <w:r>
        <w:rPr>
          <w:sz w:val="18"/>
          <w:szCs w:val="18"/>
        </w:rPr>
        <w:t xml:space="preserve"> </w:t>
      </w:r>
    </w:p>
  </w:endnote>
  <w:endnote w:id="10">
    <w:p w14:paraId="27067125" w14:textId="77777777" w:rsidR="00B71DF6" w:rsidRPr="00BE769B" w:rsidRDefault="00B71DF6" w:rsidP="00984D63">
      <w:pPr>
        <w:pStyle w:val="EndnoteText"/>
        <w:rPr>
          <w:sz w:val="18"/>
          <w:szCs w:val="18"/>
        </w:rPr>
      </w:pPr>
      <w:r w:rsidRPr="00BE769B">
        <w:rPr>
          <w:rStyle w:val="EndnoteReference"/>
          <w:sz w:val="18"/>
          <w:szCs w:val="18"/>
        </w:rPr>
        <w:endnoteRef/>
      </w:r>
      <w:r w:rsidRPr="00BE769B">
        <w:rPr>
          <w:sz w:val="18"/>
          <w:szCs w:val="18"/>
        </w:rPr>
        <w:t xml:space="preserve"> This is a common cutoff on AMT to ensure high quality results.</w:t>
      </w:r>
    </w:p>
  </w:endnote>
  <w:endnote w:id="11">
    <w:p w14:paraId="19F52354" w14:textId="7062F361" w:rsidR="00B71DF6" w:rsidRPr="00BE769B" w:rsidRDefault="00B71DF6" w:rsidP="007E4F61">
      <w:pPr>
        <w:pStyle w:val="EndnoteText"/>
        <w:rPr>
          <w:sz w:val="18"/>
          <w:szCs w:val="18"/>
        </w:rPr>
      </w:pPr>
      <w:r w:rsidRPr="00BE769B">
        <w:rPr>
          <w:rStyle w:val="EndnoteReference"/>
          <w:sz w:val="18"/>
          <w:szCs w:val="18"/>
        </w:rPr>
        <w:endnoteRef/>
      </w:r>
      <w:r w:rsidRPr="00BE769B">
        <w:rPr>
          <w:sz w:val="18"/>
          <w:szCs w:val="18"/>
        </w:rPr>
        <w:t xml:space="preserve"> All workers whose AMT IDs were associated with a previous job by the same employer were excluded from completing this job, so it is unlikely that these workers actually worked for this employer before.  It is possible that a worker created a new AMT ID, however, so these observations are dropped. </w:t>
      </w:r>
    </w:p>
  </w:endnote>
  <w:endnote w:id="12">
    <w:p w14:paraId="3DDDBDC7" w14:textId="1BDC9171" w:rsidR="00B71DF6" w:rsidRPr="00392966" w:rsidRDefault="00B71DF6" w:rsidP="00B72D12">
      <w:pPr>
        <w:pStyle w:val="EndnoteText"/>
        <w:rPr>
          <w:sz w:val="16"/>
          <w:szCs w:val="16"/>
        </w:rPr>
      </w:pPr>
      <w:r w:rsidRPr="00BE769B">
        <w:rPr>
          <w:rStyle w:val="EndnoteReference"/>
          <w:sz w:val="18"/>
          <w:szCs w:val="18"/>
        </w:rPr>
        <w:endnoteRef/>
      </w:r>
      <w:r w:rsidRPr="00BE769B">
        <w:rPr>
          <w:sz w:val="18"/>
          <w:szCs w:val="18"/>
        </w:rPr>
        <w:t xml:space="preserve"> Likelihood of finishing was 0.94 for the control group and 0.96 for the CSR treatment group</w:t>
      </w:r>
      <m:oMath>
        <m:r>
          <m:rPr>
            <m:sty m:val="p"/>
          </m:rPr>
          <w:rPr>
            <w:rFonts w:ascii="Cambria Math" w:hAnsi="Cambria Math"/>
            <w:sz w:val="18"/>
            <w:szCs w:val="18"/>
          </w:rPr>
          <m:t>:</m:t>
        </m:r>
        <m:r>
          <w:rPr>
            <w:rFonts w:ascii="Cambria Math" w:hAnsi="Cambria Math"/>
            <w:sz w:val="18"/>
            <w:szCs w:val="18"/>
          </w:rPr>
          <m:t xml:space="preserve"> </m:t>
        </m:r>
      </m:oMath>
      <w:r w:rsidRPr="00BE769B">
        <w:rPr>
          <w:sz w:val="18"/>
          <w:szCs w:val="18"/>
        </w:rPr>
        <w:t>t(595)</w:t>
      </w:r>
      <w:r>
        <w:rPr>
          <w:sz w:val="18"/>
          <w:szCs w:val="18"/>
        </w:rPr>
        <w:t xml:space="preserve"> </w:t>
      </w:r>
      <w:r w:rsidRPr="00BE769B">
        <w:rPr>
          <w:sz w:val="18"/>
          <w:szCs w:val="18"/>
        </w:rPr>
        <w:t>=</w:t>
      </w:r>
      <w:r>
        <w:rPr>
          <w:sz w:val="18"/>
          <w:szCs w:val="18"/>
        </w:rPr>
        <w:t xml:space="preserve"> </w:t>
      </w:r>
      <w:r w:rsidRPr="00BE769B">
        <w:rPr>
          <w:sz w:val="18"/>
          <w:szCs w:val="18"/>
        </w:rPr>
        <w:t>-0.96,</w:t>
      </w:r>
      <w:r w:rsidRPr="00BE769B">
        <w:rPr>
          <w:i/>
          <w:sz w:val="18"/>
          <w:szCs w:val="18"/>
        </w:rPr>
        <w:t xml:space="preserve"> p</w:t>
      </w:r>
      <w:r>
        <w:rPr>
          <w:i/>
          <w:sz w:val="18"/>
          <w:szCs w:val="18"/>
        </w:rPr>
        <w:t xml:space="preserve"> </w:t>
      </w:r>
      <w:r w:rsidRPr="00BE769B">
        <w:rPr>
          <w:sz w:val="18"/>
          <w:szCs w:val="18"/>
        </w:rPr>
        <w:t>=</w:t>
      </w:r>
      <w:r>
        <w:rPr>
          <w:sz w:val="18"/>
          <w:szCs w:val="18"/>
        </w:rPr>
        <w:t xml:space="preserve"> </w:t>
      </w:r>
      <w:r w:rsidRPr="00BE769B">
        <w:rPr>
          <w:sz w:val="18"/>
          <w:szCs w:val="18"/>
        </w:rPr>
        <w:t>0.34.</w:t>
      </w:r>
    </w:p>
  </w:endnote>
  <w:endnote w:id="13">
    <w:p w14:paraId="51182137" w14:textId="4B435767" w:rsidR="00B71DF6" w:rsidRDefault="00B71DF6">
      <w:pPr>
        <w:pStyle w:val="EndnoteText"/>
      </w:pPr>
      <w:r w:rsidRPr="00881CAE">
        <w:rPr>
          <w:rStyle w:val="EndnoteReference"/>
          <w:sz w:val="18"/>
          <w:szCs w:val="18"/>
        </w:rPr>
        <w:endnoteRef/>
      </w:r>
      <w:r w:rsidRPr="00881CAE">
        <w:rPr>
          <w:rStyle w:val="EndnoteReference"/>
          <w:sz w:val="18"/>
          <w:szCs w:val="18"/>
        </w:rPr>
        <w:t xml:space="preserve"> </w:t>
      </w:r>
      <w:r w:rsidRPr="00881CAE">
        <w:rPr>
          <w:sz w:val="18"/>
          <w:szCs w:val="18"/>
        </w:rPr>
        <w:t>OLS regression results are reported because of their ease of interpretation. The direction and significance of the coefficients of the variables of interest are robust to the use of Poisson and ordered probit regressions. These are available from the author upon request.</w:t>
      </w:r>
      <w:r w:rsidRPr="00392966">
        <w:rPr>
          <w:sz w:val="16"/>
          <w:szCs w:val="16"/>
        </w:rPr>
        <w:t xml:space="preserve">    </w:t>
      </w:r>
    </w:p>
  </w:endnote>
  <w:endnote w:id="14">
    <w:p w14:paraId="672B5DA2" w14:textId="3861D305" w:rsidR="00B71DF6" w:rsidRPr="00D71A50" w:rsidRDefault="00B71DF6">
      <w:pPr>
        <w:pStyle w:val="EndnoteText"/>
        <w:rPr>
          <w:sz w:val="18"/>
          <w:szCs w:val="18"/>
        </w:rPr>
      </w:pPr>
      <w:r w:rsidRPr="00D71A50">
        <w:rPr>
          <w:rStyle w:val="EndnoteReference"/>
          <w:sz w:val="18"/>
          <w:szCs w:val="18"/>
        </w:rPr>
        <w:endnoteRef/>
      </w:r>
      <w:r w:rsidRPr="00D71A50">
        <w:rPr>
          <w:sz w:val="18"/>
          <w:szCs w:val="18"/>
        </w:rPr>
        <w:t xml:space="preserve"> A two-way Anova confirms this (F(1, 535), p=0.12).</w:t>
      </w:r>
    </w:p>
  </w:endnote>
  <w:endnote w:id="15">
    <w:p w14:paraId="27A550CB" w14:textId="3CBD0689" w:rsidR="00B71DF6" w:rsidRPr="00BE769B" w:rsidRDefault="00B71DF6" w:rsidP="00797E4A">
      <w:pPr>
        <w:pStyle w:val="EndnoteText"/>
        <w:jc w:val="both"/>
        <w:rPr>
          <w:sz w:val="18"/>
          <w:szCs w:val="18"/>
        </w:rPr>
      </w:pPr>
      <w:r w:rsidRPr="00BE769B">
        <w:rPr>
          <w:rStyle w:val="EndnoteReference"/>
          <w:sz w:val="18"/>
          <w:szCs w:val="18"/>
        </w:rPr>
        <w:endnoteRef/>
      </w:r>
      <w:r w:rsidRPr="00BE769B">
        <w:rPr>
          <w:sz w:val="18"/>
          <w:szCs w:val="18"/>
        </w:rPr>
        <w:t xml:space="preserve"> IRB approval was obtained. The study took place in May 2015.</w:t>
      </w:r>
      <w:r>
        <w:rPr>
          <w:sz w:val="18"/>
          <w:szCs w:val="18"/>
        </w:rPr>
        <w:t xml:space="preserve"> I used a slightly</w:t>
      </w:r>
      <w:r w:rsidRPr="00BE769B">
        <w:rPr>
          <w:sz w:val="18"/>
          <w:szCs w:val="18"/>
        </w:rPr>
        <w:t xml:space="preserve"> modified </w:t>
      </w:r>
      <w:r>
        <w:rPr>
          <w:sz w:val="18"/>
          <w:szCs w:val="18"/>
        </w:rPr>
        <w:t xml:space="preserve">version of </w:t>
      </w:r>
      <w:r w:rsidRPr="00BE769B">
        <w:rPr>
          <w:sz w:val="18"/>
          <w:szCs w:val="18"/>
        </w:rPr>
        <w:t xml:space="preserve">the job description (and language indicating extra work) posted by </w:t>
      </w:r>
      <w:r w:rsidR="00CA6B41">
        <w:rPr>
          <w:sz w:val="18"/>
          <w:szCs w:val="18"/>
        </w:rPr>
        <w:t>a</w:t>
      </w:r>
      <w:r w:rsidRPr="00BE769B">
        <w:rPr>
          <w:sz w:val="18"/>
          <w:szCs w:val="18"/>
        </w:rPr>
        <w:t xml:space="preserve"> start-up organization on Elance the year before this study was conducted, with the organization’s approval. The</w:t>
      </w:r>
      <w:r w:rsidR="00CB57C9">
        <w:rPr>
          <w:sz w:val="18"/>
          <w:szCs w:val="18"/>
        </w:rPr>
        <w:t xml:space="preserve"> </w:t>
      </w:r>
      <w:r w:rsidRPr="00BE769B">
        <w:rPr>
          <w:sz w:val="18"/>
          <w:szCs w:val="18"/>
        </w:rPr>
        <w:t xml:space="preserve">posting requested the top 50 Twitter users per category for </w:t>
      </w:r>
      <w:r w:rsidR="00470133">
        <w:rPr>
          <w:sz w:val="18"/>
          <w:szCs w:val="18"/>
        </w:rPr>
        <w:t>a number of categories and countries.</w:t>
      </w:r>
    </w:p>
  </w:endnote>
  <w:endnote w:id="16">
    <w:p w14:paraId="695CB4B5" w14:textId="41E5B82B" w:rsidR="00B71DF6" w:rsidRPr="00BE769B" w:rsidRDefault="00B71DF6">
      <w:pPr>
        <w:pStyle w:val="EndnoteText"/>
        <w:rPr>
          <w:sz w:val="18"/>
          <w:szCs w:val="18"/>
        </w:rPr>
      </w:pPr>
      <w:r w:rsidRPr="00BE769B">
        <w:rPr>
          <w:rStyle w:val="EndnoteReference"/>
          <w:sz w:val="18"/>
          <w:szCs w:val="18"/>
        </w:rPr>
        <w:endnoteRef/>
      </w:r>
      <w:r w:rsidRPr="00BE769B">
        <w:rPr>
          <w:rStyle w:val="EndnoteReference"/>
          <w:sz w:val="18"/>
          <w:szCs w:val="18"/>
        </w:rPr>
        <w:t xml:space="preserve"> </w:t>
      </w:r>
      <w:r w:rsidRPr="00BE769B">
        <w:rPr>
          <w:sz w:val="18"/>
          <w:szCs w:val="18"/>
        </w:rPr>
        <w:t xml:space="preserve">The cutoff for acceptable bid amount was determined in consultation with </w:t>
      </w:r>
      <w:r w:rsidR="00470133">
        <w:rPr>
          <w:sz w:val="18"/>
          <w:szCs w:val="18"/>
        </w:rPr>
        <w:t xml:space="preserve">the </w:t>
      </w:r>
      <w:r w:rsidR="00470133">
        <w:rPr>
          <w:sz w:val="18"/>
          <w:szCs w:val="18"/>
        </w:rPr>
        <w:t>collaboring</w:t>
      </w:r>
      <w:r w:rsidRPr="00BE769B">
        <w:rPr>
          <w:sz w:val="18"/>
          <w:szCs w:val="18"/>
        </w:rPr>
        <w:t xml:space="preserve"> start-up organization that frequented Elance for its hiring needs. This resulted in not hiring individuals who bid the amounts of $140, $165, </w:t>
      </w:r>
      <w:r>
        <w:rPr>
          <w:sz w:val="18"/>
          <w:szCs w:val="18"/>
        </w:rPr>
        <w:t xml:space="preserve">$300, </w:t>
      </w:r>
      <w:r w:rsidRPr="00BE769B">
        <w:rPr>
          <w:sz w:val="18"/>
          <w:szCs w:val="18"/>
        </w:rPr>
        <w:t>$2</w:t>
      </w:r>
      <w:r>
        <w:rPr>
          <w:sz w:val="18"/>
          <w:szCs w:val="18"/>
        </w:rPr>
        <w:t xml:space="preserve">50.01, and $438.36.   </w:t>
      </w:r>
    </w:p>
  </w:endnote>
  <w:endnote w:id="17">
    <w:p w14:paraId="7D53C6CC" w14:textId="2FD60AE2" w:rsidR="00B71DF6" w:rsidRPr="00BE769B" w:rsidRDefault="00B71DF6">
      <w:pPr>
        <w:pStyle w:val="EndnoteText"/>
        <w:rPr>
          <w:sz w:val="18"/>
          <w:szCs w:val="18"/>
        </w:rPr>
      </w:pPr>
      <w:r w:rsidRPr="00BE769B">
        <w:rPr>
          <w:rStyle w:val="EndnoteReference"/>
          <w:sz w:val="18"/>
          <w:szCs w:val="18"/>
        </w:rPr>
        <w:endnoteRef/>
      </w:r>
      <w:r w:rsidRPr="00BE769B">
        <w:rPr>
          <w:sz w:val="18"/>
          <w:szCs w:val="18"/>
        </w:rPr>
        <w:t xml:space="preserve"> They were informed that answering these questions was optional and would not influence their working relationship with the hiring firm.</w:t>
      </w:r>
    </w:p>
  </w:endnote>
  <w:endnote w:id="18">
    <w:p w14:paraId="1D7F7BCB" w14:textId="2DEAF459" w:rsidR="00B71DF6" w:rsidRPr="007E2D59" w:rsidRDefault="00B71DF6">
      <w:pPr>
        <w:pStyle w:val="EndnoteText"/>
        <w:rPr>
          <w:sz w:val="18"/>
          <w:szCs w:val="18"/>
        </w:rPr>
      </w:pPr>
      <w:r w:rsidRPr="007E2D59">
        <w:rPr>
          <w:rStyle w:val="EndnoteReference"/>
          <w:sz w:val="18"/>
          <w:szCs w:val="18"/>
        </w:rPr>
        <w:endnoteRef/>
      </w:r>
      <w:r w:rsidRPr="007E2D59">
        <w:rPr>
          <w:sz w:val="18"/>
          <w:szCs w:val="18"/>
        </w:rPr>
        <w:t xml:space="preserve"> In the Elance experiment, I employ a different control condition that that of the AMT experiment.  In the AMT experiment, the control group received less information about the employer, which takes less time to read.  A possible alternative explanation for the main effects between the control and treatment groups could thus be an information-effect, though it seems unlikely that prosocial inclination would moderate the main treatment effect if it were indeed being driven by the increased amount of information. Indeed, there is no reason to believe that prosocially oriented individuals would be more responsive to a greater amount of information than the non-prosocially oriented. Furthermore, a supplementary study confirmed no apparent effect of greater employer information provision on willingness to complete extra work (see Endnote </w:t>
      </w:r>
      <w:r>
        <w:rPr>
          <w:sz w:val="18"/>
          <w:szCs w:val="18"/>
        </w:rPr>
        <w:t xml:space="preserve">8 </w:t>
      </w:r>
      <w:r w:rsidRPr="007E2D59">
        <w:rPr>
          <w:sz w:val="18"/>
          <w:szCs w:val="18"/>
        </w:rPr>
        <w:t>for more detail). Nonetheless, to ensure results are not being driven by an information-effect, in the following Elance study, the control group receives generic information about the employer, rather than receiving no information about the employer.</w:t>
      </w:r>
    </w:p>
  </w:endnote>
  <w:endnote w:id="19">
    <w:p w14:paraId="54294563" w14:textId="6FDC20E2" w:rsidR="00B71DF6" w:rsidRPr="00BE769B" w:rsidRDefault="00B71DF6">
      <w:pPr>
        <w:pStyle w:val="EndnoteText"/>
        <w:rPr>
          <w:sz w:val="18"/>
          <w:szCs w:val="18"/>
        </w:rPr>
      </w:pPr>
      <w:r w:rsidRPr="00BE769B">
        <w:rPr>
          <w:rStyle w:val="EndnoteReference"/>
          <w:sz w:val="18"/>
          <w:szCs w:val="18"/>
        </w:rPr>
        <w:endnoteRef/>
      </w:r>
      <w:r w:rsidRPr="00BE769B">
        <w:rPr>
          <w:sz w:val="18"/>
          <w:szCs w:val="18"/>
        </w:rPr>
        <w:t xml:space="preserve"> In cases where workers provided even </w:t>
      </w:r>
      <w:r w:rsidRPr="00BE769B">
        <w:rPr>
          <w:i/>
          <w:sz w:val="18"/>
          <w:szCs w:val="18"/>
        </w:rPr>
        <w:t>more</w:t>
      </w:r>
      <w:r w:rsidRPr="00BE769B">
        <w:rPr>
          <w:sz w:val="18"/>
          <w:szCs w:val="18"/>
        </w:rPr>
        <w:t xml:space="preserve"> additional entries from other websites, their responses are coded as the maximum amount available on the website provided (1081), since assessing whether or not those additional entries are helpful to the hirer is not obvious. If those entries are coded as extra additional entries, the results presented in the results section become even stronger.  </w:t>
      </w:r>
    </w:p>
  </w:endnote>
  <w:endnote w:id="20">
    <w:p w14:paraId="19AC9172" w14:textId="77777777" w:rsidR="00B71DF6" w:rsidRPr="00BE769B" w:rsidRDefault="00B71DF6" w:rsidP="00331929">
      <w:pPr>
        <w:pStyle w:val="EndnoteText"/>
        <w:rPr>
          <w:sz w:val="18"/>
          <w:szCs w:val="18"/>
        </w:rPr>
      </w:pPr>
      <w:r w:rsidRPr="00BE769B">
        <w:rPr>
          <w:rStyle w:val="EndnoteReference"/>
          <w:sz w:val="18"/>
          <w:szCs w:val="18"/>
        </w:rPr>
        <w:endnoteRef/>
      </w:r>
      <w:r w:rsidRPr="00BE769B">
        <w:rPr>
          <w:sz w:val="18"/>
          <w:szCs w:val="18"/>
        </w:rPr>
        <w:t xml:space="preserve"> This geographic control is thus included in the regressions reported in field experiment 2’s Results section.</w:t>
      </w:r>
    </w:p>
  </w:endnote>
  <w:endnote w:id="21">
    <w:p w14:paraId="4812FB3A" w14:textId="0431342A" w:rsidR="00B71DF6" w:rsidRPr="008164A9" w:rsidRDefault="00B71DF6">
      <w:pPr>
        <w:pStyle w:val="EndnoteText"/>
        <w:rPr>
          <w:sz w:val="16"/>
          <w:szCs w:val="16"/>
        </w:rPr>
      </w:pPr>
      <w:r w:rsidRPr="00BE769B">
        <w:rPr>
          <w:rStyle w:val="EndnoteReference"/>
          <w:sz w:val="18"/>
          <w:szCs w:val="18"/>
        </w:rPr>
        <w:endnoteRef/>
      </w:r>
      <w:r w:rsidRPr="00BE769B">
        <w:rPr>
          <w:sz w:val="18"/>
          <w:szCs w:val="18"/>
        </w:rPr>
        <w:t xml:space="preserve"> Prosocial orientation rating is the average of responses to 5-point Likert scale questions commonly used to assess individuals’ prosocial motivation taken from Grant (2008); Please indicate how much you agree or disagree with these statements: “I care about benefitting others”; “I want to help others”; “It is important to me to do good for others.”</w:t>
      </w:r>
    </w:p>
  </w:endnote>
  <w:endnote w:id="22">
    <w:p w14:paraId="757FAC63" w14:textId="77777777" w:rsidR="00B71DF6" w:rsidRPr="00A31EDF" w:rsidRDefault="00B71DF6" w:rsidP="00952B75">
      <w:pPr>
        <w:pStyle w:val="EndnoteText"/>
        <w:rPr>
          <w:sz w:val="18"/>
          <w:szCs w:val="18"/>
        </w:rPr>
      </w:pPr>
      <w:r w:rsidRPr="00A31EDF">
        <w:rPr>
          <w:rStyle w:val="EndnoteReference"/>
          <w:sz w:val="18"/>
          <w:szCs w:val="18"/>
        </w:rPr>
        <w:endnoteRef/>
      </w:r>
      <w:r w:rsidRPr="00A31EDF">
        <w:rPr>
          <w:rStyle w:val="EndnoteReference"/>
          <w:sz w:val="18"/>
          <w:szCs w:val="18"/>
        </w:rPr>
        <w:t xml:space="preserve"> </w:t>
      </w:r>
      <w:r w:rsidRPr="00A31EDF">
        <w:rPr>
          <w:sz w:val="18"/>
          <w:szCs w:val="18"/>
        </w:rPr>
        <w:t xml:space="preserve">Certainly, there is selection into the larger sample of workers hired on AMT or Elance. However, there is no selection into the treatment or control groups; this is controlled for in these studies. </w:t>
      </w:r>
      <w:r>
        <w:rPr>
          <w:sz w:val="18"/>
          <w:szCs w:val="18"/>
        </w:rPr>
        <w:t xml:space="preserve">The use of field experiments to control for selection and observe causal relationships have been identified as a promising way to move forward our understanding of inputs of interest and antecedents of firm performance (Chatterji et al., 2016) as well as our understanding of socially responsible initiatives (Delmas &amp; Aragon-Correa, 2016).  </w:t>
      </w:r>
    </w:p>
  </w:endnote>
  <w:endnote w:id="23">
    <w:p w14:paraId="3D1EF2E9" w14:textId="13DB2D97" w:rsidR="00B71DF6" w:rsidRDefault="00B71DF6">
      <w:pPr>
        <w:pStyle w:val="EndnoteText"/>
        <w:rPr>
          <w:sz w:val="18"/>
          <w:szCs w:val="18"/>
        </w:rPr>
      </w:pPr>
      <w:r w:rsidRPr="00F210C4">
        <w:rPr>
          <w:rStyle w:val="EndnoteReference"/>
          <w:sz w:val="18"/>
          <w:szCs w:val="18"/>
        </w:rPr>
        <w:endnoteRef/>
      </w:r>
      <w:r w:rsidRPr="00F210C4">
        <w:rPr>
          <w:sz w:val="18"/>
          <w:szCs w:val="18"/>
        </w:rPr>
        <w:t xml:space="preserve"> </w:t>
      </w:r>
      <w:r w:rsidR="00C01554" w:rsidRPr="00F210C4">
        <w:rPr>
          <w:sz w:val="18"/>
          <w:szCs w:val="18"/>
        </w:rPr>
        <w:t>Based on interviews with managers who work with both full-time and gig workers.</w:t>
      </w:r>
    </w:p>
    <w:p w14:paraId="7EA9E904" w14:textId="575D29F9" w:rsidR="00B71DF6" w:rsidRDefault="00B71DF6">
      <w:pPr>
        <w:pStyle w:val="EndnoteText"/>
        <w:rPr>
          <w:sz w:val="18"/>
          <w:szCs w:val="18"/>
        </w:rPr>
      </w:pPr>
    </w:p>
    <w:p w14:paraId="2C202879" w14:textId="68BD7CD3" w:rsidR="00B71DF6" w:rsidRDefault="00B71DF6">
      <w:pPr>
        <w:pStyle w:val="EndnoteText"/>
        <w:rPr>
          <w:sz w:val="18"/>
          <w:szCs w:val="18"/>
        </w:rPr>
      </w:pPr>
    </w:p>
    <w:p w14:paraId="486AA6CF" w14:textId="77777777" w:rsidR="00B71DF6" w:rsidRPr="00F210C4" w:rsidRDefault="00B71DF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E3BE" w14:textId="77777777" w:rsidR="00B71DF6" w:rsidRDefault="00B71DF6" w:rsidP="00A11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6BB2D" w14:textId="77777777" w:rsidR="00B71DF6" w:rsidRDefault="00B71DF6" w:rsidP="00BB4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21D2" w14:textId="77777777" w:rsidR="00B71DF6" w:rsidRPr="00BB46B4" w:rsidRDefault="00B71DF6" w:rsidP="00A119E0">
    <w:pPr>
      <w:pStyle w:val="Footer"/>
      <w:framePr w:wrap="around" w:vAnchor="text" w:hAnchor="margin" w:xAlign="right" w:y="1"/>
      <w:rPr>
        <w:rStyle w:val="PageNumber"/>
        <w:rFonts w:ascii="Times New Roman" w:hAnsi="Times New Roman" w:cs="Times New Roman"/>
        <w:sz w:val="20"/>
        <w:szCs w:val="20"/>
      </w:rPr>
    </w:pPr>
    <w:r w:rsidRPr="00BB46B4">
      <w:rPr>
        <w:rStyle w:val="PageNumber"/>
        <w:rFonts w:ascii="Times New Roman" w:hAnsi="Times New Roman" w:cs="Times New Roman"/>
        <w:sz w:val="20"/>
        <w:szCs w:val="20"/>
      </w:rPr>
      <w:fldChar w:fldCharType="begin"/>
    </w:r>
    <w:r w:rsidRPr="00BB46B4">
      <w:rPr>
        <w:rStyle w:val="PageNumber"/>
        <w:rFonts w:ascii="Times New Roman" w:hAnsi="Times New Roman" w:cs="Times New Roman"/>
        <w:sz w:val="20"/>
        <w:szCs w:val="20"/>
      </w:rPr>
      <w:instrText xml:space="preserve">PAGE  </w:instrText>
    </w:r>
    <w:r w:rsidRPr="00BB46B4">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11</w:t>
    </w:r>
    <w:r w:rsidRPr="00BB46B4">
      <w:rPr>
        <w:rStyle w:val="PageNumber"/>
        <w:rFonts w:ascii="Times New Roman" w:hAnsi="Times New Roman" w:cs="Times New Roman"/>
        <w:sz w:val="20"/>
        <w:szCs w:val="20"/>
      </w:rPr>
      <w:fldChar w:fldCharType="end"/>
    </w:r>
  </w:p>
  <w:p w14:paraId="69AD6D3F" w14:textId="77777777" w:rsidR="00B71DF6" w:rsidRDefault="00B71DF6" w:rsidP="00BB46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AE7E" w14:textId="77777777" w:rsidR="00965006" w:rsidRDefault="00965006" w:rsidP="00832C40">
      <w:r>
        <w:separator/>
      </w:r>
    </w:p>
  </w:footnote>
  <w:footnote w:type="continuationSeparator" w:id="0">
    <w:p w14:paraId="6E798EA1" w14:textId="77777777" w:rsidR="00965006" w:rsidRDefault="00965006" w:rsidP="0083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6FE"/>
    <w:multiLevelType w:val="hybridMultilevel"/>
    <w:tmpl w:val="B4D2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35CB"/>
    <w:multiLevelType w:val="hybridMultilevel"/>
    <w:tmpl w:val="E304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53F34"/>
    <w:multiLevelType w:val="hybridMultilevel"/>
    <w:tmpl w:val="7B48EC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3A24"/>
    <w:multiLevelType w:val="multilevel"/>
    <w:tmpl w:val="6712B8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8B7118"/>
    <w:multiLevelType w:val="multilevel"/>
    <w:tmpl w:val="0FF8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270C6"/>
    <w:multiLevelType w:val="hybridMultilevel"/>
    <w:tmpl w:val="5FF81B16"/>
    <w:lvl w:ilvl="0" w:tplc="78AAB618">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D3036"/>
    <w:multiLevelType w:val="hybridMultilevel"/>
    <w:tmpl w:val="C49E9786"/>
    <w:lvl w:ilvl="0" w:tplc="FB5C96C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EAF2797"/>
    <w:multiLevelType w:val="hybridMultilevel"/>
    <w:tmpl w:val="7A0228A8"/>
    <w:lvl w:ilvl="0" w:tplc="F6B88CEA">
      <w:start w:val="80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382DEB"/>
    <w:multiLevelType w:val="hybridMultilevel"/>
    <w:tmpl w:val="B0AE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525EA"/>
    <w:multiLevelType w:val="multilevel"/>
    <w:tmpl w:val="869C7C1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A7123"/>
    <w:multiLevelType w:val="hybridMultilevel"/>
    <w:tmpl w:val="48CE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7CA3"/>
    <w:multiLevelType w:val="multilevel"/>
    <w:tmpl w:val="30F20768"/>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B7A58AE"/>
    <w:multiLevelType w:val="hybridMultilevel"/>
    <w:tmpl w:val="61429388"/>
    <w:lvl w:ilvl="0" w:tplc="37D4172C">
      <w:start w:val="1"/>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AA940FB"/>
    <w:multiLevelType w:val="hybridMultilevel"/>
    <w:tmpl w:val="96D4C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4E77C1"/>
    <w:multiLevelType w:val="hybridMultilevel"/>
    <w:tmpl w:val="CBAC0AA8"/>
    <w:lvl w:ilvl="0" w:tplc="5CDCB942">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E0B04"/>
    <w:multiLevelType w:val="hybridMultilevel"/>
    <w:tmpl w:val="4CDE3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61C37"/>
    <w:multiLevelType w:val="hybridMultilevel"/>
    <w:tmpl w:val="2542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9238F"/>
    <w:multiLevelType w:val="hybridMultilevel"/>
    <w:tmpl w:val="ADAC2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11"/>
  </w:num>
  <w:num w:numId="6">
    <w:abstractNumId w:val="17"/>
  </w:num>
  <w:num w:numId="7">
    <w:abstractNumId w:val="3"/>
  </w:num>
  <w:num w:numId="8">
    <w:abstractNumId w:val="12"/>
  </w:num>
  <w:num w:numId="9">
    <w:abstractNumId w:val="16"/>
  </w:num>
  <w:num w:numId="10">
    <w:abstractNumId w:val="5"/>
  </w:num>
  <w:num w:numId="11">
    <w:abstractNumId w:val="15"/>
  </w:num>
  <w:num w:numId="12">
    <w:abstractNumId w:val="4"/>
  </w:num>
  <w:num w:numId="13">
    <w:abstractNumId w:val="6"/>
  </w:num>
  <w:num w:numId="14">
    <w:abstractNumId w:val="2"/>
  </w:num>
  <w:num w:numId="15">
    <w:abstractNumId w:val="13"/>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0"/>
  <w:activeWritingStyle w:appName="MSWord" w:lang="fr-FR" w:vendorID="64" w:dllVersion="6" w:nlCheck="1" w:checkStyle="0"/>
  <w:activeWritingStyle w:appName="MSWord" w:lang="es-CO"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E6F5A"/>
    <w:rsid w:val="00001375"/>
    <w:rsid w:val="00001F93"/>
    <w:rsid w:val="00002226"/>
    <w:rsid w:val="00002618"/>
    <w:rsid w:val="00002BD9"/>
    <w:rsid w:val="00002D49"/>
    <w:rsid w:val="0000311C"/>
    <w:rsid w:val="0000339B"/>
    <w:rsid w:val="0000354C"/>
    <w:rsid w:val="00003729"/>
    <w:rsid w:val="00003E87"/>
    <w:rsid w:val="00003E92"/>
    <w:rsid w:val="000041E7"/>
    <w:rsid w:val="000044C6"/>
    <w:rsid w:val="00004AEE"/>
    <w:rsid w:val="00005063"/>
    <w:rsid w:val="00005686"/>
    <w:rsid w:val="00005A9C"/>
    <w:rsid w:val="00006782"/>
    <w:rsid w:val="000070C2"/>
    <w:rsid w:val="000075CA"/>
    <w:rsid w:val="00007DBD"/>
    <w:rsid w:val="00010003"/>
    <w:rsid w:val="000100CC"/>
    <w:rsid w:val="00010A13"/>
    <w:rsid w:val="00011623"/>
    <w:rsid w:val="00011B1F"/>
    <w:rsid w:val="00011F8E"/>
    <w:rsid w:val="00012B63"/>
    <w:rsid w:val="000137A8"/>
    <w:rsid w:val="0001390E"/>
    <w:rsid w:val="000139FF"/>
    <w:rsid w:val="00013C44"/>
    <w:rsid w:val="0001511B"/>
    <w:rsid w:val="00015654"/>
    <w:rsid w:val="00016912"/>
    <w:rsid w:val="00016BEF"/>
    <w:rsid w:val="00017060"/>
    <w:rsid w:val="00017D35"/>
    <w:rsid w:val="00017EF0"/>
    <w:rsid w:val="0002076E"/>
    <w:rsid w:val="000209F9"/>
    <w:rsid w:val="00020FF1"/>
    <w:rsid w:val="00021BCE"/>
    <w:rsid w:val="00022180"/>
    <w:rsid w:val="00023ABD"/>
    <w:rsid w:val="00023F03"/>
    <w:rsid w:val="00024ACD"/>
    <w:rsid w:val="00024DB0"/>
    <w:rsid w:val="00025513"/>
    <w:rsid w:val="000256CF"/>
    <w:rsid w:val="000267CB"/>
    <w:rsid w:val="00026AF5"/>
    <w:rsid w:val="0002703F"/>
    <w:rsid w:val="0003068E"/>
    <w:rsid w:val="00031623"/>
    <w:rsid w:val="0003242F"/>
    <w:rsid w:val="00032990"/>
    <w:rsid w:val="00032A0F"/>
    <w:rsid w:val="00033984"/>
    <w:rsid w:val="00034D24"/>
    <w:rsid w:val="00034D2F"/>
    <w:rsid w:val="00034FF0"/>
    <w:rsid w:val="00035AAB"/>
    <w:rsid w:val="000367D6"/>
    <w:rsid w:val="00037F09"/>
    <w:rsid w:val="00040044"/>
    <w:rsid w:val="00040678"/>
    <w:rsid w:val="000408A3"/>
    <w:rsid w:val="00040982"/>
    <w:rsid w:val="00040C11"/>
    <w:rsid w:val="000415AA"/>
    <w:rsid w:val="00041E9A"/>
    <w:rsid w:val="000425A8"/>
    <w:rsid w:val="00044313"/>
    <w:rsid w:val="0004519E"/>
    <w:rsid w:val="00045311"/>
    <w:rsid w:val="00045DCA"/>
    <w:rsid w:val="00045E38"/>
    <w:rsid w:val="00045F29"/>
    <w:rsid w:val="00045F8F"/>
    <w:rsid w:val="00045FA8"/>
    <w:rsid w:val="0004716F"/>
    <w:rsid w:val="000476EA"/>
    <w:rsid w:val="000477E8"/>
    <w:rsid w:val="000507D9"/>
    <w:rsid w:val="00050BB5"/>
    <w:rsid w:val="00050E30"/>
    <w:rsid w:val="00050ECF"/>
    <w:rsid w:val="0005129E"/>
    <w:rsid w:val="00051836"/>
    <w:rsid w:val="00051854"/>
    <w:rsid w:val="00051BF1"/>
    <w:rsid w:val="00052B21"/>
    <w:rsid w:val="000530F1"/>
    <w:rsid w:val="0005322B"/>
    <w:rsid w:val="000536B1"/>
    <w:rsid w:val="00054C4A"/>
    <w:rsid w:val="00055942"/>
    <w:rsid w:val="00055E5C"/>
    <w:rsid w:val="0005606C"/>
    <w:rsid w:val="00056BE1"/>
    <w:rsid w:val="00056C67"/>
    <w:rsid w:val="0005776D"/>
    <w:rsid w:val="00057928"/>
    <w:rsid w:val="000579EB"/>
    <w:rsid w:val="00057EBB"/>
    <w:rsid w:val="00060348"/>
    <w:rsid w:val="000603A0"/>
    <w:rsid w:val="00060523"/>
    <w:rsid w:val="00061618"/>
    <w:rsid w:val="00061766"/>
    <w:rsid w:val="00061FB1"/>
    <w:rsid w:val="00062050"/>
    <w:rsid w:val="0006211D"/>
    <w:rsid w:val="000634C4"/>
    <w:rsid w:val="00063ABC"/>
    <w:rsid w:val="0006438E"/>
    <w:rsid w:val="000648B5"/>
    <w:rsid w:val="000649F9"/>
    <w:rsid w:val="00064F45"/>
    <w:rsid w:val="000650AC"/>
    <w:rsid w:val="000652B7"/>
    <w:rsid w:val="0006574A"/>
    <w:rsid w:val="00066533"/>
    <w:rsid w:val="00066A68"/>
    <w:rsid w:val="00066DF9"/>
    <w:rsid w:val="0006793E"/>
    <w:rsid w:val="00067CB3"/>
    <w:rsid w:val="00070E1E"/>
    <w:rsid w:val="000719D7"/>
    <w:rsid w:val="00071A79"/>
    <w:rsid w:val="00072293"/>
    <w:rsid w:val="000728CF"/>
    <w:rsid w:val="00072919"/>
    <w:rsid w:val="000738C2"/>
    <w:rsid w:val="00073A2E"/>
    <w:rsid w:val="00073B8D"/>
    <w:rsid w:val="00075230"/>
    <w:rsid w:val="00075F7C"/>
    <w:rsid w:val="00076F56"/>
    <w:rsid w:val="000779D3"/>
    <w:rsid w:val="00080205"/>
    <w:rsid w:val="0008231C"/>
    <w:rsid w:val="00083259"/>
    <w:rsid w:val="00083379"/>
    <w:rsid w:val="00084099"/>
    <w:rsid w:val="00084867"/>
    <w:rsid w:val="000858EC"/>
    <w:rsid w:val="00086184"/>
    <w:rsid w:val="00086CEF"/>
    <w:rsid w:val="00087076"/>
    <w:rsid w:val="000871A9"/>
    <w:rsid w:val="0008771C"/>
    <w:rsid w:val="00087873"/>
    <w:rsid w:val="0009033F"/>
    <w:rsid w:val="000907DD"/>
    <w:rsid w:val="00091290"/>
    <w:rsid w:val="000914BC"/>
    <w:rsid w:val="00091FB4"/>
    <w:rsid w:val="00092238"/>
    <w:rsid w:val="00092616"/>
    <w:rsid w:val="00092C12"/>
    <w:rsid w:val="000931E9"/>
    <w:rsid w:val="000939CA"/>
    <w:rsid w:val="00094211"/>
    <w:rsid w:val="00095424"/>
    <w:rsid w:val="000957AB"/>
    <w:rsid w:val="00095A52"/>
    <w:rsid w:val="00096641"/>
    <w:rsid w:val="000A05D4"/>
    <w:rsid w:val="000A0C9E"/>
    <w:rsid w:val="000A0D5B"/>
    <w:rsid w:val="000A1292"/>
    <w:rsid w:val="000A1F28"/>
    <w:rsid w:val="000A2387"/>
    <w:rsid w:val="000A2618"/>
    <w:rsid w:val="000A2D07"/>
    <w:rsid w:val="000A2FCC"/>
    <w:rsid w:val="000A3078"/>
    <w:rsid w:val="000A30AA"/>
    <w:rsid w:val="000A42BF"/>
    <w:rsid w:val="000A490B"/>
    <w:rsid w:val="000A4E82"/>
    <w:rsid w:val="000A53EC"/>
    <w:rsid w:val="000A58BF"/>
    <w:rsid w:val="000A5AA3"/>
    <w:rsid w:val="000A5B85"/>
    <w:rsid w:val="000A6B19"/>
    <w:rsid w:val="000A77AB"/>
    <w:rsid w:val="000A7AC3"/>
    <w:rsid w:val="000B09E5"/>
    <w:rsid w:val="000B0A21"/>
    <w:rsid w:val="000B0B6D"/>
    <w:rsid w:val="000B1551"/>
    <w:rsid w:val="000B23F9"/>
    <w:rsid w:val="000B264B"/>
    <w:rsid w:val="000B3950"/>
    <w:rsid w:val="000B49C8"/>
    <w:rsid w:val="000B4A34"/>
    <w:rsid w:val="000B4B57"/>
    <w:rsid w:val="000B4D69"/>
    <w:rsid w:val="000B5269"/>
    <w:rsid w:val="000B6078"/>
    <w:rsid w:val="000B6231"/>
    <w:rsid w:val="000B67D2"/>
    <w:rsid w:val="000B6FE4"/>
    <w:rsid w:val="000B7CD3"/>
    <w:rsid w:val="000C0075"/>
    <w:rsid w:val="000C0B83"/>
    <w:rsid w:val="000C0B9C"/>
    <w:rsid w:val="000C102C"/>
    <w:rsid w:val="000C1718"/>
    <w:rsid w:val="000C1D30"/>
    <w:rsid w:val="000C1E0D"/>
    <w:rsid w:val="000C2476"/>
    <w:rsid w:val="000C25BC"/>
    <w:rsid w:val="000C2600"/>
    <w:rsid w:val="000C3AE6"/>
    <w:rsid w:val="000C3BB3"/>
    <w:rsid w:val="000C422D"/>
    <w:rsid w:val="000C4D79"/>
    <w:rsid w:val="000C5854"/>
    <w:rsid w:val="000C6162"/>
    <w:rsid w:val="000C67C2"/>
    <w:rsid w:val="000C6BC2"/>
    <w:rsid w:val="000C7047"/>
    <w:rsid w:val="000C7A32"/>
    <w:rsid w:val="000D0CD4"/>
    <w:rsid w:val="000D1557"/>
    <w:rsid w:val="000D1BC6"/>
    <w:rsid w:val="000D1C01"/>
    <w:rsid w:val="000D2890"/>
    <w:rsid w:val="000D2C95"/>
    <w:rsid w:val="000D35DD"/>
    <w:rsid w:val="000D49D1"/>
    <w:rsid w:val="000D4B38"/>
    <w:rsid w:val="000D4E33"/>
    <w:rsid w:val="000D5629"/>
    <w:rsid w:val="000D57BD"/>
    <w:rsid w:val="000D63E8"/>
    <w:rsid w:val="000D6580"/>
    <w:rsid w:val="000D66E9"/>
    <w:rsid w:val="000D6C1A"/>
    <w:rsid w:val="000D7514"/>
    <w:rsid w:val="000D7BF4"/>
    <w:rsid w:val="000E009F"/>
    <w:rsid w:val="000E0AC6"/>
    <w:rsid w:val="000E0E92"/>
    <w:rsid w:val="000E207F"/>
    <w:rsid w:val="000E2087"/>
    <w:rsid w:val="000E240B"/>
    <w:rsid w:val="000E271C"/>
    <w:rsid w:val="000E3CC1"/>
    <w:rsid w:val="000E46AB"/>
    <w:rsid w:val="000E470F"/>
    <w:rsid w:val="000E4781"/>
    <w:rsid w:val="000E5075"/>
    <w:rsid w:val="000E51BA"/>
    <w:rsid w:val="000E5809"/>
    <w:rsid w:val="000E5CE5"/>
    <w:rsid w:val="000E5D89"/>
    <w:rsid w:val="000E72AA"/>
    <w:rsid w:val="000E76A9"/>
    <w:rsid w:val="000E7A2B"/>
    <w:rsid w:val="000E7DA0"/>
    <w:rsid w:val="000F1634"/>
    <w:rsid w:val="000F1FBC"/>
    <w:rsid w:val="000F3671"/>
    <w:rsid w:val="000F3993"/>
    <w:rsid w:val="000F4011"/>
    <w:rsid w:val="000F45FE"/>
    <w:rsid w:val="000F46BA"/>
    <w:rsid w:val="000F49E1"/>
    <w:rsid w:val="000F5658"/>
    <w:rsid w:val="000F5A2D"/>
    <w:rsid w:val="000F5E55"/>
    <w:rsid w:val="000F62D3"/>
    <w:rsid w:val="000F6554"/>
    <w:rsid w:val="000F6765"/>
    <w:rsid w:val="000F7591"/>
    <w:rsid w:val="000F774D"/>
    <w:rsid w:val="00100B37"/>
    <w:rsid w:val="00101662"/>
    <w:rsid w:val="00101829"/>
    <w:rsid w:val="00102295"/>
    <w:rsid w:val="001028FD"/>
    <w:rsid w:val="0010341B"/>
    <w:rsid w:val="0010384E"/>
    <w:rsid w:val="00103D7A"/>
    <w:rsid w:val="00103F37"/>
    <w:rsid w:val="00104189"/>
    <w:rsid w:val="00104CE2"/>
    <w:rsid w:val="00104DB5"/>
    <w:rsid w:val="0010520C"/>
    <w:rsid w:val="00105412"/>
    <w:rsid w:val="00105A70"/>
    <w:rsid w:val="00105DE5"/>
    <w:rsid w:val="0011037D"/>
    <w:rsid w:val="00110A17"/>
    <w:rsid w:val="00110F1E"/>
    <w:rsid w:val="001112EB"/>
    <w:rsid w:val="001117FE"/>
    <w:rsid w:val="00112235"/>
    <w:rsid w:val="001124CA"/>
    <w:rsid w:val="00112A73"/>
    <w:rsid w:val="00112D5D"/>
    <w:rsid w:val="0011336D"/>
    <w:rsid w:val="00114051"/>
    <w:rsid w:val="00114509"/>
    <w:rsid w:val="0011480D"/>
    <w:rsid w:val="00115E22"/>
    <w:rsid w:val="00116555"/>
    <w:rsid w:val="00116718"/>
    <w:rsid w:val="001173E5"/>
    <w:rsid w:val="00120285"/>
    <w:rsid w:val="00120F91"/>
    <w:rsid w:val="0012138A"/>
    <w:rsid w:val="00121529"/>
    <w:rsid w:val="00121B0F"/>
    <w:rsid w:val="00121D2E"/>
    <w:rsid w:val="00122202"/>
    <w:rsid w:val="0012276C"/>
    <w:rsid w:val="00123468"/>
    <w:rsid w:val="00123957"/>
    <w:rsid w:val="0012427B"/>
    <w:rsid w:val="001243AF"/>
    <w:rsid w:val="00125BFF"/>
    <w:rsid w:val="001276C2"/>
    <w:rsid w:val="001278ED"/>
    <w:rsid w:val="00127E72"/>
    <w:rsid w:val="00127EB0"/>
    <w:rsid w:val="00130B7D"/>
    <w:rsid w:val="00130E57"/>
    <w:rsid w:val="0013194B"/>
    <w:rsid w:val="00131EC8"/>
    <w:rsid w:val="00132003"/>
    <w:rsid w:val="00132578"/>
    <w:rsid w:val="001328F4"/>
    <w:rsid w:val="001334FA"/>
    <w:rsid w:val="0013517D"/>
    <w:rsid w:val="0013553F"/>
    <w:rsid w:val="00135A88"/>
    <w:rsid w:val="00135CC9"/>
    <w:rsid w:val="00136069"/>
    <w:rsid w:val="001375AF"/>
    <w:rsid w:val="001379F6"/>
    <w:rsid w:val="00137A1C"/>
    <w:rsid w:val="00137F4E"/>
    <w:rsid w:val="00140B90"/>
    <w:rsid w:val="00141187"/>
    <w:rsid w:val="0014156B"/>
    <w:rsid w:val="0014199B"/>
    <w:rsid w:val="00141DBB"/>
    <w:rsid w:val="00142161"/>
    <w:rsid w:val="00142BD0"/>
    <w:rsid w:val="00142D96"/>
    <w:rsid w:val="0014398C"/>
    <w:rsid w:val="00143A89"/>
    <w:rsid w:val="00143E4C"/>
    <w:rsid w:val="00144AF3"/>
    <w:rsid w:val="001453CC"/>
    <w:rsid w:val="00145D47"/>
    <w:rsid w:val="00145EC3"/>
    <w:rsid w:val="00145F90"/>
    <w:rsid w:val="00146CBA"/>
    <w:rsid w:val="00146CCE"/>
    <w:rsid w:val="0014720B"/>
    <w:rsid w:val="0014727B"/>
    <w:rsid w:val="00147384"/>
    <w:rsid w:val="001479EF"/>
    <w:rsid w:val="00147C81"/>
    <w:rsid w:val="001500F1"/>
    <w:rsid w:val="0015064B"/>
    <w:rsid w:val="00150C12"/>
    <w:rsid w:val="00150DEF"/>
    <w:rsid w:val="001513AB"/>
    <w:rsid w:val="00151586"/>
    <w:rsid w:val="0015168F"/>
    <w:rsid w:val="00152565"/>
    <w:rsid w:val="001525D2"/>
    <w:rsid w:val="00152989"/>
    <w:rsid w:val="00153801"/>
    <w:rsid w:val="00153A36"/>
    <w:rsid w:val="001542C6"/>
    <w:rsid w:val="001547E4"/>
    <w:rsid w:val="00154BED"/>
    <w:rsid w:val="00155FB3"/>
    <w:rsid w:val="00156093"/>
    <w:rsid w:val="00156B1A"/>
    <w:rsid w:val="00156B6A"/>
    <w:rsid w:val="00156DEC"/>
    <w:rsid w:val="00156E11"/>
    <w:rsid w:val="0015793E"/>
    <w:rsid w:val="00157A0E"/>
    <w:rsid w:val="00160386"/>
    <w:rsid w:val="00161584"/>
    <w:rsid w:val="00161668"/>
    <w:rsid w:val="001616BC"/>
    <w:rsid w:val="00161D5E"/>
    <w:rsid w:val="0016215D"/>
    <w:rsid w:val="0016268E"/>
    <w:rsid w:val="001627E1"/>
    <w:rsid w:val="00162A9B"/>
    <w:rsid w:val="00162D74"/>
    <w:rsid w:val="00162DED"/>
    <w:rsid w:val="00163EE8"/>
    <w:rsid w:val="001642AE"/>
    <w:rsid w:val="00164726"/>
    <w:rsid w:val="00164F77"/>
    <w:rsid w:val="00166738"/>
    <w:rsid w:val="0016690D"/>
    <w:rsid w:val="00166AF6"/>
    <w:rsid w:val="00166E6B"/>
    <w:rsid w:val="00167209"/>
    <w:rsid w:val="0016741B"/>
    <w:rsid w:val="00167753"/>
    <w:rsid w:val="00167994"/>
    <w:rsid w:val="00170411"/>
    <w:rsid w:val="00170577"/>
    <w:rsid w:val="00171213"/>
    <w:rsid w:val="001727CA"/>
    <w:rsid w:val="00173089"/>
    <w:rsid w:val="00173455"/>
    <w:rsid w:val="00173F48"/>
    <w:rsid w:val="001742C2"/>
    <w:rsid w:val="0017434B"/>
    <w:rsid w:val="001744B2"/>
    <w:rsid w:val="0017454E"/>
    <w:rsid w:val="00174E28"/>
    <w:rsid w:val="00174F2D"/>
    <w:rsid w:val="00175085"/>
    <w:rsid w:val="00176040"/>
    <w:rsid w:val="001805F9"/>
    <w:rsid w:val="00181422"/>
    <w:rsid w:val="0018192C"/>
    <w:rsid w:val="00181D00"/>
    <w:rsid w:val="00182056"/>
    <w:rsid w:val="001838B1"/>
    <w:rsid w:val="00183926"/>
    <w:rsid w:val="00183E87"/>
    <w:rsid w:val="0018460C"/>
    <w:rsid w:val="00184B68"/>
    <w:rsid w:val="001855E3"/>
    <w:rsid w:val="001857B2"/>
    <w:rsid w:val="00185A5C"/>
    <w:rsid w:val="00185B44"/>
    <w:rsid w:val="00185DED"/>
    <w:rsid w:val="00185F3A"/>
    <w:rsid w:val="00186275"/>
    <w:rsid w:val="0018666A"/>
    <w:rsid w:val="00187180"/>
    <w:rsid w:val="00187C83"/>
    <w:rsid w:val="00187F3F"/>
    <w:rsid w:val="00190461"/>
    <w:rsid w:val="00190762"/>
    <w:rsid w:val="00191187"/>
    <w:rsid w:val="00192959"/>
    <w:rsid w:val="00192D11"/>
    <w:rsid w:val="00193D0E"/>
    <w:rsid w:val="00193D3F"/>
    <w:rsid w:val="00193DF9"/>
    <w:rsid w:val="00193F30"/>
    <w:rsid w:val="00194551"/>
    <w:rsid w:val="00194AD8"/>
    <w:rsid w:val="00194C34"/>
    <w:rsid w:val="00195150"/>
    <w:rsid w:val="001952D0"/>
    <w:rsid w:val="001954FD"/>
    <w:rsid w:val="00195B59"/>
    <w:rsid w:val="00195B78"/>
    <w:rsid w:val="00196029"/>
    <w:rsid w:val="00196915"/>
    <w:rsid w:val="00197791"/>
    <w:rsid w:val="00197A30"/>
    <w:rsid w:val="00197A4B"/>
    <w:rsid w:val="001A0345"/>
    <w:rsid w:val="001A034E"/>
    <w:rsid w:val="001A039D"/>
    <w:rsid w:val="001A18A0"/>
    <w:rsid w:val="001A2055"/>
    <w:rsid w:val="001A22CA"/>
    <w:rsid w:val="001A2BAA"/>
    <w:rsid w:val="001A2F80"/>
    <w:rsid w:val="001A3D62"/>
    <w:rsid w:val="001A3EB6"/>
    <w:rsid w:val="001A3F7F"/>
    <w:rsid w:val="001A4164"/>
    <w:rsid w:val="001A4457"/>
    <w:rsid w:val="001A461F"/>
    <w:rsid w:val="001A46EB"/>
    <w:rsid w:val="001A4948"/>
    <w:rsid w:val="001A5464"/>
    <w:rsid w:val="001A6FE7"/>
    <w:rsid w:val="001A777C"/>
    <w:rsid w:val="001A7CCD"/>
    <w:rsid w:val="001B0342"/>
    <w:rsid w:val="001B08A0"/>
    <w:rsid w:val="001B0A9D"/>
    <w:rsid w:val="001B0B68"/>
    <w:rsid w:val="001B0E92"/>
    <w:rsid w:val="001B1384"/>
    <w:rsid w:val="001B1B41"/>
    <w:rsid w:val="001B1DD3"/>
    <w:rsid w:val="001B1F88"/>
    <w:rsid w:val="001B204C"/>
    <w:rsid w:val="001B284F"/>
    <w:rsid w:val="001B2FB8"/>
    <w:rsid w:val="001B3682"/>
    <w:rsid w:val="001B37F3"/>
    <w:rsid w:val="001B3A3D"/>
    <w:rsid w:val="001B4E05"/>
    <w:rsid w:val="001B5E50"/>
    <w:rsid w:val="001B609A"/>
    <w:rsid w:val="001B65C1"/>
    <w:rsid w:val="001B65F9"/>
    <w:rsid w:val="001C0032"/>
    <w:rsid w:val="001C017B"/>
    <w:rsid w:val="001C10D0"/>
    <w:rsid w:val="001C1260"/>
    <w:rsid w:val="001C1871"/>
    <w:rsid w:val="001C1922"/>
    <w:rsid w:val="001C1ECE"/>
    <w:rsid w:val="001C2D5E"/>
    <w:rsid w:val="001C32BD"/>
    <w:rsid w:val="001C3B68"/>
    <w:rsid w:val="001C3D8B"/>
    <w:rsid w:val="001C47C8"/>
    <w:rsid w:val="001C4BBE"/>
    <w:rsid w:val="001C61AE"/>
    <w:rsid w:val="001D06F7"/>
    <w:rsid w:val="001D10E0"/>
    <w:rsid w:val="001D1723"/>
    <w:rsid w:val="001D36B6"/>
    <w:rsid w:val="001D3DA2"/>
    <w:rsid w:val="001D3DFC"/>
    <w:rsid w:val="001D4C5C"/>
    <w:rsid w:val="001D4FB1"/>
    <w:rsid w:val="001D50F5"/>
    <w:rsid w:val="001D691A"/>
    <w:rsid w:val="001D6C70"/>
    <w:rsid w:val="001D6CB6"/>
    <w:rsid w:val="001D6FEE"/>
    <w:rsid w:val="001D7B50"/>
    <w:rsid w:val="001E11D6"/>
    <w:rsid w:val="001E11F9"/>
    <w:rsid w:val="001E17CD"/>
    <w:rsid w:val="001E1B5E"/>
    <w:rsid w:val="001E3841"/>
    <w:rsid w:val="001E40C9"/>
    <w:rsid w:val="001E489E"/>
    <w:rsid w:val="001E5638"/>
    <w:rsid w:val="001E5766"/>
    <w:rsid w:val="001E5900"/>
    <w:rsid w:val="001E656B"/>
    <w:rsid w:val="001E6784"/>
    <w:rsid w:val="001E6F5A"/>
    <w:rsid w:val="001E70D5"/>
    <w:rsid w:val="001E7759"/>
    <w:rsid w:val="001F07E4"/>
    <w:rsid w:val="001F0864"/>
    <w:rsid w:val="001F1408"/>
    <w:rsid w:val="001F14C4"/>
    <w:rsid w:val="001F176E"/>
    <w:rsid w:val="001F29D8"/>
    <w:rsid w:val="001F3250"/>
    <w:rsid w:val="001F3B9F"/>
    <w:rsid w:val="001F3BC2"/>
    <w:rsid w:val="001F4ABE"/>
    <w:rsid w:val="001F4D0B"/>
    <w:rsid w:val="001F4D2D"/>
    <w:rsid w:val="001F51B8"/>
    <w:rsid w:val="001F535A"/>
    <w:rsid w:val="001F562E"/>
    <w:rsid w:val="001F5AC5"/>
    <w:rsid w:val="001F616C"/>
    <w:rsid w:val="001F694B"/>
    <w:rsid w:val="001F7141"/>
    <w:rsid w:val="001F73E1"/>
    <w:rsid w:val="0020009E"/>
    <w:rsid w:val="00200BD4"/>
    <w:rsid w:val="002021A3"/>
    <w:rsid w:val="002025A9"/>
    <w:rsid w:val="00202768"/>
    <w:rsid w:val="002027BE"/>
    <w:rsid w:val="00202CA2"/>
    <w:rsid w:val="00203488"/>
    <w:rsid w:val="00203566"/>
    <w:rsid w:val="002043E9"/>
    <w:rsid w:val="00204771"/>
    <w:rsid w:val="00204DE0"/>
    <w:rsid w:val="00204EB0"/>
    <w:rsid w:val="002051C5"/>
    <w:rsid w:val="00205AF9"/>
    <w:rsid w:val="002060E9"/>
    <w:rsid w:val="002065B1"/>
    <w:rsid w:val="00206613"/>
    <w:rsid w:val="0020692A"/>
    <w:rsid w:val="00206E75"/>
    <w:rsid w:val="00207133"/>
    <w:rsid w:val="00210409"/>
    <w:rsid w:val="0021059F"/>
    <w:rsid w:val="002109BF"/>
    <w:rsid w:val="00210C83"/>
    <w:rsid w:val="00211A5A"/>
    <w:rsid w:val="00211D4B"/>
    <w:rsid w:val="00211DC1"/>
    <w:rsid w:val="002128E8"/>
    <w:rsid w:val="00212F2C"/>
    <w:rsid w:val="00213276"/>
    <w:rsid w:val="002138B9"/>
    <w:rsid w:val="00213A3D"/>
    <w:rsid w:val="00213AA4"/>
    <w:rsid w:val="002144B1"/>
    <w:rsid w:val="00214704"/>
    <w:rsid w:val="002148A5"/>
    <w:rsid w:val="00215463"/>
    <w:rsid w:val="002154A6"/>
    <w:rsid w:val="0021570E"/>
    <w:rsid w:val="002158E8"/>
    <w:rsid w:val="0021697E"/>
    <w:rsid w:val="00217A68"/>
    <w:rsid w:val="0022002E"/>
    <w:rsid w:val="00220C0B"/>
    <w:rsid w:val="00221132"/>
    <w:rsid w:val="002213C3"/>
    <w:rsid w:val="00221715"/>
    <w:rsid w:val="0022247C"/>
    <w:rsid w:val="002226D6"/>
    <w:rsid w:val="00222FDC"/>
    <w:rsid w:val="00223C6D"/>
    <w:rsid w:val="00224F75"/>
    <w:rsid w:val="002251AD"/>
    <w:rsid w:val="00226D67"/>
    <w:rsid w:val="00226DF4"/>
    <w:rsid w:val="00230580"/>
    <w:rsid w:val="00231C82"/>
    <w:rsid w:val="00231FAE"/>
    <w:rsid w:val="0023282D"/>
    <w:rsid w:val="002330A0"/>
    <w:rsid w:val="00233E8B"/>
    <w:rsid w:val="002361A7"/>
    <w:rsid w:val="0023642C"/>
    <w:rsid w:val="0023667E"/>
    <w:rsid w:val="00236838"/>
    <w:rsid w:val="00236AE6"/>
    <w:rsid w:val="00237163"/>
    <w:rsid w:val="00237A1B"/>
    <w:rsid w:val="00237E9C"/>
    <w:rsid w:val="00240064"/>
    <w:rsid w:val="0024022B"/>
    <w:rsid w:val="00241249"/>
    <w:rsid w:val="002415D7"/>
    <w:rsid w:val="002418E5"/>
    <w:rsid w:val="0024202F"/>
    <w:rsid w:val="0024243D"/>
    <w:rsid w:val="00243979"/>
    <w:rsid w:val="00243C0D"/>
    <w:rsid w:val="00243D03"/>
    <w:rsid w:val="002441B8"/>
    <w:rsid w:val="002448EF"/>
    <w:rsid w:val="002454D0"/>
    <w:rsid w:val="002457A4"/>
    <w:rsid w:val="00245B95"/>
    <w:rsid w:val="0024608D"/>
    <w:rsid w:val="002469E8"/>
    <w:rsid w:val="0025011B"/>
    <w:rsid w:val="002502DE"/>
    <w:rsid w:val="00250C09"/>
    <w:rsid w:val="00250CA7"/>
    <w:rsid w:val="00251231"/>
    <w:rsid w:val="002516A4"/>
    <w:rsid w:val="00251FE1"/>
    <w:rsid w:val="00253015"/>
    <w:rsid w:val="00253D95"/>
    <w:rsid w:val="00253FA0"/>
    <w:rsid w:val="00253FFE"/>
    <w:rsid w:val="0025513F"/>
    <w:rsid w:val="00255568"/>
    <w:rsid w:val="002555E0"/>
    <w:rsid w:val="00255BB3"/>
    <w:rsid w:val="0025602F"/>
    <w:rsid w:val="00256FEF"/>
    <w:rsid w:val="002572C4"/>
    <w:rsid w:val="0026077C"/>
    <w:rsid w:val="0026081C"/>
    <w:rsid w:val="00261396"/>
    <w:rsid w:val="002621B4"/>
    <w:rsid w:val="00262670"/>
    <w:rsid w:val="00263065"/>
    <w:rsid w:val="00263C31"/>
    <w:rsid w:val="0026400F"/>
    <w:rsid w:val="002648F3"/>
    <w:rsid w:val="00264FAD"/>
    <w:rsid w:val="00265690"/>
    <w:rsid w:val="002659A8"/>
    <w:rsid w:val="00265F6C"/>
    <w:rsid w:val="002662C7"/>
    <w:rsid w:val="00266510"/>
    <w:rsid w:val="00266BB2"/>
    <w:rsid w:val="0026777A"/>
    <w:rsid w:val="00267D1D"/>
    <w:rsid w:val="00267DCA"/>
    <w:rsid w:val="00267EF6"/>
    <w:rsid w:val="00267FCD"/>
    <w:rsid w:val="00270CBE"/>
    <w:rsid w:val="00270FF3"/>
    <w:rsid w:val="00271AD0"/>
    <w:rsid w:val="00271F1E"/>
    <w:rsid w:val="00273B65"/>
    <w:rsid w:val="00275B0B"/>
    <w:rsid w:val="002762D0"/>
    <w:rsid w:val="002762EE"/>
    <w:rsid w:val="00276601"/>
    <w:rsid w:val="002768E4"/>
    <w:rsid w:val="00277E74"/>
    <w:rsid w:val="002805C5"/>
    <w:rsid w:val="00280644"/>
    <w:rsid w:val="00280BA1"/>
    <w:rsid w:val="00280E24"/>
    <w:rsid w:val="002815A5"/>
    <w:rsid w:val="00281A23"/>
    <w:rsid w:val="00281E89"/>
    <w:rsid w:val="00282FB4"/>
    <w:rsid w:val="00283837"/>
    <w:rsid w:val="00284829"/>
    <w:rsid w:val="002849BC"/>
    <w:rsid w:val="00284B1D"/>
    <w:rsid w:val="00285F3B"/>
    <w:rsid w:val="002873FE"/>
    <w:rsid w:val="00287E4C"/>
    <w:rsid w:val="0029088A"/>
    <w:rsid w:val="0029220C"/>
    <w:rsid w:val="002925F7"/>
    <w:rsid w:val="00292782"/>
    <w:rsid w:val="002927AC"/>
    <w:rsid w:val="002930F7"/>
    <w:rsid w:val="00293334"/>
    <w:rsid w:val="00293694"/>
    <w:rsid w:val="00293F1D"/>
    <w:rsid w:val="00294DE9"/>
    <w:rsid w:val="00295759"/>
    <w:rsid w:val="00296C9A"/>
    <w:rsid w:val="00297555"/>
    <w:rsid w:val="00297B1F"/>
    <w:rsid w:val="002A015F"/>
    <w:rsid w:val="002A07A1"/>
    <w:rsid w:val="002A0987"/>
    <w:rsid w:val="002A0988"/>
    <w:rsid w:val="002A11D2"/>
    <w:rsid w:val="002A1293"/>
    <w:rsid w:val="002A1D5E"/>
    <w:rsid w:val="002A2348"/>
    <w:rsid w:val="002A236A"/>
    <w:rsid w:val="002A28EC"/>
    <w:rsid w:val="002A2F84"/>
    <w:rsid w:val="002A43DA"/>
    <w:rsid w:val="002A46A4"/>
    <w:rsid w:val="002A58B4"/>
    <w:rsid w:val="002A65ED"/>
    <w:rsid w:val="002A6DB4"/>
    <w:rsid w:val="002A7F76"/>
    <w:rsid w:val="002B0647"/>
    <w:rsid w:val="002B08D1"/>
    <w:rsid w:val="002B0BD3"/>
    <w:rsid w:val="002B0D66"/>
    <w:rsid w:val="002B1A11"/>
    <w:rsid w:val="002B2436"/>
    <w:rsid w:val="002B2B86"/>
    <w:rsid w:val="002B3BD4"/>
    <w:rsid w:val="002B3D3E"/>
    <w:rsid w:val="002B41A7"/>
    <w:rsid w:val="002B4D2D"/>
    <w:rsid w:val="002B6014"/>
    <w:rsid w:val="002B6393"/>
    <w:rsid w:val="002B6D51"/>
    <w:rsid w:val="002B7825"/>
    <w:rsid w:val="002C014B"/>
    <w:rsid w:val="002C04D2"/>
    <w:rsid w:val="002C076E"/>
    <w:rsid w:val="002C0835"/>
    <w:rsid w:val="002C0BD7"/>
    <w:rsid w:val="002C18F7"/>
    <w:rsid w:val="002C1B2A"/>
    <w:rsid w:val="002C1BF0"/>
    <w:rsid w:val="002C2705"/>
    <w:rsid w:val="002C2816"/>
    <w:rsid w:val="002C2C9E"/>
    <w:rsid w:val="002C2F15"/>
    <w:rsid w:val="002C36B1"/>
    <w:rsid w:val="002C3A73"/>
    <w:rsid w:val="002C3D64"/>
    <w:rsid w:val="002C4839"/>
    <w:rsid w:val="002C4E59"/>
    <w:rsid w:val="002C53FF"/>
    <w:rsid w:val="002C722F"/>
    <w:rsid w:val="002C7724"/>
    <w:rsid w:val="002C7C76"/>
    <w:rsid w:val="002D0247"/>
    <w:rsid w:val="002D05AE"/>
    <w:rsid w:val="002D20D3"/>
    <w:rsid w:val="002D2791"/>
    <w:rsid w:val="002D2C5A"/>
    <w:rsid w:val="002D3239"/>
    <w:rsid w:val="002D34A1"/>
    <w:rsid w:val="002D34E0"/>
    <w:rsid w:val="002D41A9"/>
    <w:rsid w:val="002D4CCC"/>
    <w:rsid w:val="002D4E72"/>
    <w:rsid w:val="002D564C"/>
    <w:rsid w:val="002D5998"/>
    <w:rsid w:val="002D5A1F"/>
    <w:rsid w:val="002D5D0E"/>
    <w:rsid w:val="002D5E8C"/>
    <w:rsid w:val="002D640F"/>
    <w:rsid w:val="002D649D"/>
    <w:rsid w:val="002D67B4"/>
    <w:rsid w:val="002D6A0D"/>
    <w:rsid w:val="002D7DA7"/>
    <w:rsid w:val="002E00DE"/>
    <w:rsid w:val="002E0585"/>
    <w:rsid w:val="002E1052"/>
    <w:rsid w:val="002E119C"/>
    <w:rsid w:val="002E2046"/>
    <w:rsid w:val="002E2114"/>
    <w:rsid w:val="002E2742"/>
    <w:rsid w:val="002E28F8"/>
    <w:rsid w:val="002E2CEC"/>
    <w:rsid w:val="002E3DAE"/>
    <w:rsid w:val="002E467E"/>
    <w:rsid w:val="002E4C0E"/>
    <w:rsid w:val="002E50F8"/>
    <w:rsid w:val="002E523C"/>
    <w:rsid w:val="002E5D3F"/>
    <w:rsid w:val="002E6289"/>
    <w:rsid w:val="002E62A8"/>
    <w:rsid w:val="002E6672"/>
    <w:rsid w:val="002E670C"/>
    <w:rsid w:val="002E697A"/>
    <w:rsid w:val="002E6DC4"/>
    <w:rsid w:val="002E72E7"/>
    <w:rsid w:val="002E76EF"/>
    <w:rsid w:val="002E7735"/>
    <w:rsid w:val="002E785C"/>
    <w:rsid w:val="002F01B2"/>
    <w:rsid w:val="002F056E"/>
    <w:rsid w:val="002F100A"/>
    <w:rsid w:val="002F103C"/>
    <w:rsid w:val="002F1053"/>
    <w:rsid w:val="002F109D"/>
    <w:rsid w:val="002F1C05"/>
    <w:rsid w:val="002F2327"/>
    <w:rsid w:val="002F3319"/>
    <w:rsid w:val="002F364B"/>
    <w:rsid w:val="002F4562"/>
    <w:rsid w:val="002F5133"/>
    <w:rsid w:val="002F5D30"/>
    <w:rsid w:val="002F6116"/>
    <w:rsid w:val="002F65B9"/>
    <w:rsid w:val="002F6E14"/>
    <w:rsid w:val="0030075C"/>
    <w:rsid w:val="003009E9"/>
    <w:rsid w:val="0030100E"/>
    <w:rsid w:val="0030219F"/>
    <w:rsid w:val="003023A6"/>
    <w:rsid w:val="00302E77"/>
    <w:rsid w:val="00302F32"/>
    <w:rsid w:val="00302FA6"/>
    <w:rsid w:val="00303633"/>
    <w:rsid w:val="00304518"/>
    <w:rsid w:val="00306DBC"/>
    <w:rsid w:val="0030716C"/>
    <w:rsid w:val="00307D5F"/>
    <w:rsid w:val="00310A99"/>
    <w:rsid w:val="00310D7A"/>
    <w:rsid w:val="003118F0"/>
    <w:rsid w:val="003127A3"/>
    <w:rsid w:val="003131AC"/>
    <w:rsid w:val="00313563"/>
    <w:rsid w:val="003138EB"/>
    <w:rsid w:val="003141BF"/>
    <w:rsid w:val="003148B7"/>
    <w:rsid w:val="00314F48"/>
    <w:rsid w:val="00315251"/>
    <w:rsid w:val="003154FF"/>
    <w:rsid w:val="00315564"/>
    <w:rsid w:val="00315813"/>
    <w:rsid w:val="00316390"/>
    <w:rsid w:val="00316E19"/>
    <w:rsid w:val="00316FD7"/>
    <w:rsid w:val="00317574"/>
    <w:rsid w:val="00317704"/>
    <w:rsid w:val="00317A32"/>
    <w:rsid w:val="00320759"/>
    <w:rsid w:val="0032248D"/>
    <w:rsid w:val="003232AF"/>
    <w:rsid w:val="00323441"/>
    <w:rsid w:val="0032348A"/>
    <w:rsid w:val="003244C9"/>
    <w:rsid w:val="0032582A"/>
    <w:rsid w:val="003268DE"/>
    <w:rsid w:val="00326A88"/>
    <w:rsid w:val="00326FB8"/>
    <w:rsid w:val="0032717E"/>
    <w:rsid w:val="0032725F"/>
    <w:rsid w:val="00330D0E"/>
    <w:rsid w:val="00331929"/>
    <w:rsid w:val="00332573"/>
    <w:rsid w:val="00332750"/>
    <w:rsid w:val="00333218"/>
    <w:rsid w:val="003333BC"/>
    <w:rsid w:val="003336B0"/>
    <w:rsid w:val="003337B6"/>
    <w:rsid w:val="00334055"/>
    <w:rsid w:val="0033548B"/>
    <w:rsid w:val="0033717B"/>
    <w:rsid w:val="00340517"/>
    <w:rsid w:val="00340E6E"/>
    <w:rsid w:val="00341653"/>
    <w:rsid w:val="00341812"/>
    <w:rsid w:val="00341855"/>
    <w:rsid w:val="00342232"/>
    <w:rsid w:val="00342852"/>
    <w:rsid w:val="00343044"/>
    <w:rsid w:val="00343982"/>
    <w:rsid w:val="00345BAF"/>
    <w:rsid w:val="00346076"/>
    <w:rsid w:val="003465A3"/>
    <w:rsid w:val="00346A65"/>
    <w:rsid w:val="00346FD7"/>
    <w:rsid w:val="00347381"/>
    <w:rsid w:val="0034740D"/>
    <w:rsid w:val="00347AD7"/>
    <w:rsid w:val="00347EAF"/>
    <w:rsid w:val="00350D5B"/>
    <w:rsid w:val="003513E0"/>
    <w:rsid w:val="00351E2D"/>
    <w:rsid w:val="00351E33"/>
    <w:rsid w:val="00352961"/>
    <w:rsid w:val="00353627"/>
    <w:rsid w:val="00353CD9"/>
    <w:rsid w:val="00353DCD"/>
    <w:rsid w:val="00353E00"/>
    <w:rsid w:val="00353FB4"/>
    <w:rsid w:val="00354377"/>
    <w:rsid w:val="0035532D"/>
    <w:rsid w:val="003554B3"/>
    <w:rsid w:val="003555A2"/>
    <w:rsid w:val="0035617F"/>
    <w:rsid w:val="003561A0"/>
    <w:rsid w:val="0035623D"/>
    <w:rsid w:val="00356A08"/>
    <w:rsid w:val="0035739C"/>
    <w:rsid w:val="00357BD6"/>
    <w:rsid w:val="00357C6F"/>
    <w:rsid w:val="00360459"/>
    <w:rsid w:val="00361713"/>
    <w:rsid w:val="003618EF"/>
    <w:rsid w:val="00361D3F"/>
    <w:rsid w:val="0036260F"/>
    <w:rsid w:val="00362711"/>
    <w:rsid w:val="00362EBA"/>
    <w:rsid w:val="003630A6"/>
    <w:rsid w:val="00363AA5"/>
    <w:rsid w:val="00364088"/>
    <w:rsid w:val="00364592"/>
    <w:rsid w:val="00365017"/>
    <w:rsid w:val="00365137"/>
    <w:rsid w:val="00365610"/>
    <w:rsid w:val="00367036"/>
    <w:rsid w:val="00367B0F"/>
    <w:rsid w:val="00367EE5"/>
    <w:rsid w:val="00370BA0"/>
    <w:rsid w:val="00370FEC"/>
    <w:rsid w:val="00371F0F"/>
    <w:rsid w:val="00371F2A"/>
    <w:rsid w:val="00372E03"/>
    <w:rsid w:val="00372E23"/>
    <w:rsid w:val="00372F8F"/>
    <w:rsid w:val="00373B27"/>
    <w:rsid w:val="00373C6A"/>
    <w:rsid w:val="00374766"/>
    <w:rsid w:val="00374F36"/>
    <w:rsid w:val="003756E7"/>
    <w:rsid w:val="00375DE0"/>
    <w:rsid w:val="003766E4"/>
    <w:rsid w:val="00376A85"/>
    <w:rsid w:val="00376B55"/>
    <w:rsid w:val="00376D0E"/>
    <w:rsid w:val="00377961"/>
    <w:rsid w:val="00377EA5"/>
    <w:rsid w:val="003802C4"/>
    <w:rsid w:val="003804A5"/>
    <w:rsid w:val="0038182E"/>
    <w:rsid w:val="00381B38"/>
    <w:rsid w:val="00381D19"/>
    <w:rsid w:val="00381F5F"/>
    <w:rsid w:val="00381FDE"/>
    <w:rsid w:val="00382C99"/>
    <w:rsid w:val="00382CE8"/>
    <w:rsid w:val="00382FFB"/>
    <w:rsid w:val="003831E1"/>
    <w:rsid w:val="00383725"/>
    <w:rsid w:val="003849B8"/>
    <w:rsid w:val="00384AE6"/>
    <w:rsid w:val="00384D57"/>
    <w:rsid w:val="00384DCE"/>
    <w:rsid w:val="003857C3"/>
    <w:rsid w:val="00385AE1"/>
    <w:rsid w:val="003866BA"/>
    <w:rsid w:val="003867A8"/>
    <w:rsid w:val="00386F5D"/>
    <w:rsid w:val="00390311"/>
    <w:rsid w:val="0039031C"/>
    <w:rsid w:val="003905B2"/>
    <w:rsid w:val="00390C04"/>
    <w:rsid w:val="00392966"/>
    <w:rsid w:val="003930A3"/>
    <w:rsid w:val="00393338"/>
    <w:rsid w:val="00393658"/>
    <w:rsid w:val="00393F9C"/>
    <w:rsid w:val="0039419B"/>
    <w:rsid w:val="0039458B"/>
    <w:rsid w:val="003948E1"/>
    <w:rsid w:val="003949FD"/>
    <w:rsid w:val="00394FFC"/>
    <w:rsid w:val="00395A40"/>
    <w:rsid w:val="003964F5"/>
    <w:rsid w:val="00396756"/>
    <w:rsid w:val="003967B8"/>
    <w:rsid w:val="00397E7A"/>
    <w:rsid w:val="00397FEB"/>
    <w:rsid w:val="003A14DE"/>
    <w:rsid w:val="003A18D6"/>
    <w:rsid w:val="003A19BF"/>
    <w:rsid w:val="003A1AB2"/>
    <w:rsid w:val="003A2189"/>
    <w:rsid w:val="003A26E8"/>
    <w:rsid w:val="003A2F54"/>
    <w:rsid w:val="003A3711"/>
    <w:rsid w:val="003A3BB7"/>
    <w:rsid w:val="003A42F6"/>
    <w:rsid w:val="003A4384"/>
    <w:rsid w:val="003A48F9"/>
    <w:rsid w:val="003A49F9"/>
    <w:rsid w:val="003A4B6C"/>
    <w:rsid w:val="003A4D81"/>
    <w:rsid w:val="003A5662"/>
    <w:rsid w:val="003A5743"/>
    <w:rsid w:val="003A7064"/>
    <w:rsid w:val="003A7392"/>
    <w:rsid w:val="003A7A27"/>
    <w:rsid w:val="003B00A7"/>
    <w:rsid w:val="003B0972"/>
    <w:rsid w:val="003B1293"/>
    <w:rsid w:val="003B2476"/>
    <w:rsid w:val="003B266A"/>
    <w:rsid w:val="003B3654"/>
    <w:rsid w:val="003B3B88"/>
    <w:rsid w:val="003B4AEC"/>
    <w:rsid w:val="003B5A1E"/>
    <w:rsid w:val="003B64D8"/>
    <w:rsid w:val="003B7275"/>
    <w:rsid w:val="003B729C"/>
    <w:rsid w:val="003B7B04"/>
    <w:rsid w:val="003B7B7E"/>
    <w:rsid w:val="003C05BE"/>
    <w:rsid w:val="003C1F29"/>
    <w:rsid w:val="003C2526"/>
    <w:rsid w:val="003C25C2"/>
    <w:rsid w:val="003C332B"/>
    <w:rsid w:val="003C347A"/>
    <w:rsid w:val="003C3535"/>
    <w:rsid w:val="003C37D9"/>
    <w:rsid w:val="003C3EBE"/>
    <w:rsid w:val="003C46A9"/>
    <w:rsid w:val="003C5762"/>
    <w:rsid w:val="003C67EC"/>
    <w:rsid w:val="003C7A1C"/>
    <w:rsid w:val="003C7D9F"/>
    <w:rsid w:val="003D06AF"/>
    <w:rsid w:val="003D135A"/>
    <w:rsid w:val="003D1506"/>
    <w:rsid w:val="003D1AE9"/>
    <w:rsid w:val="003D2631"/>
    <w:rsid w:val="003D29D7"/>
    <w:rsid w:val="003D2EB3"/>
    <w:rsid w:val="003D318E"/>
    <w:rsid w:val="003D409E"/>
    <w:rsid w:val="003D5341"/>
    <w:rsid w:val="003D5E4A"/>
    <w:rsid w:val="003D68D4"/>
    <w:rsid w:val="003D698E"/>
    <w:rsid w:val="003D76E2"/>
    <w:rsid w:val="003D7A21"/>
    <w:rsid w:val="003D7AC1"/>
    <w:rsid w:val="003D7B57"/>
    <w:rsid w:val="003E04BD"/>
    <w:rsid w:val="003E1B5B"/>
    <w:rsid w:val="003E2E5B"/>
    <w:rsid w:val="003E3BF3"/>
    <w:rsid w:val="003E3C36"/>
    <w:rsid w:val="003E40CC"/>
    <w:rsid w:val="003E4AA2"/>
    <w:rsid w:val="003E4D60"/>
    <w:rsid w:val="003E66BD"/>
    <w:rsid w:val="003E7355"/>
    <w:rsid w:val="003E7ACA"/>
    <w:rsid w:val="003E7C0D"/>
    <w:rsid w:val="003E7C8B"/>
    <w:rsid w:val="003E7EB0"/>
    <w:rsid w:val="003F06BE"/>
    <w:rsid w:val="003F11BE"/>
    <w:rsid w:val="003F131E"/>
    <w:rsid w:val="003F1895"/>
    <w:rsid w:val="003F2604"/>
    <w:rsid w:val="003F2F29"/>
    <w:rsid w:val="003F3C0D"/>
    <w:rsid w:val="003F3FAB"/>
    <w:rsid w:val="003F468D"/>
    <w:rsid w:val="003F4F53"/>
    <w:rsid w:val="003F5A6F"/>
    <w:rsid w:val="003F5BF5"/>
    <w:rsid w:val="003F60F6"/>
    <w:rsid w:val="003F6326"/>
    <w:rsid w:val="004001A5"/>
    <w:rsid w:val="00400399"/>
    <w:rsid w:val="004003B7"/>
    <w:rsid w:val="0040044A"/>
    <w:rsid w:val="00400AA4"/>
    <w:rsid w:val="004019D6"/>
    <w:rsid w:val="00401B69"/>
    <w:rsid w:val="00401F86"/>
    <w:rsid w:val="00402388"/>
    <w:rsid w:val="00402A98"/>
    <w:rsid w:val="00403689"/>
    <w:rsid w:val="00403B44"/>
    <w:rsid w:val="00403CD5"/>
    <w:rsid w:val="00404E9D"/>
    <w:rsid w:val="0040607F"/>
    <w:rsid w:val="004068F4"/>
    <w:rsid w:val="00406C4C"/>
    <w:rsid w:val="00407661"/>
    <w:rsid w:val="004077F5"/>
    <w:rsid w:val="00407ACA"/>
    <w:rsid w:val="00407C3D"/>
    <w:rsid w:val="00407E1C"/>
    <w:rsid w:val="004102AA"/>
    <w:rsid w:val="00411CB2"/>
    <w:rsid w:val="00412FF3"/>
    <w:rsid w:val="00413705"/>
    <w:rsid w:val="004141B2"/>
    <w:rsid w:val="00415D04"/>
    <w:rsid w:val="00416E11"/>
    <w:rsid w:val="004170F0"/>
    <w:rsid w:val="00417298"/>
    <w:rsid w:val="004176FD"/>
    <w:rsid w:val="00417E97"/>
    <w:rsid w:val="004206AD"/>
    <w:rsid w:val="004208AB"/>
    <w:rsid w:val="00420DEF"/>
    <w:rsid w:val="0042140A"/>
    <w:rsid w:val="0042146D"/>
    <w:rsid w:val="00421854"/>
    <w:rsid w:val="00421C3D"/>
    <w:rsid w:val="00422713"/>
    <w:rsid w:val="004232D5"/>
    <w:rsid w:val="00423B5D"/>
    <w:rsid w:val="0042420C"/>
    <w:rsid w:val="00424CEE"/>
    <w:rsid w:val="00424DE5"/>
    <w:rsid w:val="00425C97"/>
    <w:rsid w:val="00425D4B"/>
    <w:rsid w:val="004269DB"/>
    <w:rsid w:val="00426EE0"/>
    <w:rsid w:val="0043030C"/>
    <w:rsid w:val="0043071C"/>
    <w:rsid w:val="00431161"/>
    <w:rsid w:val="0043131B"/>
    <w:rsid w:val="00431354"/>
    <w:rsid w:val="00431A04"/>
    <w:rsid w:val="00431D1F"/>
    <w:rsid w:val="004320F0"/>
    <w:rsid w:val="004329EF"/>
    <w:rsid w:val="00432B90"/>
    <w:rsid w:val="00433E35"/>
    <w:rsid w:val="0043463B"/>
    <w:rsid w:val="00434B0F"/>
    <w:rsid w:val="00435042"/>
    <w:rsid w:val="0043536F"/>
    <w:rsid w:val="004353FC"/>
    <w:rsid w:val="004354D5"/>
    <w:rsid w:val="004356F0"/>
    <w:rsid w:val="00435887"/>
    <w:rsid w:val="0043599F"/>
    <w:rsid w:val="00436134"/>
    <w:rsid w:val="00436607"/>
    <w:rsid w:val="00437291"/>
    <w:rsid w:val="004373BD"/>
    <w:rsid w:val="00437BE4"/>
    <w:rsid w:val="00440E5D"/>
    <w:rsid w:val="004412FA"/>
    <w:rsid w:val="004417B3"/>
    <w:rsid w:val="004418AF"/>
    <w:rsid w:val="00441A19"/>
    <w:rsid w:val="00442D93"/>
    <w:rsid w:val="00443EE9"/>
    <w:rsid w:val="00443FC2"/>
    <w:rsid w:val="004441CE"/>
    <w:rsid w:val="004441D4"/>
    <w:rsid w:val="00444C0C"/>
    <w:rsid w:val="00444C7C"/>
    <w:rsid w:val="004454C2"/>
    <w:rsid w:val="004456B0"/>
    <w:rsid w:val="004458F4"/>
    <w:rsid w:val="00445E67"/>
    <w:rsid w:val="0045084F"/>
    <w:rsid w:val="00451BD4"/>
    <w:rsid w:val="00451F18"/>
    <w:rsid w:val="004526A6"/>
    <w:rsid w:val="00452789"/>
    <w:rsid w:val="00453105"/>
    <w:rsid w:val="0045328F"/>
    <w:rsid w:val="0045350D"/>
    <w:rsid w:val="00453981"/>
    <w:rsid w:val="00454BD9"/>
    <w:rsid w:val="00455278"/>
    <w:rsid w:val="0045584B"/>
    <w:rsid w:val="00455946"/>
    <w:rsid w:val="00455B29"/>
    <w:rsid w:val="00455EB4"/>
    <w:rsid w:val="004567D6"/>
    <w:rsid w:val="00456BF6"/>
    <w:rsid w:val="00456DB4"/>
    <w:rsid w:val="00457EE8"/>
    <w:rsid w:val="004609D7"/>
    <w:rsid w:val="0046188D"/>
    <w:rsid w:val="004623F0"/>
    <w:rsid w:val="004630A5"/>
    <w:rsid w:val="00463528"/>
    <w:rsid w:val="00463AAE"/>
    <w:rsid w:val="00463C23"/>
    <w:rsid w:val="00465031"/>
    <w:rsid w:val="00466A0F"/>
    <w:rsid w:val="004677D8"/>
    <w:rsid w:val="00467C69"/>
    <w:rsid w:val="00467FC6"/>
    <w:rsid w:val="00470133"/>
    <w:rsid w:val="0047048D"/>
    <w:rsid w:val="004709DA"/>
    <w:rsid w:val="00470F61"/>
    <w:rsid w:val="0047106A"/>
    <w:rsid w:val="00472996"/>
    <w:rsid w:val="00472B09"/>
    <w:rsid w:val="00472D82"/>
    <w:rsid w:val="0047329C"/>
    <w:rsid w:val="00473604"/>
    <w:rsid w:val="00473834"/>
    <w:rsid w:val="00473950"/>
    <w:rsid w:val="00473B35"/>
    <w:rsid w:val="00473EB9"/>
    <w:rsid w:val="00474030"/>
    <w:rsid w:val="004755A5"/>
    <w:rsid w:val="00475928"/>
    <w:rsid w:val="00475D5C"/>
    <w:rsid w:val="004763A9"/>
    <w:rsid w:val="004767F3"/>
    <w:rsid w:val="00477CB5"/>
    <w:rsid w:val="004802C8"/>
    <w:rsid w:val="004803E8"/>
    <w:rsid w:val="004804E7"/>
    <w:rsid w:val="004806AE"/>
    <w:rsid w:val="00480FD0"/>
    <w:rsid w:val="0048105F"/>
    <w:rsid w:val="00481508"/>
    <w:rsid w:val="00482C64"/>
    <w:rsid w:val="00482D89"/>
    <w:rsid w:val="0048319C"/>
    <w:rsid w:val="004835DF"/>
    <w:rsid w:val="00483FB4"/>
    <w:rsid w:val="0048472F"/>
    <w:rsid w:val="00484BEF"/>
    <w:rsid w:val="00484CAB"/>
    <w:rsid w:val="004850D0"/>
    <w:rsid w:val="00485284"/>
    <w:rsid w:val="004853F9"/>
    <w:rsid w:val="00485702"/>
    <w:rsid w:val="004868FA"/>
    <w:rsid w:val="00486991"/>
    <w:rsid w:val="004873C7"/>
    <w:rsid w:val="004875C8"/>
    <w:rsid w:val="00490252"/>
    <w:rsid w:val="00490F98"/>
    <w:rsid w:val="00491913"/>
    <w:rsid w:val="00491A1F"/>
    <w:rsid w:val="00491D8E"/>
    <w:rsid w:val="00491FF4"/>
    <w:rsid w:val="00492479"/>
    <w:rsid w:val="00492D3D"/>
    <w:rsid w:val="00493AC4"/>
    <w:rsid w:val="00493C2F"/>
    <w:rsid w:val="00493D20"/>
    <w:rsid w:val="00493FD1"/>
    <w:rsid w:val="004940FD"/>
    <w:rsid w:val="00494AC0"/>
    <w:rsid w:val="00494F55"/>
    <w:rsid w:val="0049506A"/>
    <w:rsid w:val="00495D1B"/>
    <w:rsid w:val="0049702F"/>
    <w:rsid w:val="0049781C"/>
    <w:rsid w:val="004A073A"/>
    <w:rsid w:val="004A0C26"/>
    <w:rsid w:val="004A0C73"/>
    <w:rsid w:val="004A1030"/>
    <w:rsid w:val="004A3E25"/>
    <w:rsid w:val="004A3F54"/>
    <w:rsid w:val="004A489B"/>
    <w:rsid w:val="004A48DE"/>
    <w:rsid w:val="004A4B6D"/>
    <w:rsid w:val="004A4EA0"/>
    <w:rsid w:val="004A5038"/>
    <w:rsid w:val="004A51A8"/>
    <w:rsid w:val="004A5D93"/>
    <w:rsid w:val="004A5F4E"/>
    <w:rsid w:val="004A6517"/>
    <w:rsid w:val="004A66F8"/>
    <w:rsid w:val="004A6A4B"/>
    <w:rsid w:val="004A7CDB"/>
    <w:rsid w:val="004B0F3B"/>
    <w:rsid w:val="004B3A24"/>
    <w:rsid w:val="004B3F5B"/>
    <w:rsid w:val="004B4F94"/>
    <w:rsid w:val="004B61F4"/>
    <w:rsid w:val="004B7BBB"/>
    <w:rsid w:val="004C03CB"/>
    <w:rsid w:val="004C07B4"/>
    <w:rsid w:val="004C0819"/>
    <w:rsid w:val="004C1175"/>
    <w:rsid w:val="004C23DA"/>
    <w:rsid w:val="004C296A"/>
    <w:rsid w:val="004C2D5B"/>
    <w:rsid w:val="004C47E4"/>
    <w:rsid w:val="004C54B7"/>
    <w:rsid w:val="004C5823"/>
    <w:rsid w:val="004C68F2"/>
    <w:rsid w:val="004C7546"/>
    <w:rsid w:val="004D02C6"/>
    <w:rsid w:val="004D13E6"/>
    <w:rsid w:val="004D1B41"/>
    <w:rsid w:val="004D2838"/>
    <w:rsid w:val="004D2B46"/>
    <w:rsid w:val="004D3095"/>
    <w:rsid w:val="004D3476"/>
    <w:rsid w:val="004D4633"/>
    <w:rsid w:val="004D4BC5"/>
    <w:rsid w:val="004D4D35"/>
    <w:rsid w:val="004D5B56"/>
    <w:rsid w:val="004D67DA"/>
    <w:rsid w:val="004D6920"/>
    <w:rsid w:val="004D6AFB"/>
    <w:rsid w:val="004D6BFF"/>
    <w:rsid w:val="004D6CDC"/>
    <w:rsid w:val="004D700C"/>
    <w:rsid w:val="004D70DB"/>
    <w:rsid w:val="004D721C"/>
    <w:rsid w:val="004D7DC1"/>
    <w:rsid w:val="004E0595"/>
    <w:rsid w:val="004E05E2"/>
    <w:rsid w:val="004E0C88"/>
    <w:rsid w:val="004E10B7"/>
    <w:rsid w:val="004E239F"/>
    <w:rsid w:val="004E25A0"/>
    <w:rsid w:val="004E2D0C"/>
    <w:rsid w:val="004E36CA"/>
    <w:rsid w:val="004E3E55"/>
    <w:rsid w:val="004E4480"/>
    <w:rsid w:val="004E4656"/>
    <w:rsid w:val="004E50EA"/>
    <w:rsid w:val="004E5865"/>
    <w:rsid w:val="004E602A"/>
    <w:rsid w:val="004E692E"/>
    <w:rsid w:val="004E6AFA"/>
    <w:rsid w:val="004E6F23"/>
    <w:rsid w:val="004E78A5"/>
    <w:rsid w:val="004E7F55"/>
    <w:rsid w:val="004F0253"/>
    <w:rsid w:val="004F0829"/>
    <w:rsid w:val="004F0FF0"/>
    <w:rsid w:val="004F1017"/>
    <w:rsid w:val="004F1DE3"/>
    <w:rsid w:val="004F2031"/>
    <w:rsid w:val="004F2CC9"/>
    <w:rsid w:val="004F349E"/>
    <w:rsid w:val="004F4373"/>
    <w:rsid w:val="004F5639"/>
    <w:rsid w:val="004F6569"/>
    <w:rsid w:val="004F66DD"/>
    <w:rsid w:val="004F68F1"/>
    <w:rsid w:val="005003EC"/>
    <w:rsid w:val="0050048E"/>
    <w:rsid w:val="00500F4B"/>
    <w:rsid w:val="00501724"/>
    <w:rsid w:val="005028D9"/>
    <w:rsid w:val="00502A74"/>
    <w:rsid w:val="00502B80"/>
    <w:rsid w:val="00502D7A"/>
    <w:rsid w:val="0050301D"/>
    <w:rsid w:val="0050357A"/>
    <w:rsid w:val="00503631"/>
    <w:rsid w:val="00503C34"/>
    <w:rsid w:val="005046EB"/>
    <w:rsid w:val="00504C4B"/>
    <w:rsid w:val="00505C96"/>
    <w:rsid w:val="005067B8"/>
    <w:rsid w:val="00506B28"/>
    <w:rsid w:val="00506FB3"/>
    <w:rsid w:val="00507FE7"/>
    <w:rsid w:val="005101E7"/>
    <w:rsid w:val="0051156C"/>
    <w:rsid w:val="0051198B"/>
    <w:rsid w:val="00511D09"/>
    <w:rsid w:val="00511D6F"/>
    <w:rsid w:val="00511ECD"/>
    <w:rsid w:val="005121D4"/>
    <w:rsid w:val="00512366"/>
    <w:rsid w:val="00512B9E"/>
    <w:rsid w:val="00512E0B"/>
    <w:rsid w:val="00512FE9"/>
    <w:rsid w:val="005132CD"/>
    <w:rsid w:val="00513517"/>
    <w:rsid w:val="00513631"/>
    <w:rsid w:val="005142F6"/>
    <w:rsid w:val="005149DE"/>
    <w:rsid w:val="00514B61"/>
    <w:rsid w:val="005151C4"/>
    <w:rsid w:val="0051586F"/>
    <w:rsid w:val="00515A51"/>
    <w:rsid w:val="0051604C"/>
    <w:rsid w:val="005168BF"/>
    <w:rsid w:val="005168F4"/>
    <w:rsid w:val="0051755E"/>
    <w:rsid w:val="00517A89"/>
    <w:rsid w:val="0052014C"/>
    <w:rsid w:val="005208DD"/>
    <w:rsid w:val="00521117"/>
    <w:rsid w:val="00521A83"/>
    <w:rsid w:val="00521FF9"/>
    <w:rsid w:val="0052240E"/>
    <w:rsid w:val="00522F2B"/>
    <w:rsid w:val="0052383B"/>
    <w:rsid w:val="0052443F"/>
    <w:rsid w:val="0052477E"/>
    <w:rsid w:val="00524A09"/>
    <w:rsid w:val="00524C07"/>
    <w:rsid w:val="00525F2E"/>
    <w:rsid w:val="0052652F"/>
    <w:rsid w:val="00526DA4"/>
    <w:rsid w:val="00526EE4"/>
    <w:rsid w:val="0052785C"/>
    <w:rsid w:val="00527B9C"/>
    <w:rsid w:val="00527C77"/>
    <w:rsid w:val="00530E63"/>
    <w:rsid w:val="00530EF6"/>
    <w:rsid w:val="005312C6"/>
    <w:rsid w:val="0053130E"/>
    <w:rsid w:val="005318FA"/>
    <w:rsid w:val="00531ADF"/>
    <w:rsid w:val="005322BD"/>
    <w:rsid w:val="0053256E"/>
    <w:rsid w:val="00533370"/>
    <w:rsid w:val="005336A4"/>
    <w:rsid w:val="005337BC"/>
    <w:rsid w:val="00534459"/>
    <w:rsid w:val="005346A2"/>
    <w:rsid w:val="00534E0E"/>
    <w:rsid w:val="005365D9"/>
    <w:rsid w:val="00536687"/>
    <w:rsid w:val="0053736F"/>
    <w:rsid w:val="005375E3"/>
    <w:rsid w:val="00537608"/>
    <w:rsid w:val="005377E7"/>
    <w:rsid w:val="005378FD"/>
    <w:rsid w:val="00537A2E"/>
    <w:rsid w:val="00537B86"/>
    <w:rsid w:val="00540AA7"/>
    <w:rsid w:val="00540FB5"/>
    <w:rsid w:val="005411AA"/>
    <w:rsid w:val="0054136D"/>
    <w:rsid w:val="00541563"/>
    <w:rsid w:val="0054190F"/>
    <w:rsid w:val="005423B4"/>
    <w:rsid w:val="00542AD3"/>
    <w:rsid w:val="00542D37"/>
    <w:rsid w:val="00542DFA"/>
    <w:rsid w:val="00543017"/>
    <w:rsid w:val="00543339"/>
    <w:rsid w:val="005439FA"/>
    <w:rsid w:val="00543A68"/>
    <w:rsid w:val="00543D39"/>
    <w:rsid w:val="0054437E"/>
    <w:rsid w:val="0054456A"/>
    <w:rsid w:val="005451E4"/>
    <w:rsid w:val="005451E9"/>
    <w:rsid w:val="00545340"/>
    <w:rsid w:val="005457C6"/>
    <w:rsid w:val="00545AEB"/>
    <w:rsid w:val="00546413"/>
    <w:rsid w:val="0054682B"/>
    <w:rsid w:val="005507C8"/>
    <w:rsid w:val="0055168B"/>
    <w:rsid w:val="00551DA0"/>
    <w:rsid w:val="0055330B"/>
    <w:rsid w:val="005534B4"/>
    <w:rsid w:val="00553778"/>
    <w:rsid w:val="00554AC9"/>
    <w:rsid w:val="00554E83"/>
    <w:rsid w:val="00554F3A"/>
    <w:rsid w:val="00554FB1"/>
    <w:rsid w:val="00555ED5"/>
    <w:rsid w:val="005568CC"/>
    <w:rsid w:val="00556963"/>
    <w:rsid w:val="00557147"/>
    <w:rsid w:val="0056011F"/>
    <w:rsid w:val="00560830"/>
    <w:rsid w:val="00561157"/>
    <w:rsid w:val="005611E6"/>
    <w:rsid w:val="00561641"/>
    <w:rsid w:val="00561C68"/>
    <w:rsid w:val="00561E3F"/>
    <w:rsid w:val="00561EDE"/>
    <w:rsid w:val="00561FB9"/>
    <w:rsid w:val="005634A4"/>
    <w:rsid w:val="00563D7E"/>
    <w:rsid w:val="00563EF3"/>
    <w:rsid w:val="00564200"/>
    <w:rsid w:val="0056437E"/>
    <w:rsid w:val="00565627"/>
    <w:rsid w:val="0056575A"/>
    <w:rsid w:val="00565CA6"/>
    <w:rsid w:val="00566AAE"/>
    <w:rsid w:val="00567A84"/>
    <w:rsid w:val="00567AF9"/>
    <w:rsid w:val="00567E58"/>
    <w:rsid w:val="0057067C"/>
    <w:rsid w:val="0057135C"/>
    <w:rsid w:val="005714A4"/>
    <w:rsid w:val="005714BF"/>
    <w:rsid w:val="005715B8"/>
    <w:rsid w:val="00572076"/>
    <w:rsid w:val="005720B4"/>
    <w:rsid w:val="00573019"/>
    <w:rsid w:val="00573317"/>
    <w:rsid w:val="005737F9"/>
    <w:rsid w:val="005738F9"/>
    <w:rsid w:val="005740FD"/>
    <w:rsid w:val="00574926"/>
    <w:rsid w:val="00574AFE"/>
    <w:rsid w:val="00574DED"/>
    <w:rsid w:val="00574F41"/>
    <w:rsid w:val="0057572F"/>
    <w:rsid w:val="00575C2A"/>
    <w:rsid w:val="00575F0B"/>
    <w:rsid w:val="005779AD"/>
    <w:rsid w:val="00581612"/>
    <w:rsid w:val="00581613"/>
    <w:rsid w:val="0058174C"/>
    <w:rsid w:val="00581DD7"/>
    <w:rsid w:val="00581FC0"/>
    <w:rsid w:val="00582905"/>
    <w:rsid w:val="005838BF"/>
    <w:rsid w:val="0058448E"/>
    <w:rsid w:val="005847EF"/>
    <w:rsid w:val="00584813"/>
    <w:rsid w:val="00584A7C"/>
    <w:rsid w:val="005853E5"/>
    <w:rsid w:val="0058581E"/>
    <w:rsid w:val="00586259"/>
    <w:rsid w:val="00587BDF"/>
    <w:rsid w:val="005909B5"/>
    <w:rsid w:val="005909F1"/>
    <w:rsid w:val="00590A7A"/>
    <w:rsid w:val="00590D08"/>
    <w:rsid w:val="00591645"/>
    <w:rsid w:val="00591E65"/>
    <w:rsid w:val="00592316"/>
    <w:rsid w:val="005928F5"/>
    <w:rsid w:val="00592F3E"/>
    <w:rsid w:val="00593545"/>
    <w:rsid w:val="00593AD1"/>
    <w:rsid w:val="00593AD5"/>
    <w:rsid w:val="00593CA9"/>
    <w:rsid w:val="00594350"/>
    <w:rsid w:val="005943CB"/>
    <w:rsid w:val="00594ADA"/>
    <w:rsid w:val="00594F5D"/>
    <w:rsid w:val="005958FF"/>
    <w:rsid w:val="00596A57"/>
    <w:rsid w:val="00596FCD"/>
    <w:rsid w:val="00597209"/>
    <w:rsid w:val="00597802"/>
    <w:rsid w:val="00597851"/>
    <w:rsid w:val="0059793F"/>
    <w:rsid w:val="00597C14"/>
    <w:rsid w:val="005A06D6"/>
    <w:rsid w:val="005A0C35"/>
    <w:rsid w:val="005A0FFF"/>
    <w:rsid w:val="005A1682"/>
    <w:rsid w:val="005A16DB"/>
    <w:rsid w:val="005A1BCB"/>
    <w:rsid w:val="005A203F"/>
    <w:rsid w:val="005A20CE"/>
    <w:rsid w:val="005A21A1"/>
    <w:rsid w:val="005A23F5"/>
    <w:rsid w:val="005A28CC"/>
    <w:rsid w:val="005A37CE"/>
    <w:rsid w:val="005A39C6"/>
    <w:rsid w:val="005A40E4"/>
    <w:rsid w:val="005A40FF"/>
    <w:rsid w:val="005A4427"/>
    <w:rsid w:val="005A44AC"/>
    <w:rsid w:val="005A4529"/>
    <w:rsid w:val="005A4BEE"/>
    <w:rsid w:val="005A4F08"/>
    <w:rsid w:val="005A514B"/>
    <w:rsid w:val="005A549C"/>
    <w:rsid w:val="005A63C6"/>
    <w:rsid w:val="005A6B0F"/>
    <w:rsid w:val="005A6E44"/>
    <w:rsid w:val="005A76E2"/>
    <w:rsid w:val="005B18CF"/>
    <w:rsid w:val="005B2262"/>
    <w:rsid w:val="005B22C0"/>
    <w:rsid w:val="005B244D"/>
    <w:rsid w:val="005B2877"/>
    <w:rsid w:val="005B28F4"/>
    <w:rsid w:val="005B2D98"/>
    <w:rsid w:val="005B3354"/>
    <w:rsid w:val="005B33D7"/>
    <w:rsid w:val="005B3DB2"/>
    <w:rsid w:val="005B468C"/>
    <w:rsid w:val="005B47F7"/>
    <w:rsid w:val="005B4A4A"/>
    <w:rsid w:val="005B5461"/>
    <w:rsid w:val="005B656A"/>
    <w:rsid w:val="005B66F3"/>
    <w:rsid w:val="005B6B62"/>
    <w:rsid w:val="005B7C01"/>
    <w:rsid w:val="005C04E5"/>
    <w:rsid w:val="005C0C91"/>
    <w:rsid w:val="005C1A5C"/>
    <w:rsid w:val="005C286D"/>
    <w:rsid w:val="005C294E"/>
    <w:rsid w:val="005C3630"/>
    <w:rsid w:val="005C38C8"/>
    <w:rsid w:val="005C391E"/>
    <w:rsid w:val="005C42D0"/>
    <w:rsid w:val="005C4467"/>
    <w:rsid w:val="005C5100"/>
    <w:rsid w:val="005C513B"/>
    <w:rsid w:val="005C545F"/>
    <w:rsid w:val="005C5BEB"/>
    <w:rsid w:val="005C5FED"/>
    <w:rsid w:val="005C65A8"/>
    <w:rsid w:val="005C6B5C"/>
    <w:rsid w:val="005C7219"/>
    <w:rsid w:val="005C754F"/>
    <w:rsid w:val="005D22C5"/>
    <w:rsid w:val="005D291E"/>
    <w:rsid w:val="005D2A16"/>
    <w:rsid w:val="005D383A"/>
    <w:rsid w:val="005D40E3"/>
    <w:rsid w:val="005D4448"/>
    <w:rsid w:val="005D5204"/>
    <w:rsid w:val="005D5270"/>
    <w:rsid w:val="005D5DBE"/>
    <w:rsid w:val="005D61DB"/>
    <w:rsid w:val="005D6CE6"/>
    <w:rsid w:val="005D72DE"/>
    <w:rsid w:val="005D7320"/>
    <w:rsid w:val="005E043E"/>
    <w:rsid w:val="005E1503"/>
    <w:rsid w:val="005E191E"/>
    <w:rsid w:val="005E1C9F"/>
    <w:rsid w:val="005E212E"/>
    <w:rsid w:val="005E2AD8"/>
    <w:rsid w:val="005E470D"/>
    <w:rsid w:val="005E50DD"/>
    <w:rsid w:val="005E50F4"/>
    <w:rsid w:val="005E5AE7"/>
    <w:rsid w:val="005E5D87"/>
    <w:rsid w:val="005E6022"/>
    <w:rsid w:val="005E61B0"/>
    <w:rsid w:val="005E691F"/>
    <w:rsid w:val="005E74DD"/>
    <w:rsid w:val="005E773C"/>
    <w:rsid w:val="005E7A13"/>
    <w:rsid w:val="005E7D98"/>
    <w:rsid w:val="005F07E8"/>
    <w:rsid w:val="005F2717"/>
    <w:rsid w:val="005F2E01"/>
    <w:rsid w:val="005F3104"/>
    <w:rsid w:val="005F3130"/>
    <w:rsid w:val="005F38BD"/>
    <w:rsid w:val="005F3EAC"/>
    <w:rsid w:val="005F4315"/>
    <w:rsid w:val="005F4EC3"/>
    <w:rsid w:val="005F548C"/>
    <w:rsid w:val="005F57AE"/>
    <w:rsid w:val="005F57B1"/>
    <w:rsid w:val="005F6C79"/>
    <w:rsid w:val="005F7108"/>
    <w:rsid w:val="005F7835"/>
    <w:rsid w:val="005F7AD3"/>
    <w:rsid w:val="005F7EFA"/>
    <w:rsid w:val="006008E7"/>
    <w:rsid w:val="0060099F"/>
    <w:rsid w:val="00600EC9"/>
    <w:rsid w:val="00601CA5"/>
    <w:rsid w:val="00601E21"/>
    <w:rsid w:val="00602ABA"/>
    <w:rsid w:val="0060333C"/>
    <w:rsid w:val="0060397C"/>
    <w:rsid w:val="00604087"/>
    <w:rsid w:val="00605252"/>
    <w:rsid w:val="006052A0"/>
    <w:rsid w:val="006061D0"/>
    <w:rsid w:val="006066D3"/>
    <w:rsid w:val="006067E8"/>
    <w:rsid w:val="00606B73"/>
    <w:rsid w:val="006070CE"/>
    <w:rsid w:val="0060772B"/>
    <w:rsid w:val="00611DBB"/>
    <w:rsid w:val="00612265"/>
    <w:rsid w:val="00613231"/>
    <w:rsid w:val="006137BB"/>
    <w:rsid w:val="0061394A"/>
    <w:rsid w:val="006141F6"/>
    <w:rsid w:val="006144AC"/>
    <w:rsid w:val="00614A69"/>
    <w:rsid w:val="00615465"/>
    <w:rsid w:val="006157AA"/>
    <w:rsid w:val="0061650C"/>
    <w:rsid w:val="00616754"/>
    <w:rsid w:val="00617451"/>
    <w:rsid w:val="00617B83"/>
    <w:rsid w:val="00617D4F"/>
    <w:rsid w:val="00617DF9"/>
    <w:rsid w:val="00620E9E"/>
    <w:rsid w:val="006212E7"/>
    <w:rsid w:val="00621442"/>
    <w:rsid w:val="00621D87"/>
    <w:rsid w:val="00622BBF"/>
    <w:rsid w:val="006237EF"/>
    <w:rsid w:val="0062470D"/>
    <w:rsid w:val="00624B55"/>
    <w:rsid w:val="0062504C"/>
    <w:rsid w:val="00625A4B"/>
    <w:rsid w:val="0062702C"/>
    <w:rsid w:val="00627950"/>
    <w:rsid w:val="006304E8"/>
    <w:rsid w:val="00631C63"/>
    <w:rsid w:val="00631CC7"/>
    <w:rsid w:val="00631D31"/>
    <w:rsid w:val="0063231D"/>
    <w:rsid w:val="00632C31"/>
    <w:rsid w:val="00633D3A"/>
    <w:rsid w:val="00634E56"/>
    <w:rsid w:val="0063520D"/>
    <w:rsid w:val="00635442"/>
    <w:rsid w:val="00635A60"/>
    <w:rsid w:val="006365C6"/>
    <w:rsid w:val="006366B7"/>
    <w:rsid w:val="00636934"/>
    <w:rsid w:val="0063694D"/>
    <w:rsid w:val="00636D57"/>
    <w:rsid w:val="006371BD"/>
    <w:rsid w:val="006376C9"/>
    <w:rsid w:val="00637B3F"/>
    <w:rsid w:val="00637E7B"/>
    <w:rsid w:val="006404DD"/>
    <w:rsid w:val="00641AF0"/>
    <w:rsid w:val="00642C09"/>
    <w:rsid w:val="00642F62"/>
    <w:rsid w:val="006446F0"/>
    <w:rsid w:val="00644CD4"/>
    <w:rsid w:val="00644D0B"/>
    <w:rsid w:val="00644D7C"/>
    <w:rsid w:val="0064516B"/>
    <w:rsid w:val="0064560D"/>
    <w:rsid w:val="006456C7"/>
    <w:rsid w:val="00646C25"/>
    <w:rsid w:val="00646E3B"/>
    <w:rsid w:val="00646F2D"/>
    <w:rsid w:val="00647BEE"/>
    <w:rsid w:val="00650C44"/>
    <w:rsid w:val="00651AD7"/>
    <w:rsid w:val="006521E7"/>
    <w:rsid w:val="006525D7"/>
    <w:rsid w:val="0065342C"/>
    <w:rsid w:val="00653748"/>
    <w:rsid w:val="00653E11"/>
    <w:rsid w:val="00653EE3"/>
    <w:rsid w:val="006542DF"/>
    <w:rsid w:val="00654796"/>
    <w:rsid w:val="00656158"/>
    <w:rsid w:val="00656B62"/>
    <w:rsid w:val="0065711E"/>
    <w:rsid w:val="00657A33"/>
    <w:rsid w:val="00660572"/>
    <w:rsid w:val="006606E1"/>
    <w:rsid w:val="00660BA6"/>
    <w:rsid w:val="0066149D"/>
    <w:rsid w:val="006616AA"/>
    <w:rsid w:val="006624DE"/>
    <w:rsid w:val="00662E0B"/>
    <w:rsid w:val="006632BC"/>
    <w:rsid w:val="00663C54"/>
    <w:rsid w:val="00663F5B"/>
    <w:rsid w:val="00663FFD"/>
    <w:rsid w:val="00664732"/>
    <w:rsid w:val="00664D0C"/>
    <w:rsid w:val="00665298"/>
    <w:rsid w:val="006656C2"/>
    <w:rsid w:val="006663D2"/>
    <w:rsid w:val="00666AB4"/>
    <w:rsid w:val="00666E1E"/>
    <w:rsid w:val="00666EC9"/>
    <w:rsid w:val="006708DF"/>
    <w:rsid w:val="006712D0"/>
    <w:rsid w:val="0067161A"/>
    <w:rsid w:val="00672244"/>
    <w:rsid w:val="0067316A"/>
    <w:rsid w:val="0067333B"/>
    <w:rsid w:val="00673ABB"/>
    <w:rsid w:val="00674C76"/>
    <w:rsid w:val="006753F4"/>
    <w:rsid w:val="0067788E"/>
    <w:rsid w:val="006805C9"/>
    <w:rsid w:val="0068195A"/>
    <w:rsid w:val="006820A2"/>
    <w:rsid w:val="00682453"/>
    <w:rsid w:val="00682464"/>
    <w:rsid w:val="006827FC"/>
    <w:rsid w:val="006829D4"/>
    <w:rsid w:val="00682C89"/>
    <w:rsid w:val="00682E7F"/>
    <w:rsid w:val="0068310A"/>
    <w:rsid w:val="00683BED"/>
    <w:rsid w:val="0068407F"/>
    <w:rsid w:val="00684199"/>
    <w:rsid w:val="00684442"/>
    <w:rsid w:val="006848CA"/>
    <w:rsid w:val="00685B3D"/>
    <w:rsid w:val="00685BCF"/>
    <w:rsid w:val="00685DFB"/>
    <w:rsid w:val="00687101"/>
    <w:rsid w:val="006878E8"/>
    <w:rsid w:val="00687960"/>
    <w:rsid w:val="00690085"/>
    <w:rsid w:val="006918FA"/>
    <w:rsid w:val="0069198E"/>
    <w:rsid w:val="0069265F"/>
    <w:rsid w:val="00692A1A"/>
    <w:rsid w:val="00693DB3"/>
    <w:rsid w:val="00693DCB"/>
    <w:rsid w:val="006943D2"/>
    <w:rsid w:val="00694BEB"/>
    <w:rsid w:val="0069551F"/>
    <w:rsid w:val="00695783"/>
    <w:rsid w:val="00695A1F"/>
    <w:rsid w:val="00695BC4"/>
    <w:rsid w:val="0069603B"/>
    <w:rsid w:val="006967E6"/>
    <w:rsid w:val="006976D5"/>
    <w:rsid w:val="006A051D"/>
    <w:rsid w:val="006A09B2"/>
    <w:rsid w:val="006A0B84"/>
    <w:rsid w:val="006A0B8F"/>
    <w:rsid w:val="006A0ECD"/>
    <w:rsid w:val="006A1D43"/>
    <w:rsid w:val="006A252D"/>
    <w:rsid w:val="006A2A24"/>
    <w:rsid w:val="006A3300"/>
    <w:rsid w:val="006A3542"/>
    <w:rsid w:val="006A3DDE"/>
    <w:rsid w:val="006A4A8E"/>
    <w:rsid w:val="006A4E03"/>
    <w:rsid w:val="006A5087"/>
    <w:rsid w:val="006A5287"/>
    <w:rsid w:val="006A5A4F"/>
    <w:rsid w:val="006A617D"/>
    <w:rsid w:val="006A645B"/>
    <w:rsid w:val="006A6BED"/>
    <w:rsid w:val="006A6C00"/>
    <w:rsid w:val="006A6F39"/>
    <w:rsid w:val="006B0581"/>
    <w:rsid w:val="006B1049"/>
    <w:rsid w:val="006B2468"/>
    <w:rsid w:val="006B2C3C"/>
    <w:rsid w:val="006B2E2F"/>
    <w:rsid w:val="006B33B0"/>
    <w:rsid w:val="006B377F"/>
    <w:rsid w:val="006B3803"/>
    <w:rsid w:val="006B3881"/>
    <w:rsid w:val="006B3AB4"/>
    <w:rsid w:val="006B3D64"/>
    <w:rsid w:val="006B4A1E"/>
    <w:rsid w:val="006B4A9D"/>
    <w:rsid w:val="006B55BC"/>
    <w:rsid w:val="006B5A7C"/>
    <w:rsid w:val="006B60DF"/>
    <w:rsid w:val="006B6F24"/>
    <w:rsid w:val="006B75E4"/>
    <w:rsid w:val="006B7807"/>
    <w:rsid w:val="006B7CF6"/>
    <w:rsid w:val="006C03CA"/>
    <w:rsid w:val="006C1124"/>
    <w:rsid w:val="006C12B8"/>
    <w:rsid w:val="006C166A"/>
    <w:rsid w:val="006C1A56"/>
    <w:rsid w:val="006C1B40"/>
    <w:rsid w:val="006C1F24"/>
    <w:rsid w:val="006C2D37"/>
    <w:rsid w:val="006C2FD9"/>
    <w:rsid w:val="006C44CF"/>
    <w:rsid w:val="006C536C"/>
    <w:rsid w:val="006C6BAD"/>
    <w:rsid w:val="006C6E79"/>
    <w:rsid w:val="006C778C"/>
    <w:rsid w:val="006C7936"/>
    <w:rsid w:val="006C7F6C"/>
    <w:rsid w:val="006D0184"/>
    <w:rsid w:val="006D091A"/>
    <w:rsid w:val="006D0A29"/>
    <w:rsid w:val="006D0B17"/>
    <w:rsid w:val="006D0B77"/>
    <w:rsid w:val="006D1208"/>
    <w:rsid w:val="006D1355"/>
    <w:rsid w:val="006D1AB3"/>
    <w:rsid w:val="006D3271"/>
    <w:rsid w:val="006D3B6D"/>
    <w:rsid w:val="006D41BA"/>
    <w:rsid w:val="006D4513"/>
    <w:rsid w:val="006D4CE8"/>
    <w:rsid w:val="006D4D8F"/>
    <w:rsid w:val="006D4FF7"/>
    <w:rsid w:val="006D5025"/>
    <w:rsid w:val="006D5664"/>
    <w:rsid w:val="006D593E"/>
    <w:rsid w:val="006D5957"/>
    <w:rsid w:val="006D5AF3"/>
    <w:rsid w:val="006D5E4D"/>
    <w:rsid w:val="006D627C"/>
    <w:rsid w:val="006D64FD"/>
    <w:rsid w:val="006D661F"/>
    <w:rsid w:val="006D67E9"/>
    <w:rsid w:val="006D7782"/>
    <w:rsid w:val="006D77FD"/>
    <w:rsid w:val="006D7A72"/>
    <w:rsid w:val="006E0D16"/>
    <w:rsid w:val="006E129B"/>
    <w:rsid w:val="006E1A1F"/>
    <w:rsid w:val="006E1D8E"/>
    <w:rsid w:val="006E1F1C"/>
    <w:rsid w:val="006E1F98"/>
    <w:rsid w:val="006E2CF5"/>
    <w:rsid w:val="006E33BE"/>
    <w:rsid w:val="006E3AA8"/>
    <w:rsid w:val="006E3F27"/>
    <w:rsid w:val="006E4D1C"/>
    <w:rsid w:val="006E5B76"/>
    <w:rsid w:val="006E5CE3"/>
    <w:rsid w:val="006E5CFC"/>
    <w:rsid w:val="006E6490"/>
    <w:rsid w:val="006E6E9B"/>
    <w:rsid w:val="006E748C"/>
    <w:rsid w:val="006E752B"/>
    <w:rsid w:val="006E7848"/>
    <w:rsid w:val="006E7B91"/>
    <w:rsid w:val="006E7FE7"/>
    <w:rsid w:val="006F001C"/>
    <w:rsid w:val="006F2A11"/>
    <w:rsid w:val="006F2A34"/>
    <w:rsid w:val="006F2B48"/>
    <w:rsid w:val="006F2FDA"/>
    <w:rsid w:val="006F36F3"/>
    <w:rsid w:val="006F55DA"/>
    <w:rsid w:val="006F5969"/>
    <w:rsid w:val="006F5F37"/>
    <w:rsid w:val="006F6725"/>
    <w:rsid w:val="006F6B5D"/>
    <w:rsid w:val="006F6C7D"/>
    <w:rsid w:val="006F725B"/>
    <w:rsid w:val="006F7F4B"/>
    <w:rsid w:val="007002C7"/>
    <w:rsid w:val="0070225F"/>
    <w:rsid w:val="00702C2A"/>
    <w:rsid w:val="00702D1D"/>
    <w:rsid w:val="0070372F"/>
    <w:rsid w:val="007038F6"/>
    <w:rsid w:val="00705B88"/>
    <w:rsid w:val="007064F1"/>
    <w:rsid w:val="00706EC1"/>
    <w:rsid w:val="00707456"/>
    <w:rsid w:val="007079A6"/>
    <w:rsid w:val="007111CC"/>
    <w:rsid w:val="00711645"/>
    <w:rsid w:val="00712BD4"/>
    <w:rsid w:val="00713219"/>
    <w:rsid w:val="00713232"/>
    <w:rsid w:val="00713477"/>
    <w:rsid w:val="00713765"/>
    <w:rsid w:val="007148F6"/>
    <w:rsid w:val="00715631"/>
    <w:rsid w:val="0071563D"/>
    <w:rsid w:val="00715A3D"/>
    <w:rsid w:val="007162CF"/>
    <w:rsid w:val="007176E6"/>
    <w:rsid w:val="00717CBA"/>
    <w:rsid w:val="00717D1E"/>
    <w:rsid w:val="0072072D"/>
    <w:rsid w:val="00720A7C"/>
    <w:rsid w:val="00720DBB"/>
    <w:rsid w:val="0072182D"/>
    <w:rsid w:val="00721C0F"/>
    <w:rsid w:val="00721E02"/>
    <w:rsid w:val="0072264B"/>
    <w:rsid w:val="00723920"/>
    <w:rsid w:val="007247F6"/>
    <w:rsid w:val="00724983"/>
    <w:rsid w:val="00724CE8"/>
    <w:rsid w:val="00724DA2"/>
    <w:rsid w:val="0072503D"/>
    <w:rsid w:val="007255D3"/>
    <w:rsid w:val="007256D5"/>
    <w:rsid w:val="00725D1E"/>
    <w:rsid w:val="00725D47"/>
    <w:rsid w:val="007263F4"/>
    <w:rsid w:val="00726717"/>
    <w:rsid w:val="0072734B"/>
    <w:rsid w:val="00727488"/>
    <w:rsid w:val="007276C0"/>
    <w:rsid w:val="00727DB7"/>
    <w:rsid w:val="0073012F"/>
    <w:rsid w:val="007301A5"/>
    <w:rsid w:val="00730861"/>
    <w:rsid w:val="00730EF3"/>
    <w:rsid w:val="00731017"/>
    <w:rsid w:val="00731299"/>
    <w:rsid w:val="00732176"/>
    <w:rsid w:val="007321F1"/>
    <w:rsid w:val="00732F1F"/>
    <w:rsid w:val="00734429"/>
    <w:rsid w:val="00734DC8"/>
    <w:rsid w:val="00735789"/>
    <w:rsid w:val="00735F16"/>
    <w:rsid w:val="0073622A"/>
    <w:rsid w:val="0073623C"/>
    <w:rsid w:val="0073634E"/>
    <w:rsid w:val="00736401"/>
    <w:rsid w:val="007369D9"/>
    <w:rsid w:val="00737E43"/>
    <w:rsid w:val="00740634"/>
    <w:rsid w:val="00740842"/>
    <w:rsid w:val="00740B9D"/>
    <w:rsid w:val="0074286C"/>
    <w:rsid w:val="00742AEA"/>
    <w:rsid w:val="00743223"/>
    <w:rsid w:val="007433F4"/>
    <w:rsid w:val="00743488"/>
    <w:rsid w:val="0074371D"/>
    <w:rsid w:val="00743960"/>
    <w:rsid w:val="0074398F"/>
    <w:rsid w:val="007447F4"/>
    <w:rsid w:val="00744A47"/>
    <w:rsid w:val="00746049"/>
    <w:rsid w:val="007461FF"/>
    <w:rsid w:val="007472A4"/>
    <w:rsid w:val="00747EF6"/>
    <w:rsid w:val="0075002B"/>
    <w:rsid w:val="007504AE"/>
    <w:rsid w:val="0075089E"/>
    <w:rsid w:val="00750BC3"/>
    <w:rsid w:val="00750C40"/>
    <w:rsid w:val="00751033"/>
    <w:rsid w:val="00751436"/>
    <w:rsid w:val="00751B49"/>
    <w:rsid w:val="007522BA"/>
    <w:rsid w:val="0075305C"/>
    <w:rsid w:val="00753226"/>
    <w:rsid w:val="0075375A"/>
    <w:rsid w:val="00753F55"/>
    <w:rsid w:val="0075417F"/>
    <w:rsid w:val="00754653"/>
    <w:rsid w:val="007548F4"/>
    <w:rsid w:val="00755096"/>
    <w:rsid w:val="00755648"/>
    <w:rsid w:val="00755DD1"/>
    <w:rsid w:val="0075609B"/>
    <w:rsid w:val="00756512"/>
    <w:rsid w:val="00756E8F"/>
    <w:rsid w:val="00757393"/>
    <w:rsid w:val="007574DE"/>
    <w:rsid w:val="00757A25"/>
    <w:rsid w:val="00760793"/>
    <w:rsid w:val="007617EE"/>
    <w:rsid w:val="00761972"/>
    <w:rsid w:val="007619E1"/>
    <w:rsid w:val="00761A8C"/>
    <w:rsid w:val="007625C5"/>
    <w:rsid w:val="00762AD7"/>
    <w:rsid w:val="007638CF"/>
    <w:rsid w:val="00763B31"/>
    <w:rsid w:val="00763C99"/>
    <w:rsid w:val="00763D37"/>
    <w:rsid w:val="00764BFC"/>
    <w:rsid w:val="00764F13"/>
    <w:rsid w:val="0076576F"/>
    <w:rsid w:val="00765E8A"/>
    <w:rsid w:val="0076656A"/>
    <w:rsid w:val="007674B7"/>
    <w:rsid w:val="00767726"/>
    <w:rsid w:val="00767D85"/>
    <w:rsid w:val="00771397"/>
    <w:rsid w:val="00772377"/>
    <w:rsid w:val="00772789"/>
    <w:rsid w:val="0077321D"/>
    <w:rsid w:val="0077323C"/>
    <w:rsid w:val="00773371"/>
    <w:rsid w:val="00773489"/>
    <w:rsid w:val="0077356A"/>
    <w:rsid w:val="00773AAC"/>
    <w:rsid w:val="00773B5C"/>
    <w:rsid w:val="00774549"/>
    <w:rsid w:val="007745B6"/>
    <w:rsid w:val="00774C70"/>
    <w:rsid w:val="00775C58"/>
    <w:rsid w:val="00777A26"/>
    <w:rsid w:val="00780714"/>
    <w:rsid w:val="007807BB"/>
    <w:rsid w:val="0078109C"/>
    <w:rsid w:val="0078132C"/>
    <w:rsid w:val="00781874"/>
    <w:rsid w:val="007819B8"/>
    <w:rsid w:val="00781F61"/>
    <w:rsid w:val="007820BF"/>
    <w:rsid w:val="0078265F"/>
    <w:rsid w:val="00782B5E"/>
    <w:rsid w:val="00782BBB"/>
    <w:rsid w:val="0078344C"/>
    <w:rsid w:val="00783F1D"/>
    <w:rsid w:val="00784078"/>
    <w:rsid w:val="00784414"/>
    <w:rsid w:val="007846BC"/>
    <w:rsid w:val="00784F68"/>
    <w:rsid w:val="00785467"/>
    <w:rsid w:val="00785491"/>
    <w:rsid w:val="00785924"/>
    <w:rsid w:val="00785EB0"/>
    <w:rsid w:val="00786105"/>
    <w:rsid w:val="007868A1"/>
    <w:rsid w:val="007873CC"/>
    <w:rsid w:val="007906A1"/>
    <w:rsid w:val="00791221"/>
    <w:rsid w:val="00791959"/>
    <w:rsid w:val="00791CE6"/>
    <w:rsid w:val="0079258B"/>
    <w:rsid w:val="007925FE"/>
    <w:rsid w:val="007926B7"/>
    <w:rsid w:val="00792747"/>
    <w:rsid w:val="00792D9A"/>
    <w:rsid w:val="007942D8"/>
    <w:rsid w:val="007945CD"/>
    <w:rsid w:val="00795FFE"/>
    <w:rsid w:val="007974C1"/>
    <w:rsid w:val="00797E4A"/>
    <w:rsid w:val="007A07FD"/>
    <w:rsid w:val="007A1280"/>
    <w:rsid w:val="007A1B50"/>
    <w:rsid w:val="007A28E4"/>
    <w:rsid w:val="007A2A58"/>
    <w:rsid w:val="007A2C9A"/>
    <w:rsid w:val="007A39BB"/>
    <w:rsid w:val="007A4048"/>
    <w:rsid w:val="007A589F"/>
    <w:rsid w:val="007A7227"/>
    <w:rsid w:val="007A7618"/>
    <w:rsid w:val="007A78FA"/>
    <w:rsid w:val="007A7B85"/>
    <w:rsid w:val="007A7DA6"/>
    <w:rsid w:val="007B015E"/>
    <w:rsid w:val="007B0395"/>
    <w:rsid w:val="007B08BE"/>
    <w:rsid w:val="007B0CDA"/>
    <w:rsid w:val="007B1804"/>
    <w:rsid w:val="007B1C03"/>
    <w:rsid w:val="007B2BB2"/>
    <w:rsid w:val="007B2CB1"/>
    <w:rsid w:val="007B352E"/>
    <w:rsid w:val="007B3B76"/>
    <w:rsid w:val="007B42C2"/>
    <w:rsid w:val="007B5014"/>
    <w:rsid w:val="007B5403"/>
    <w:rsid w:val="007B55B1"/>
    <w:rsid w:val="007B56E3"/>
    <w:rsid w:val="007B5C6E"/>
    <w:rsid w:val="007B5E74"/>
    <w:rsid w:val="007B68A1"/>
    <w:rsid w:val="007B7D17"/>
    <w:rsid w:val="007C0127"/>
    <w:rsid w:val="007C0250"/>
    <w:rsid w:val="007C0D40"/>
    <w:rsid w:val="007C1A37"/>
    <w:rsid w:val="007C1B07"/>
    <w:rsid w:val="007C1D13"/>
    <w:rsid w:val="007C2934"/>
    <w:rsid w:val="007C2C21"/>
    <w:rsid w:val="007C2C96"/>
    <w:rsid w:val="007C3348"/>
    <w:rsid w:val="007C34F8"/>
    <w:rsid w:val="007C38C5"/>
    <w:rsid w:val="007C3C05"/>
    <w:rsid w:val="007C3C6C"/>
    <w:rsid w:val="007C4483"/>
    <w:rsid w:val="007C4C28"/>
    <w:rsid w:val="007C5203"/>
    <w:rsid w:val="007C5B7C"/>
    <w:rsid w:val="007C5BF8"/>
    <w:rsid w:val="007C5E12"/>
    <w:rsid w:val="007C6390"/>
    <w:rsid w:val="007C6493"/>
    <w:rsid w:val="007C6677"/>
    <w:rsid w:val="007C6717"/>
    <w:rsid w:val="007C7B04"/>
    <w:rsid w:val="007D0629"/>
    <w:rsid w:val="007D0D04"/>
    <w:rsid w:val="007D110D"/>
    <w:rsid w:val="007D12AB"/>
    <w:rsid w:val="007D2FBD"/>
    <w:rsid w:val="007D315F"/>
    <w:rsid w:val="007D3AC7"/>
    <w:rsid w:val="007D4388"/>
    <w:rsid w:val="007D4B3B"/>
    <w:rsid w:val="007D523D"/>
    <w:rsid w:val="007D53A4"/>
    <w:rsid w:val="007D573B"/>
    <w:rsid w:val="007D5ADC"/>
    <w:rsid w:val="007D5C21"/>
    <w:rsid w:val="007D5FDB"/>
    <w:rsid w:val="007D627C"/>
    <w:rsid w:val="007D6765"/>
    <w:rsid w:val="007D6ECB"/>
    <w:rsid w:val="007D7571"/>
    <w:rsid w:val="007D7DA9"/>
    <w:rsid w:val="007E0860"/>
    <w:rsid w:val="007E08A4"/>
    <w:rsid w:val="007E0A59"/>
    <w:rsid w:val="007E0B93"/>
    <w:rsid w:val="007E2C4F"/>
    <w:rsid w:val="007E2D59"/>
    <w:rsid w:val="007E3F43"/>
    <w:rsid w:val="007E3FB3"/>
    <w:rsid w:val="007E482F"/>
    <w:rsid w:val="007E4F61"/>
    <w:rsid w:val="007E4FC0"/>
    <w:rsid w:val="007E5951"/>
    <w:rsid w:val="007E5A60"/>
    <w:rsid w:val="007E5F5B"/>
    <w:rsid w:val="007E6D44"/>
    <w:rsid w:val="007F13F2"/>
    <w:rsid w:val="007F1B0A"/>
    <w:rsid w:val="007F22F9"/>
    <w:rsid w:val="007F2347"/>
    <w:rsid w:val="007F23D1"/>
    <w:rsid w:val="007F39FA"/>
    <w:rsid w:val="007F3D28"/>
    <w:rsid w:val="007F3E09"/>
    <w:rsid w:val="007F4073"/>
    <w:rsid w:val="007F54E7"/>
    <w:rsid w:val="007F5C6D"/>
    <w:rsid w:val="007F61AC"/>
    <w:rsid w:val="007F6304"/>
    <w:rsid w:val="007F6A60"/>
    <w:rsid w:val="007F6AC5"/>
    <w:rsid w:val="007F6D90"/>
    <w:rsid w:val="00800307"/>
    <w:rsid w:val="00800C23"/>
    <w:rsid w:val="00801226"/>
    <w:rsid w:val="00801F67"/>
    <w:rsid w:val="00801F82"/>
    <w:rsid w:val="00801FB4"/>
    <w:rsid w:val="00802A35"/>
    <w:rsid w:val="00804114"/>
    <w:rsid w:val="008043E8"/>
    <w:rsid w:val="0080561C"/>
    <w:rsid w:val="008056C8"/>
    <w:rsid w:val="00805A2B"/>
    <w:rsid w:val="00805D2D"/>
    <w:rsid w:val="00805E69"/>
    <w:rsid w:val="00806025"/>
    <w:rsid w:val="0080630A"/>
    <w:rsid w:val="008063D8"/>
    <w:rsid w:val="00806DF8"/>
    <w:rsid w:val="0080752F"/>
    <w:rsid w:val="0081043A"/>
    <w:rsid w:val="0081049E"/>
    <w:rsid w:val="008119C6"/>
    <w:rsid w:val="00811E29"/>
    <w:rsid w:val="008129E5"/>
    <w:rsid w:val="008131A6"/>
    <w:rsid w:val="00814C60"/>
    <w:rsid w:val="0081577D"/>
    <w:rsid w:val="00815C39"/>
    <w:rsid w:val="008164A9"/>
    <w:rsid w:val="008166B4"/>
    <w:rsid w:val="00816AC1"/>
    <w:rsid w:val="00817AE5"/>
    <w:rsid w:val="00817D71"/>
    <w:rsid w:val="00820159"/>
    <w:rsid w:val="00820823"/>
    <w:rsid w:val="00820D2E"/>
    <w:rsid w:val="00821F37"/>
    <w:rsid w:val="00821FEE"/>
    <w:rsid w:val="008227C3"/>
    <w:rsid w:val="00822EF9"/>
    <w:rsid w:val="0082300B"/>
    <w:rsid w:val="00823BF9"/>
    <w:rsid w:val="00823F37"/>
    <w:rsid w:val="0082400E"/>
    <w:rsid w:val="0082450B"/>
    <w:rsid w:val="00824987"/>
    <w:rsid w:val="0082521A"/>
    <w:rsid w:val="008256CB"/>
    <w:rsid w:val="00825AB3"/>
    <w:rsid w:val="0082683E"/>
    <w:rsid w:val="00826CCA"/>
    <w:rsid w:val="0082736F"/>
    <w:rsid w:val="00827462"/>
    <w:rsid w:val="008276FF"/>
    <w:rsid w:val="00827968"/>
    <w:rsid w:val="00827EC4"/>
    <w:rsid w:val="00827FC8"/>
    <w:rsid w:val="008301B3"/>
    <w:rsid w:val="008303BD"/>
    <w:rsid w:val="008305EC"/>
    <w:rsid w:val="00830979"/>
    <w:rsid w:val="00830BE3"/>
    <w:rsid w:val="008310BF"/>
    <w:rsid w:val="008312D6"/>
    <w:rsid w:val="00831600"/>
    <w:rsid w:val="008316A7"/>
    <w:rsid w:val="00831848"/>
    <w:rsid w:val="00831A5D"/>
    <w:rsid w:val="00832704"/>
    <w:rsid w:val="00832C40"/>
    <w:rsid w:val="00832ED8"/>
    <w:rsid w:val="008333FA"/>
    <w:rsid w:val="008336C3"/>
    <w:rsid w:val="00833949"/>
    <w:rsid w:val="00834C40"/>
    <w:rsid w:val="00834D60"/>
    <w:rsid w:val="00834E1C"/>
    <w:rsid w:val="00835034"/>
    <w:rsid w:val="008353E5"/>
    <w:rsid w:val="00835F04"/>
    <w:rsid w:val="008360A7"/>
    <w:rsid w:val="00836BC9"/>
    <w:rsid w:val="00837637"/>
    <w:rsid w:val="00837C25"/>
    <w:rsid w:val="00837FAE"/>
    <w:rsid w:val="00840355"/>
    <w:rsid w:val="0084044E"/>
    <w:rsid w:val="00840A86"/>
    <w:rsid w:val="00841201"/>
    <w:rsid w:val="008422BF"/>
    <w:rsid w:val="008424AB"/>
    <w:rsid w:val="008426CE"/>
    <w:rsid w:val="00842878"/>
    <w:rsid w:val="00842EF2"/>
    <w:rsid w:val="0084300B"/>
    <w:rsid w:val="00843F9E"/>
    <w:rsid w:val="008441C4"/>
    <w:rsid w:val="008446EB"/>
    <w:rsid w:val="00844C3C"/>
    <w:rsid w:val="0084575D"/>
    <w:rsid w:val="00845B10"/>
    <w:rsid w:val="00845F5F"/>
    <w:rsid w:val="0084722F"/>
    <w:rsid w:val="0084727C"/>
    <w:rsid w:val="00847AB3"/>
    <w:rsid w:val="0085023B"/>
    <w:rsid w:val="00850AE1"/>
    <w:rsid w:val="0085141D"/>
    <w:rsid w:val="00851C85"/>
    <w:rsid w:val="00851F61"/>
    <w:rsid w:val="00851F80"/>
    <w:rsid w:val="0085216D"/>
    <w:rsid w:val="008523FE"/>
    <w:rsid w:val="00852D46"/>
    <w:rsid w:val="00852F42"/>
    <w:rsid w:val="008530AD"/>
    <w:rsid w:val="008540D4"/>
    <w:rsid w:val="0085475E"/>
    <w:rsid w:val="00855BF5"/>
    <w:rsid w:val="00855EA1"/>
    <w:rsid w:val="00856304"/>
    <w:rsid w:val="00856963"/>
    <w:rsid w:val="00856AAD"/>
    <w:rsid w:val="008573A9"/>
    <w:rsid w:val="008573CC"/>
    <w:rsid w:val="008578C4"/>
    <w:rsid w:val="008602DB"/>
    <w:rsid w:val="00860C1B"/>
    <w:rsid w:val="008622B2"/>
    <w:rsid w:val="00862639"/>
    <w:rsid w:val="008629F8"/>
    <w:rsid w:val="00863981"/>
    <w:rsid w:val="008639A1"/>
    <w:rsid w:val="00863F5C"/>
    <w:rsid w:val="00865688"/>
    <w:rsid w:val="00865B22"/>
    <w:rsid w:val="00865F02"/>
    <w:rsid w:val="00866EED"/>
    <w:rsid w:val="00866F4C"/>
    <w:rsid w:val="00867530"/>
    <w:rsid w:val="00867559"/>
    <w:rsid w:val="00867601"/>
    <w:rsid w:val="00867C5B"/>
    <w:rsid w:val="00867E24"/>
    <w:rsid w:val="008713F2"/>
    <w:rsid w:val="008713FA"/>
    <w:rsid w:val="00871507"/>
    <w:rsid w:val="00871EA5"/>
    <w:rsid w:val="00871EF7"/>
    <w:rsid w:val="00872554"/>
    <w:rsid w:val="00873021"/>
    <w:rsid w:val="008735E5"/>
    <w:rsid w:val="0087375C"/>
    <w:rsid w:val="00873833"/>
    <w:rsid w:val="00873C80"/>
    <w:rsid w:val="008744AF"/>
    <w:rsid w:val="00874647"/>
    <w:rsid w:val="00877572"/>
    <w:rsid w:val="008778A0"/>
    <w:rsid w:val="00877BEB"/>
    <w:rsid w:val="00877DBC"/>
    <w:rsid w:val="00880374"/>
    <w:rsid w:val="00880754"/>
    <w:rsid w:val="00880D68"/>
    <w:rsid w:val="0088169B"/>
    <w:rsid w:val="00881CAE"/>
    <w:rsid w:val="00881DB8"/>
    <w:rsid w:val="00882428"/>
    <w:rsid w:val="008842A8"/>
    <w:rsid w:val="00884418"/>
    <w:rsid w:val="008859B0"/>
    <w:rsid w:val="00885AC8"/>
    <w:rsid w:val="0088608C"/>
    <w:rsid w:val="008860C4"/>
    <w:rsid w:val="0088697E"/>
    <w:rsid w:val="00886D4E"/>
    <w:rsid w:val="0088709A"/>
    <w:rsid w:val="0089068F"/>
    <w:rsid w:val="00891282"/>
    <w:rsid w:val="008913A2"/>
    <w:rsid w:val="008918A8"/>
    <w:rsid w:val="00891A54"/>
    <w:rsid w:val="00891AB3"/>
    <w:rsid w:val="00892787"/>
    <w:rsid w:val="0089295A"/>
    <w:rsid w:val="00892CC4"/>
    <w:rsid w:val="00892FD7"/>
    <w:rsid w:val="0089360F"/>
    <w:rsid w:val="00893687"/>
    <w:rsid w:val="00894AC5"/>
    <w:rsid w:val="00894F04"/>
    <w:rsid w:val="00895050"/>
    <w:rsid w:val="0089507D"/>
    <w:rsid w:val="00896225"/>
    <w:rsid w:val="008966F0"/>
    <w:rsid w:val="00897278"/>
    <w:rsid w:val="00897A5E"/>
    <w:rsid w:val="00897E15"/>
    <w:rsid w:val="008A096F"/>
    <w:rsid w:val="008A0B43"/>
    <w:rsid w:val="008A1128"/>
    <w:rsid w:val="008A14FD"/>
    <w:rsid w:val="008A1775"/>
    <w:rsid w:val="008A195B"/>
    <w:rsid w:val="008A1BEB"/>
    <w:rsid w:val="008A1D41"/>
    <w:rsid w:val="008A2061"/>
    <w:rsid w:val="008A3FB9"/>
    <w:rsid w:val="008A4645"/>
    <w:rsid w:val="008A4E3C"/>
    <w:rsid w:val="008A5276"/>
    <w:rsid w:val="008A5477"/>
    <w:rsid w:val="008A5692"/>
    <w:rsid w:val="008A56DA"/>
    <w:rsid w:val="008A57D9"/>
    <w:rsid w:val="008A5B96"/>
    <w:rsid w:val="008A5C40"/>
    <w:rsid w:val="008A710C"/>
    <w:rsid w:val="008A7157"/>
    <w:rsid w:val="008A7869"/>
    <w:rsid w:val="008B111C"/>
    <w:rsid w:val="008B19B8"/>
    <w:rsid w:val="008B2611"/>
    <w:rsid w:val="008B299A"/>
    <w:rsid w:val="008B2CA3"/>
    <w:rsid w:val="008B36FC"/>
    <w:rsid w:val="008B3A97"/>
    <w:rsid w:val="008B3C52"/>
    <w:rsid w:val="008B3C89"/>
    <w:rsid w:val="008B3CD8"/>
    <w:rsid w:val="008B3F4B"/>
    <w:rsid w:val="008B3FEB"/>
    <w:rsid w:val="008B403B"/>
    <w:rsid w:val="008B481F"/>
    <w:rsid w:val="008B4858"/>
    <w:rsid w:val="008B5098"/>
    <w:rsid w:val="008B51E0"/>
    <w:rsid w:val="008B533B"/>
    <w:rsid w:val="008B565D"/>
    <w:rsid w:val="008B5954"/>
    <w:rsid w:val="008B6A88"/>
    <w:rsid w:val="008B7456"/>
    <w:rsid w:val="008B78A0"/>
    <w:rsid w:val="008C05E7"/>
    <w:rsid w:val="008C1369"/>
    <w:rsid w:val="008C15DC"/>
    <w:rsid w:val="008C1C5A"/>
    <w:rsid w:val="008C1D1F"/>
    <w:rsid w:val="008C3B6D"/>
    <w:rsid w:val="008C4A54"/>
    <w:rsid w:val="008C54A2"/>
    <w:rsid w:val="008C55C6"/>
    <w:rsid w:val="008C5AB4"/>
    <w:rsid w:val="008C6D37"/>
    <w:rsid w:val="008C6E85"/>
    <w:rsid w:val="008C7BA6"/>
    <w:rsid w:val="008C7DE4"/>
    <w:rsid w:val="008C7FD7"/>
    <w:rsid w:val="008D1213"/>
    <w:rsid w:val="008D1342"/>
    <w:rsid w:val="008D1D1B"/>
    <w:rsid w:val="008D257E"/>
    <w:rsid w:val="008D27DB"/>
    <w:rsid w:val="008D2E31"/>
    <w:rsid w:val="008D2FC2"/>
    <w:rsid w:val="008D3C20"/>
    <w:rsid w:val="008D478D"/>
    <w:rsid w:val="008D4A70"/>
    <w:rsid w:val="008D4DFC"/>
    <w:rsid w:val="008D5DA3"/>
    <w:rsid w:val="008D620C"/>
    <w:rsid w:val="008D6F6E"/>
    <w:rsid w:val="008D7AE3"/>
    <w:rsid w:val="008E03B2"/>
    <w:rsid w:val="008E0A08"/>
    <w:rsid w:val="008E0DB3"/>
    <w:rsid w:val="008E11F8"/>
    <w:rsid w:val="008E14D9"/>
    <w:rsid w:val="008E188D"/>
    <w:rsid w:val="008E2464"/>
    <w:rsid w:val="008E2C69"/>
    <w:rsid w:val="008E2F46"/>
    <w:rsid w:val="008E32CF"/>
    <w:rsid w:val="008E3C9F"/>
    <w:rsid w:val="008E3D6F"/>
    <w:rsid w:val="008E49BA"/>
    <w:rsid w:val="008E49C3"/>
    <w:rsid w:val="008E5597"/>
    <w:rsid w:val="008E67D5"/>
    <w:rsid w:val="008E6CCA"/>
    <w:rsid w:val="008E6F8B"/>
    <w:rsid w:val="008E7032"/>
    <w:rsid w:val="008E7C92"/>
    <w:rsid w:val="008E7EEC"/>
    <w:rsid w:val="008F004E"/>
    <w:rsid w:val="008F03C9"/>
    <w:rsid w:val="008F059B"/>
    <w:rsid w:val="008F0A89"/>
    <w:rsid w:val="008F0D60"/>
    <w:rsid w:val="008F0ED5"/>
    <w:rsid w:val="008F17A0"/>
    <w:rsid w:val="008F30B0"/>
    <w:rsid w:val="008F40B7"/>
    <w:rsid w:val="008F4B3A"/>
    <w:rsid w:val="008F5254"/>
    <w:rsid w:val="008F5CCE"/>
    <w:rsid w:val="008F67F9"/>
    <w:rsid w:val="008F6E08"/>
    <w:rsid w:val="008F6F33"/>
    <w:rsid w:val="008F75B1"/>
    <w:rsid w:val="008F7840"/>
    <w:rsid w:val="008F799D"/>
    <w:rsid w:val="008F7AF7"/>
    <w:rsid w:val="009000FB"/>
    <w:rsid w:val="00900131"/>
    <w:rsid w:val="00900268"/>
    <w:rsid w:val="009005C5"/>
    <w:rsid w:val="00900797"/>
    <w:rsid w:val="009008FD"/>
    <w:rsid w:val="00900B9A"/>
    <w:rsid w:val="00900BB8"/>
    <w:rsid w:val="00901333"/>
    <w:rsid w:val="0090183A"/>
    <w:rsid w:val="00901ACB"/>
    <w:rsid w:val="00902BBD"/>
    <w:rsid w:val="00903284"/>
    <w:rsid w:val="00903653"/>
    <w:rsid w:val="00903928"/>
    <w:rsid w:val="009043D7"/>
    <w:rsid w:val="00904858"/>
    <w:rsid w:val="00905422"/>
    <w:rsid w:val="00905595"/>
    <w:rsid w:val="00905F30"/>
    <w:rsid w:val="00906111"/>
    <w:rsid w:val="009072B2"/>
    <w:rsid w:val="00907767"/>
    <w:rsid w:val="009078FE"/>
    <w:rsid w:val="00907CC7"/>
    <w:rsid w:val="00907DB9"/>
    <w:rsid w:val="0091076F"/>
    <w:rsid w:val="00910DDC"/>
    <w:rsid w:val="0091168B"/>
    <w:rsid w:val="0091227B"/>
    <w:rsid w:val="00912583"/>
    <w:rsid w:val="009128E7"/>
    <w:rsid w:val="00912A17"/>
    <w:rsid w:val="00912D18"/>
    <w:rsid w:val="00912E98"/>
    <w:rsid w:val="00912EE9"/>
    <w:rsid w:val="00913D23"/>
    <w:rsid w:val="00915487"/>
    <w:rsid w:val="009159F0"/>
    <w:rsid w:val="009160C9"/>
    <w:rsid w:val="00916659"/>
    <w:rsid w:val="00916AA7"/>
    <w:rsid w:val="00916C46"/>
    <w:rsid w:val="0091717D"/>
    <w:rsid w:val="0091748D"/>
    <w:rsid w:val="00917B8D"/>
    <w:rsid w:val="00917DE9"/>
    <w:rsid w:val="00917F3D"/>
    <w:rsid w:val="009202AD"/>
    <w:rsid w:val="00922184"/>
    <w:rsid w:val="00922426"/>
    <w:rsid w:val="00922437"/>
    <w:rsid w:val="009228B6"/>
    <w:rsid w:val="009232A8"/>
    <w:rsid w:val="009232B9"/>
    <w:rsid w:val="0092389A"/>
    <w:rsid w:val="00923ACF"/>
    <w:rsid w:val="00924433"/>
    <w:rsid w:val="009245A0"/>
    <w:rsid w:val="00924A20"/>
    <w:rsid w:val="00924D66"/>
    <w:rsid w:val="00925244"/>
    <w:rsid w:val="009253B4"/>
    <w:rsid w:val="009256A7"/>
    <w:rsid w:val="00925BAE"/>
    <w:rsid w:val="00926665"/>
    <w:rsid w:val="0092680A"/>
    <w:rsid w:val="00927866"/>
    <w:rsid w:val="00930854"/>
    <w:rsid w:val="00931D89"/>
    <w:rsid w:val="00932740"/>
    <w:rsid w:val="00932F09"/>
    <w:rsid w:val="00933219"/>
    <w:rsid w:val="00933971"/>
    <w:rsid w:val="00933CA3"/>
    <w:rsid w:val="00933EBC"/>
    <w:rsid w:val="00934AE4"/>
    <w:rsid w:val="00934F2D"/>
    <w:rsid w:val="00936A6E"/>
    <w:rsid w:val="009371E9"/>
    <w:rsid w:val="009372FD"/>
    <w:rsid w:val="00937B56"/>
    <w:rsid w:val="00937D52"/>
    <w:rsid w:val="00937E30"/>
    <w:rsid w:val="00937FB2"/>
    <w:rsid w:val="00940435"/>
    <w:rsid w:val="00941603"/>
    <w:rsid w:val="00942443"/>
    <w:rsid w:val="00942F5F"/>
    <w:rsid w:val="009430A7"/>
    <w:rsid w:val="00943F73"/>
    <w:rsid w:val="0094436D"/>
    <w:rsid w:val="00945367"/>
    <w:rsid w:val="00946352"/>
    <w:rsid w:val="009463B8"/>
    <w:rsid w:val="00946A33"/>
    <w:rsid w:val="00946AF9"/>
    <w:rsid w:val="00946B95"/>
    <w:rsid w:val="00946C9A"/>
    <w:rsid w:val="00946FA4"/>
    <w:rsid w:val="00947385"/>
    <w:rsid w:val="00947529"/>
    <w:rsid w:val="009477C5"/>
    <w:rsid w:val="009502A5"/>
    <w:rsid w:val="0095066C"/>
    <w:rsid w:val="00950A98"/>
    <w:rsid w:val="00950B81"/>
    <w:rsid w:val="00950D31"/>
    <w:rsid w:val="00950DB4"/>
    <w:rsid w:val="00951EB0"/>
    <w:rsid w:val="009520DB"/>
    <w:rsid w:val="00952568"/>
    <w:rsid w:val="00952955"/>
    <w:rsid w:val="00952B75"/>
    <w:rsid w:val="00952FE4"/>
    <w:rsid w:val="009530C1"/>
    <w:rsid w:val="00953317"/>
    <w:rsid w:val="00953350"/>
    <w:rsid w:val="009536CC"/>
    <w:rsid w:val="009537A7"/>
    <w:rsid w:val="009550E4"/>
    <w:rsid w:val="009552F0"/>
    <w:rsid w:val="00955DF6"/>
    <w:rsid w:val="00955F42"/>
    <w:rsid w:val="00956125"/>
    <w:rsid w:val="009566B1"/>
    <w:rsid w:val="00957720"/>
    <w:rsid w:val="00957A1C"/>
    <w:rsid w:val="0096033B"/>
    <w:rsid w:val="0096048D"/>
    <w:rsid w:val="0096096C"/>
    <w:rsid w:val="00960AAB"/>
    <w:rsid w:val="00960E53"/>
    <w:rsid w:val="0096223B"/>
    <w:rsid w:val="00963E15"/>
    <w:rsid w:val="00963E85"/>
    <w:rsid w:val="00964144"/>
    <w:rsid w:val="00964743"/>
    <w:rsid w:val="00964AAF"/>
    <w:rsid w:val="00965006"/>
    <w:rsid w:val="00965F90"/>
    <w:rsid w:val="00966179"/>
    <w:rsid w:val="00966862"/>
    <w:rsid w:val="00966FBE"/>
    <w:rsid w:val="00967F67"/>
    <w:rsid w:val="0097090C"/>
    <w:rsid w:val="00970994"/>
    <w:rsid w:val="00971085"/>
    <w:rsid w:val="00971A52"/>
    <w:rsid w:val="009728F0"/>
    <w:rsid w:val="00972A71"/>
    <w:rsid w:val="00972B6B"/>
    <w:rsid w:val="00972D94"/>
    <w:rsid w:val="00973DF5"/>
    <w:rsid w:val="009740FD"/>
    <w:rsid w:val="00974FB6"/>
    <w:rsid w:val="00975B1C"/>
    <w:rsid w:val="00975DAE"/>
    <w:rsid w:val="00975EDC"/>
    <w:rsid w:val="00975F82"/>
    <w:rsid w:val="0097638D"/>
    <w:rsid w:val="00976C47"/>
    <w:rsid w:val="00976D98"/>
    <w:rsid w:val="00976DCA"/>
    <w:rsid w:val="00977592"/>
    <w:rsid w:val="009775B3"/>
    <w:rsid w:val="009779F6"/>
    <w:rsid w:val="00980618"/>
    <w:rsid w:val="009806B8"/>
    <w:rsid w:val="00980CBE"/>
    <w:rsid w:val="00980E54"/>
    <w:rsid w:val="009811D5"/>
    <w:rsid w:val="00981669"/>
    <w:rsid w:val="0098203A"/>
    <w:rsid w:val="009822A2"/>
    <w:rsid w:val="00982413"/>
    <w:rsid w:val="00983129"/>
    <w:rsid w:val="009836A9"/>
    <w:rsid w:val="009836D2"/>
    <w:rsid w:val="009838CF"/>
    <w:rsid w:val="00983C34"/>
    <w:rsid w:val="009848CD"/>
    <w:rsid w:val="00984A2D"/>
    <w:rsid w:val="00984D63"/>
    <w:rsid w:val="0098541D"/>
    <w:rsid w:val="00985AF3"/>
    <w:rsid w:val="00985B0A"/>
    <w:rsid w:val="00985E2A"/>
    <w:rsid w:val="0098631F"/>
    <w:rsid w:val="0098718B"/>
    <w:rsid w:val="00987B5A"/>
    <w:rsid w:val="009901BC"/>
    <w:rsid w:val="00990A3C"/>
    <w:rsid w:val="00991DF0"/>
    <w:rsid w:val="0099217B"/>
    <w:rsid w:val="009926FB"/>
    <w:rsid w:val="00992D81"/>
    <w:rsid w:val="00993477"/>
    <w:rsid w:val="009937B0"/>
    <w:rsid w:val="00993948"/>
    <w:rsid w:val="00993AD4"/>
    <w:rsid w:val="00995157"/>
    <w:rsid w:val="009958CE"/>
    <w:rsid w:val="0099697C"/>
    <w:rsid w:val="00997275"/>
    <w:rsid w:val="00997573"/>
    <w:rsid w:val="009A05A6"/>
    <w:rsid w:val="009A089E"/>
    <w:rsid w:val="009A1356"/>
    <w:rsid w:val="009A266F"/>
    <w:rsid w:val="009A2999"/>
    <w:rsid w:val="009A32F4"/>
    <w:rsid w:val="009A3B6A"/>
    <w:rsid w:val="009A3CDB"/>
    <w:rsid w:val="009A5558"/>
    <w:rsid w:val="009A5A5B"/>
    <w:rsid w:val="009A5C1E"/>
    <w:rsid w:val="009A5FC1"/>
    <w:rsid w:val="009A60CB"/>
    <w:rsid w:val="009A6A39"/>
    <w:rsid w:val="009A6F67"/>
    <w:rsid w:val="009A726F"/>
    <w:rsid w:val="009A749C"/>
    <w:rsid w:val="009A7DBE"/>
    <w:rsid w:val="009B114E"/>
    <w:rsid w:val="009B19AB"/>
    <w:rsid w:val="009B2850"/>
    <w:rsid w:val="009B2CD8"/>
    <w:rsid w:val="009B3159"/>
    <w:rsid w:val="009B3708"/>
    <w:rsid w:val="009B3AB0"/>
    <w:rsid w:val="009B3D45"/>
    <w:rsid w:val="009B4702"/>
    <w:rsid w:val="009B4C5A"/>
    <w:rsid w:val="009B552D"/>
    <w:rsid w:val="009B5633"/>
    <w:rsid w:val="009B5729"/>
    <w:rsid w:val="009B60D9"/>
    <w:rsid w:val="009B628B"/>
    <w:rsid w:val="009B7056"/>
    <w:rsid w:val="009B7839"/>
    <w:rsid w:val="009C07F6"/>
    <w:rsid w:val="009C171C"/>
    <w:rsid w:val="009C173E"/>
    <w:rsid w:val="009C1C68"/>
    <w:rsid w:val="009C1D00"/>
    <w:rsid w:val="009C1F1E"/>
    <w:rsid w:val="009C2062"/>
    <w:rsid w:val="009C25B9"/>
    <w:rsid w:val="009C2A5C"/>
    <w:rsid w:val="009C2B4B"/>
    <w:rsid w:val="009C34E5"/>
    <w:rsid w:val="009C3F28"/>
    <w:rsid w:val="009C4D30"/>
    <w:rsid w:val="009C4FE9"/>
    <w:rsid w:val="009C5918"/>
    <w:rsid w:val="009C59B9"/>
    <w:rsid w:val="009C5B5E"/>
    <w:rsid w:val="009C62D4"/>
    <w:rsid w:val="009C6451"/>
    <w:rsid w:val="009C7305"/>
    <w:rsid w:val="009C744E"/>
    <w:rsid w:val="009C7769"/>
    <w:rsid w:val="009C7D09"/>
    <w:rsid w:val="009D0009"/>
    <w:rsid w:val="009D004F"/>
    <w:rsid w:val="009D0324"/>
    <w:rsid w:val="009D1663"/>
    <w:rsid w:val="009D16E9"/>
    <w:rsid w:val="009D1EB2"/>
    <w:rsid w:val="009D21B8"/>
    <w:rsid w:val="009D24CF"/>
    <w:rsid w:val="009D2862"/>
    <w:rsid w:val="009D2907"/>
    <w:rsid w:val="009D2BA2"/>
    <w:rsid w:val="009D38F1"/>
    <w:rsid w:val="009D3E97"/>
    <w:rsid w:val="009D416B"/>
    <w:rsid w:val="009D4C8B"/>
    <w:rsid w:val="009D4EE2"/>
    <w:rsid w:val="009D53D4"/>
    <w:rsid w:val="009D58F3"/>
    <w:rsid w:val="009D59B1"/>
    <w:rsid w:val="009D63C4"/>
    <w:rsid w:val="009D661A"/>
    <w:rsid w:val="009D698F"/>
    <w:rsid w:val="009D6C31"/>
    <w:rsid w:val="009D6EE2"/>
    <w:rsid w:val="009D71CC"/>
    <w:rsid w:val="009D73ED"/>
    <w:rsid w:val="009D779C"/>
    <w:rsid w:val="009D7836"/>
    <w:rsid w:val="009E0017"/>
    <w:rsid w:val="009E061D"/>
    <w:rsid w:val="009E1340"/>
    <w:rsid w:val="009E337B"/>
    <w:rsid w:val="009E40F3"/>
    <w:rsid w:val="009E4C55"/>
    <w:rsid w:val="009E523D"/>
    <w:rsid w:val="009E5698"/>
    <w:rsid w:val="009E5985"/>
    <w:rsid w:val="009E63EF"/>
    <w:rsid w:val="009E64C0"/>
    <w:rsid w:val="009E697C"/>
    <w:rsid w:val="009E6B4A"/>
    <w:rsid w:val="009E6DC3"/>
    <w:rsid w:val="009E6EF2"/>
    <w:rsid w:val="009F0EE7"/>
    <w:rsid w:val="009F15FC"/>
    <w:rsid w:val="009F1932"/>
    <w:rsid w:val="009F25B7"/>
    <w:rsid w:val="009F30F0"/>
    <w:rsid w:val="009F3460"/>
    <w:rsid w:val="009F4141"/>
    <w:rsid w:val="009F48A4"/>
    <w:rsid w:val="009F4AA1"/>
    <w:rsid w:val="00A00CE0"/>
    <w:rsid w:val="00A00DD3"/>
    <w:rsid w:val="00A01038"/>
    <w:rsid w:val="00A0129A"/>
    <w:rsid w:val="00A0195C"/>
    <w:rsid w:val="00A01FA3"/>
    <w:rsid w:val="00A02086"/>
    <w:rsid w:val="00A028FD"/>
    <w:rsid w:val="00A02A4F"/>
    <w:rsid w:val="00A02D51"/>
    <w:rsid w:val="00A030F3"/>
    <w:rsid w:val="00A035FB"/>
    <w:rsid w:val="00A0417C"/>
    <w:rsid w:val="00A04442"/>
    <w:rsid w:val="00A05168"/>
    <w:rsid w:val="00A052DB"/>
    <w:rsid w:val="00A05F29"/>
    <w:rsid w:val="00A067A5"/>
    <w:rsid w:val="00A07577"/>
    <w:rsid w:val="00A07730"/>
    <w:rsid w:val="00A07A78"/>
    <w:rsid w:val="00A1089B"/>
    <w:rsid w:val="00A1091B"/>
    <w:rsid w:val="00A119E0"/>
    <w:rsid w:val="00A11AF3"/>
    <w:rsid w:val="00A11C34"/>
    <w:rsid w:val="00A120C3"/>
    <w:rsid w:val="00A120D1"/>
    <w:rsid w:val="00A1272A"/>
    <w:rsid w:val="00A12827"/>
    <w:rsid w:val="00A12A0E"/>
    <w:rsid w:val="00A12F46"/>
    <w:rsid w:val="00A12F73"/>
    <w:rsid w:val="00A13137"/>
    <w:rsid w:val="00A138D9"/>
    <w:rsid w:val="00A139ED"/>
    <w:rsid w:val="00A13E9D"/>
    <w:rsid w:val="00A13EC8"/>
    <w:rsid w:val="00A13FE2"/>
    <w:rsid w:val="00A14AB7"/>
    <w:rsid w:val="00A14D3A"/>
    <w:rsid w:val="00A14E22"/>
    <w:rsid w:val="00A150B4"/>
    <w:rsid w:val="00A15BC0"/>
    <w:rsid w:val="00A15F82"/>
    <w:rsid w:val="00A174DD"/>
    <w:rsid w:val="00A17DCD"/>
    <w:rsid w:val="00A202C0"/>
    <w:rsid w:val="00A207D7"/>
    <w:rsid w:val="00A21420"/>
    <w:rsid w:val="00A2180D"/>
    <w:rsid w:val="00A219BE"/>
    <w:rsid w:val="00A2200B"/>
    <w:rsid w:val="00A220E9"/>
    <w:rsid w:val="00A2269B"/>
    <w:rsid w:val="00A22FAE"/>
    <w:rsid w:val="00A23693"/>
    <w:rsid w:val="00A23A4C"/>
    <w:rsid w:val="00A23D8E"/>
    <w:rsid w:val="00A25703"/>
    <w:rsid w:val="00A2575D"/>
    <w:rsid w:val="00A25AD3"/>
    <w:rsid w:val="00A25AF3"/>
    <w:rsid w:val="00A261D6"/>
    <w:rsid w:val="00A267E2"/>
    <w:rsid w:val="00A2697F"/>
    <w:rsid w:val="00A26EB7"/>
    <w:rsid w:val="00A300AF"/>
    <w:rsid w:val="00A313D1"/>
    <w:rsid w:val="00A318E5"/>
    <w:rsid w:val="00A31EDF"/>
    <w:rsid w:val="00A3340D"/>
    <w:rsid w:val="00A33AD0"/>
    <w:rsid w:val="00A33EFE"/>
    <w:rsid w:val="00A341B9"/>
    <w:rsid w:val="00A343D9"/>
    <w:rsid w:val="00A344AE"/>
    <w:rsid w:val="00A347A5"/>
    <w:rsid w:val="00A349A2"/>
    <w:rsid w:val="00A34A88"/>
    <w:rsid w:val="00A34B22"/>
    <w:rsid w:val="00A352F8"/>
    <w:rsid w:val="00A36EA5"/>
    <w:rsid w:val="00A372EA"/>
    <w:rsid w:val="00A37A15"/>
    <w:rsid w:val="00A37FE5"/>
    <w:rsid w:val="00A4004C"/>
    <w:rsid w:val="00A40257"/>
    <w:rsid w:val="00A40559"/>
    <w:rsid w:val="00A4116D"/>
    <w:rsid w:val="00A41530"/>
    <w:rsid w:val="00A419F8"/>
    <w:rsid w:val="00A41AEE"/>
    <w:rsid w:val="00A41B5B"/>
    <w:rsid w:val="00A41B91"/>
    <w:rsid w:val="00A42815"/>
    <w:rsid w:val="00A42BDB"/>
    <w:rsid w:val="00A436C1"/>
    <w:rsid w:val="00A439FA"/>
    <w:rsid w:val="00A4411B"/>
    <w:rsid w:val="00A446BF"/>
    <w:rsid w:val="00A4488A"/>
    <w:rsid w:val="00A448CB"/>
    <w:rsid w:val="00A44A82"/>
    <w:rsid w:val="00A44E15"/>
    <w:rsid w:val="00A45389"/>
    <w:rsid w:val="00A45CC0"/>
    <w:rsid w:val="00A4602C"/>
    <w:rsid w:val="00A4636B"/>
    <w:rsid w:val="00A463A7"/>
    <w:rsid w:val="00A467EF"/>
    <w:rsid w:val="00A468FE"/>
    <w:rsid w:val="00A47216"/>
    <w:rsid w:val="00A47824"/>
    <w:rsid w:val="00A47A82"/>
    <w:rsid w:val="00A47D63"/>
    <w:rsid w:val="00A508AA"/>
    <w:rsid w:val="00A50B61"/>
    <w:rsid w:val="00A5181B"/>
    <w:rsid w:val="00A51B54"/>
    <w:rsid w:val="00A51E2D"/>
    <w:rsid w:val="00A51FE3"/>
    <w:rsid w:val="00A52451"/>
    <w:rsid w:val="00A536EE"/>
    <w:rsid w:val="00A537AC"/>
    <w:rsid w:val="00A53CC0"/>
    <w:rsid w:val="00A54476"/>
    <w:rsid w:val="00A54A1A"/>
    <w:rsid w:val="00A55125"/>
    <w:rsid w:val="00A55317"/>
    <w:rsid w:val="00A5544F"/>
    <w:rsid w:val="00A55B2C"/>
    <w:rsid w:val="00A567F3"/>
    <w:rsid w:val="00A56F92"/>
    <w:rsid w:val="00A57915"/>
    <w:rsid w:val="00A5792A"/>
    <w:rsid w:val="00A57B96"/>
    <w:rsid w:val="00A57F80"/>
    <w:rsid w:val="00A60207"/>
    <w:rsid w:val="00A60E70"/>
    <w:rsid w:val="00A614D5"/>
    <w:rsid w:val="00A61FBD"/>
    <w:rsid w:val="00A627D4"/>
    <w:rsid w:val="00A62A91"/>
    <w:rsid w:val="00A635E9"/>
    <w:rsid w:val="00A63F06"/>
    <w:rsid w:val="00A64656"/>
    <w:rsid w:val="00A64CA3"/>
    <w:rsid w:val="00A66447"/>
    <w:rsid w:val="00A669C8"/>
    <w:rsid w:val="00A66DA3"/>
    <w:rsid w:val="00A66DCE"/>
    <w:rsid w:val="00A67193"/>
    <w:rsid w:val="00A7006E"/>
    <w:rsid w:val="00A700BC"/>
    <w:rsid w:val="00A7048F"/>
    <w:rsid w:val="00A707A0"/>
    <w:rsid w:val="00A70D13"/>
    <w:rsid w:val="00A71729"/>
    <w:rsid w:val="00A72238"/>
    <w:rsid w:val="00A72CB6"/>
    <w:rsid w:val="00A72F60"/>
    <w:rsid w:val="00A72FA6"/>
    <w:rsid w:val="00A735E6"/>
    <w:rsid w:val="00A73B30"/>
    <w:rsid w:val="00A73BAC"/>
    <w:rsid w:val="00A74416"/>
    <w:rsid w:val="00A7477B"/>
    <w:rsid w:val="00A74950"/>
    <w:rsid w:val="00A74A54"/>
    <w:rsid w:val="00A75099"/>
    <w:rsid w:val="00A752CB"/>
    <w:rsid w:val="00A755FE"/>
    <w:rsid w:val="00A758E3"/>
    <w:rsid w:val="00A75974"/>
    <w:rsid w:val="00A75A89"/>
    <w:rsid w:val="00A75D84"/>
    <w:rsid w:val="00A75E53"/>
    <w:rsid w:val="00A75ED4"/>
    <w:rsid w:val="00A765ED"/>
    <w:rsid w:val="00A77D7A"/>
    <w:rsid w:val="00A77D7F"/>
    <w:rsid w:val="00A802E4"/>
    <w:rsid w:val="00A8080D"/>
    <w:rsid w:val="00A8158A"/>
    <w:rsid w:val="00A8293B"/>
    <w:rsid w:val="00A82DB2"/>
    <w:rsid w:val="00A83097"/>
    <w:rsid w:val="00A83CC5"/>
    <w:rsid w:val="00A84250"/>
    <w:rsid w:val="00A84427"/>
    <w:rsid w:val="00A84BED"/>
    <w:rsid w:val="00A84C84"/>
    <w:rsid w:val="00A85907"/>
    <w:rsid w:val="00A862EA"/>
    <w:rsid w:val="00A8648D"/>
    <w:rsid w:val="00A86F9E"/>
    <w:rsid w:val="00A8747B"/>
    <w:rsid w:val="00A877F4"/>
    <w:rsid w:val="00A87B24"/>
    <w:rsid w:val="00A902B7"/>
    <w:rsid w:val="00A9030B"/>
    <w:rsid w:val="00A909AC"/>
    <w:rsid w:val="00A90AE8"/>
    <w:rsid w:val="00A91202"/>
    <w:rsid w:val="00A91514"/>
    <w:rsid w:val="00A92309"/>
    <w:rsid w:val="00A9268C"/>
    <w:rsid w:val="00A9327E"/>
    <w:rsid w:val="00A93DD0"/>
    <w:rsid w:val="00A94833"/>
    <w:rsid w:val="00A948F5"/>
    <w:rsid w:val="00A94AC9"/>
    <w:rsid w:val="00A964E0"/>
    <w:rsid w:val="00A9749B"/>
    <w:rsid w:val="00A97D8F"/>
    <w:rsid w:val="00AA0A71"/>
    <w:rsid w:val="00AA0B6D"/>
    <w:rsid w:val="00AA0FF0"/>
    <w:rsid w:val="00AA1331"/>
    <w:rsid w:val="00AA1708"/>
    <w:rsid w:val="00AA2DCA"/>
    <w:rsid w:val="00AA2F1A"/>
    <w:rsid w:val="00AA3B28"/>
    <w:rsid w:val="00AA43F5"/>
    <w:rsid w:val="00AA4758"/>
    <w:rsid w:val="00AA5673"/>
    <w:rsid w:val="00AA588E"/>
    <w:rsid w:val="00AA66B2"/>
    <w:rsid w:val="00AA6A4D"/>
    <w:rsid w:val="00AA6AC8"/>
    <w:rsid w:val="00AA6BBF"/>
    <w:rsid w:val="00AA7754"/>
    <w:rsid w:val="00AB071D"/>
    <w:rsid w:val="00AB0BB6"/>
    <w:rsid w:val="00AB12E6"/>
    <w:rsid w:val="00AB19D3"/>
    <w:rsid w:val="00AB1E6E"/>
    <w:rsid w:val="00AB22E4"/>
    <w:rsid w:val="00AB2F21"/>
    <w:rsid w:val="00AB3CB2"/>
    <w:rsid w:val="00AB3F30"/>
    <w:rsid w:val="00AB48B7"/>
    <w:rsid w:val="00AB4CD6"/>
    <w:rsid w:val="00AB5035"/>
    <w:rsid w:val="00AB52DC"/>
    <w:rsid w:val="00AB5578"/>
    <w:rsid w:val="00AB5865"/>
    <w:rsid w:val="00AB591B"/>
    <w:rsid w:val="00AB5FE5"/>
    <w:rsid w:val="00AB63F6"/>
    <w:rsid w:val="00AB66BA"/>
    <w:rsid w:val="00AB73AE"/>
    <w:rsid w:val="00AB75CD"/>
    <w:rsid w:val="00AB7C4B"/>
    <w:rsid w:val="00AC029F"/>
    <w:rsid w:val="00AC0495"/>
    <w:rsid w:val="00AC0A80"/>
    <w:rsid w:val="00AC0BE4"/>
    <w:rsid w:val="00AC0F45"/>
    <w:rsid w:val="00AC109D"/>
    <w:rsid w:val="00AC10D6"/>
    <w:rsid w:val="00AC17B3"/>
    <w:rsid w:val="00AC1925"/>
    <w:rsid w:val="00AC1964"/>
    <w:rsid w:val="00AC294B"/>
    <w:rsid w:val="00AC2F51"/>
    <w:rsid w:val="00AC343C"/>
    <w:rsid w:val="00AC3662"/>
    <w:rsid w:val="00AC510D"/>
    <w:rsid w:val="00AC5B12"/>
    <w:rsid w:val="00AC6353"/>
    <w:rsid w:val="00AC6470"/>
    <w:rsid w:val="00AC7985"/>
    <w:rsid w:val="00AD1593"/>
    <w:rsid w:val="00AD1A74"/>
    <w:rsid w:val="00AD2FC7"/>
    <w:rsid w:val="00AD3849"/>
    <w:rsid w:val="00AD39FB"/>
    <w:rsid w:val="00AD3C80"/>
    <w:rsid w:val="00AD3CB1"/>
    <w:rsid w:val="00AD3F11"/>
    <w:rsid w:val="00AD406C"/>
    <w:rsid w:val="00AD471D"/>
    <w:rsid w:val="00AD48CB"/>
    <w:rsid w:val="00AD493C"/>
    <w:rsid w:val="00AD642D"/>
    <w:rsid w:val="00AD781D"/>
    <w:rsid w:val="00AD78DA"/>
    <w:rsid w:val="00AD7F39"/>
    <w:rsid w:val="00AE1214"/>
    <w:rsid w:val="00AE1A96"/>
    <w:rsid w:val="00AE1EDC"/>
    <w:rsid w:val="00AE2815"/>
    <w:rsid w:val="00AE28F6"/>
    <w:rsid w:val="00AE2C8E"/>
    <w:rsid w:val="00AE3450"/>
    <w:rsid w:val="00AE38D9"/>
    <w:rsid w:val="00AE3E07"/>
    <w:rsid w:val="00AE3FA7"/>
    <w:rsid w:val="00AE46A6"/>
    <w:rsid w:val="00AE4C84"/>
    <w:rsid w:val="00AE4D10"/>
    <w:rsid w:val="00AE53BE"/>
    <w:rsid w:val="00AE5812"/>
    <w:rsid w:val="00AE5C6B"/>
    <w:rsid w:val="00AE6043"/>
    <w:rsid w:val="00AE63EE"/>
    <w:rsid w:val="00AE6D89"/>
    <w:rsid w:val="00AE783E"/>
    <w:rsid w:val="00AE7DB1"/>
    <w:rsid w:val="00AE7E48"/>
    <w:rsid w:val="00AF0477"/>
    <w:rsid w:val="00AF06A5"/>
    <w:rsid w:val="00AF0A7E"/>
    <w:rsid w:val="00AF0A90"/>
    <w:rsid w:val="00AF1173"/>
    <w:rsid w:val="00AF14F2"/>
    <w:rsid w:val="00AF1565"/>
    <w:rsid w:val="00AF1BC4"/>
    <w:rsid w:val="00AF1E0F"/>
    <w:rsid w:val="00AF1E36"/>
    <w:rsid w:val="00AF2806"/>
    <w:rsid w:val="00AF2E28"/>
    <w:rsid w:val="00AF2EF8"/>
    <w:rsid w:val="00AF3380"/>
    <w:rsid w:val="00AF3955"/>
    <w:rsid w:val="00AF3A6D"/>
    <w:rsid w:val="00AF3E5D"/>
    <w:rsid w:val="00AF4B4A"/>
    <w:rsid w:val="00AF575E"/>
    <w:rsid w:val="00AF57BC"/>
    <w:rsid w:val="00AF5C80"/>
    <w:rsid w:val="00AF5D19"/>
    <w:rsid w:val="00AF5E3E"/>
    <w:rsid w:val="00AF5F3E"/>
    <w:rsid w:val="00AF667C"/>
    <w:rsid w:val="00AF722F"/>
    <w:rsid w:val="00AF7288"/>
    <w:rsid w:val="00AF74C7"/>
    <w:rsid w:val="00AF74F4"/>
    <w:rsid w:val="00AF78A0"/>
    <w:rsid w:val="00B00950"/>
    <w:rsid w:val="00B00B97"/>
    <w:rsid w:val="00B00BD9"/>
    <w:rsid w:val="00B01031"/>
    <w:rsid w:val="00B0157E"/>
    <w:rsid w:val="00B01583"/>
    <w:rsid w:val="00B0177F"/>
    <w:rsid w:val="00B01F2C"/>
    <w:rsid w:val="00B0265D"/>
    <w:rsid w:val="00B0312C"/>
    <w:rsid w:val="00B03C5C"/>
    <w:rsid w:val="00B03E86"/>
    <w:rsid w:val="00B054A3"/>
    <w:rsid w:val="00B060A9"/>
    <w:rsid w:val="00B0683C"/>
    <w:rsid w:val="00B06C17"/>
    <w:rsid w:val="00B10ADD"/>
    <w:rsid w:val="00B11D23"/>
    <w:rsid w:val="00B11D7B"/>
    <w:rsid w:val="00B11FA2"/>
    <w:rsid w:val="00B12489"/>
    <w:rsid w:val="00B124EA"/>
    <w:rsid w:val="00B12AF4"/>
    <w:rsid w:val="00B12CE1"/>
    <w:rsid w:val="00B13040"/>
    <w:rsid w:val="00B13BE4"/>
    <w:rsid w:val="00B143A1"/>
    <w:rsid w:val="00B144EF"/>
    <w:rsid w:val="00B146C6"/>
    <w:rsid w:val="00B149CD"/>
    <w:rsid w:val="00B14AED"/>
    <w:rsid w:val="00B14E3D"/>
    <w:rsid w:val="00B14F6B"/>
    <w:rsid w:val="00B15101"/>
    <w:rsid w:val="00B1650B"/>
    <w:rsid w:val="00B16B54"/>
    <w:rsid w:val="00B176CB"/>
    <w:rsid w:val="00B17BE1"/>
    <w:rsid w:val="00B17DC9"/>
    <w:rsid w:val="00B17E41"/>
    <w:rsid w:val="00B17FA7"/>
    <w:rsid w:val="00B2085B"/>
    <w:rsid w:val="00B20C17"/>
    <w:rsid w:val="00B214CD"/>
    <w:rsid w:val="00B2154C"/>
    <w:rsid w:val="00B21BDA"/>
    <w:rsid w:val="00B21CE8"/>
    <w:rsid w:val="00B21F4C"/>
    <w:rsid w:val="00B221B0"/>
    <w:rsid w:val="00B227A6"/>
    <w:rsid w:val="00B229FE"/>
    <w:rsid w:val="00B24698"/>
    <w:rsid w:val="00B25000"/>
    <w:rsid w:val="00B25206"/>
    <w:rsid w:val="00B257B6"/>
    <w:rsid w:val="00B25D86"/>
    <w:rsid w:val="00B25EA7"/>
    <w:rsid w:val="00B27743"/>
    <w:rsid w:val="00B305EC"/>
    <w:rsid w:val="00B3077B"/>
    <w:rsid w:val="00B309C0"/>
    <w:rsid w:val="00B30C56"/>
    <w:rsid w:val="00B310E0"/>
    <w:rsid w:val="00B32767"/>
    <w:rsid w:val="00B351E1"/>
    <w:rsid w:val="00B357AC"/>
    <w:rsid w:val="00B35965"/>
    <w:rsid w:val="00B35BCB"/>
    <w:rsid w:val="00B36163"/>
    <w:rsid w:val="00B3635F"/>
    <w:rsid w:val="00B40168"/>
    <w:rsid w:val="00B402BE"/>
    <w:rsid w:val="00B40D6D"/>
    <w:rsid w:val="00B40E5A"/>
    <w:rsid w:val="00B413BF"/>
    <w:rsid w:val="00B42526"/>
    <w:rsid w:val="00B42765"/>
    <w:rsid w:val="00B42779"/>
    <w:rsid w:val="00B42890"/>
    <w:rsid w:val="00B428BA"/>
    <w:rsid w:val="00B43917"/>
    <w:rsid w:val="00B43ED7"/>
    <w:rsid w:val="00B44087"/>
    <w:rsid w:val="00B44807"/>
    <w:rsid w:val="00B45222"/>
    <w:rsid w:val="00B454DC"/>
    <w:rsid w:val="00B45ADD"/>
    <w:rsid w:val="00B45BE6"/>
    <w:rsid w:val="00B45C4D"/>
    <w:rsid w:val="00B460BF"/>
    <w:rsid w:val="00B46742"/>
    <w:rsid w:val="00B468C8"/>
    <w:rsid w:val="00B47861"/>
    <w:rsid w:val="00B478D9"/>
    <w:rsid w:val="00B47C77"/>
    <w:rsid w:val="00B47F24"/>
    <w:rsid w:val="00B50407"/>
    <w:rsid w:val="00B513A8"/>
    <w:rsid w:val="00B51C10"/>
    <w:rsid w:val="00B51F65"/>
    <w:rsid w:val="00B52DAB"/>
    <w:rsid w:val="00B533EF"/>
    <w:rsid w:val="00B54EA8"/>
    <w:rsid w:val="00B54FF5"/>
    <w:rsid w:val="00B553D6"/>
    <w:rsid w:val="00B55F29"/>
    <w:rsid w:val="00B56235"/>
    <w:rsid w:val="00B56E84"/>
    <w:rsid w:val="00B579E8"/>
    <w:rsid w:val="00B57B79"/>
    <w:rsid w:val="00B605D9"/>
    <w:rsid w:val="00B609FF"/>
    <w:rsid w:val="00B6112A"/>
    <w:rsid w:val="00B61A79"/>
    <w:rsid w:val="00B62316"/>
    <w:rsid w:val="00B6255A"/>
    <w:rsid w:val="00B62C90"/>
    <w:rsid w:val="00B62EF0"/>
    <w:rsid w:val="00B63CA7"/>
    <w:rsid w:val="00B64B6F"/>
    <w:rsid w:val="00B64F2F"/>
    <w:rsid w:val="00B66641"/>
    <w:rsid w:val="00B66DA7"/>
    <w:rsid w:val="00B67E41"/>
    <w:rsid w:val="00B712AB"/>
    <w:rsid w:val="00B71DF6"/>
    <w:rsid w:val="00B72675"/>
    <w:rsid w:val="00B72810"/>
    <w:rsid w:val="00B72851"/>
    <w:rsid w:val="00B7296A"/>
    <w:rsid w:val="00B72AE4"/>
    <w:rsid w:val="00B72B38"/>
    <w:rsid w:val="00B72D12"/>
    <w:rsid w:val="00B72DF8"/>
    <w:rsid w:val="00B740AD"/>
    <w:rsid w:val="00B7425A"/>
    <w:rsid w:val="00B75190"/>
    <w:rsid w:val="00B7559B"/>
    <w:rsid w:val="00B75767"/>
    <w:rsid w:val="00B75B91"/>
    <w:rsid w:val="00B75F85"/>
    <w:rsid w:val="00B76A19"/>
    <w:rsid w:val="00B76BF3"/>
    <w:rsid w:val="00B770AF"/>
    <w:rsid w:val="00B77ADC"/>
    <w:rsid w:val="00B77CD2"/>
    <w:rsid w:val="00B807A0"/>
    <w:rsid w:val="00B80DDD"/>
    <w:rsid w:val="00B80E26"/>
    <w:rsid w:val="00B810F9"/>
    <w:rsid w:val="00B8137B"/>
    <w:rsid w:val="00B81B33"/>
    <w:rsid w:val="00B8261B"/>
    <w:rsid w:val="00B834E9"/>
    <w:rsid w:val="00B83F34"/>
    <w:rsid w:val="00B84D0B"/>
    <w:rsid w:val="00B84FB0"/>
    <w:rsid w:val="00B8520D"/>
    <w:rsid w:val="00B856C7"/>
    <w:rsid w:val="00B85732"/>
    <w:rsid w:val="00B86D54"/>
    <w:rsid w:val="00B8710F"/>
    <w:rsid w:val="00B87E7B"/>
    <w:rsid w:val="00B90574"/>
    <w:rsid w:val="00B90BC7"/>
    <w:rsid w:val="00B91507"/>
    <w:rsid w:val="00B91617"/>
    <w:rsid w:val="00B91743"/>
    <w:rsid w:val="00B92F90"/>
    <w:rsid w:val="00B9314F"/>
    <w:rsid w:val="00B93878"/>
    <w:rsid w:val="00B93FB3"/>
    <w:rsid w:val="00B951D7"/>
    <w:rsid w:val="00B9707D"/>
    <w:rsid w:val="00B97370"/>
    <w:rsid w:val="00B973D8"/>
    <w:rsid w:val="00B9780E"/>
    <w:rsid w:val="00BA0134"/>
    <w:rsid w:val="00BA067B"/>
    <w:rsid w:val="00BA0B82"/>
    <w:rsid w:val="00BA147B"/>
    <w:rsid w:val="00BA1776"/>
    <w:rsid w:val="00BA1925"/>
    <w:rsid w:val="00BA25AD"/>
    <w:rsid w:val="00BA2D9A"/>
    <w:rsid w:val="00BA32E7"/>
    <w:rsid w:val="00BA346F"/>
    <w:rsid w:val="00BA371A"/>
    <w:rsid w:val="00BA491F"/>
    <w:rsid w:val="00BA4EC6"/>
    <w:rsid w:val="00BA4F62"/>
    <w:rsid w:val="00BA5059"/>
    <w:rsid w:val="00BA527C"/>
    <w:rsid w:val="00BA5F55"/>
    <w:rsid w:val="00BA61DA"/>
    <w:rsid w:val="00BA6346"/>
    <w:rsid w:val="00BA7006"/>
    <w:rsid w:val="00BA7893"/>
    <w:rsid w:val="00BA7C17"/>
    <w:rsid w:val="00BB0E0B"/>
    <w:rsid w:val="00BB1F36"/>
    <w:rsid w:val="00BB1FA7"/>
    <w:rsid w:val="00BB4251"/>
    <w:rsid w:val="00BB42BD"/>
    <w:rsid w:val="00BB4377"/>
    <w:rsid w:val="00BB4635"/>
    <w:rsid w:val="00BB46B4"/>
    <w:rsid w:val="00BB511E"/>
    <w:rsid w:val="00BB5C91"/>
    <w:rsid w:val="00BB7CD0"/>
    <w:rsid w:val="00BB7FE5"/>
    <w:rsid w:val="00BC0BF0"/>
    <w:rsid w:val="00BC1F59"/>
    <w:rsid w:val="00BC2796"/>
    <w:rsid w:val="00BC303B"/>
    <w:rsid w:val="00BC38F8"/>
    <w:rsid w:val="00BC409B"/>
    <w:rsid w:val="00BC49E0"/>
    <w:rsid w:val="00BC4C81"/>
    <w:rsid w:val="00BC50CB"/>
    <w:rsid w:val="00BC50D5"/>
    <w:rsid w:val="00BC597F"/>
    <w:rsid w:val="00BC5D4A"/>
    <w:rsid w:val="00BC622A"/>
    <w:rsid w:val="00BC7D4C"/>
    <w:rsid w:val="00BC7EFC"/>
    <w:rsid w:val="00BD0226"/>
    <w:rsid w:val="00BD034D"/>
    <w:rsid w:val="00BD03CF"/>
    <w:rsid w:val="00BD0618"/>
    <w:rsid w:val="00BD0657"/>
    <w:rsid w:val="00BD09F2"/>
    <w:rsid w:val="00BD117C"/>
    <w:rsid w:val="00BD1799"/>
    <w:rsid w:val="00BD1AA3"/>
    <w:rsid w:val="00BD1D3D"/>
    <w:rsid w:val="00BD290F"/>
    <w:rsid w:val="00BD29DD"/>
    <w:rsid w:val="00BD2E62"/>
    <w:rsid w:val="00BD38E9"/>
    <w:rsid w:val="00BD3FC2"/>
    <w:rsid w:val="00BD4127"/>
    <w:rsid w:val="00BD4E76"/>
    <w:rsid w:val="00BD4F9C"/>
    <w:rsid w:val="00BD588B"/>
    <w:rsid w:val="00BD7ED0"/>
    <w:rsid w:val="00BE0C38"/>
    <w:rsid w:val="00BE1759"/>
    <w:rsid w:val="00BE1F5C"/>
    <w:rsid w:val="00BE2629"/>
    <w:rsid w:val="00BE2638"/>
    <w:rsid w:val="00BE2719"/>
    <w:rsid w:val="00BE2739"/>
    <w:rsid w:val="00BE28C0"/>
    <w:rsid w:val="00BE2995"/>
    <w:rsid w:val="00BE2D1B"/>
    <w:rsid w:val="00BE3456"/>
    <w:rsid w:val="00BE3B60"/>
    <w:rsid w:val="00BE3C97"/>
    <w:rsid w:val="00BE4811"/>
    <w:rsid w:val="00BE4BEC"/>
    <w:rsid w:val="00BE4DD2"/>
    <w:rsid w:val="00BE50CD"/>
    <w:rsid w:val="00BE6450"/>
    <w:rsid w:val="00BE678C"/>
    <w:rsid w:val="00BE769B"/>
    <w:rsid w:val="00BE76F8"/>
    <w:rsid w:val="00BE7742"/>
    <w:rsid w:val="00BE7C4E"/>
    <w:rsid w:val="00BF09B7"/>
    <w:rsid w:val="00BF0F35"/>
    <w:rsid w:val="00BF196A"/>
    <w:rsid w:val="00BF1B90"/>
    <w:rsid w:val="00BF250E"/>
    <w:rsid w:val="00BF264A"/>
    <w:rsid w:val="00BF2BA0"/>
    <w:rsid w:val="00BF3003"/>
    <w:rsid w:val="00BF39CD"/>
    <w:rsid w:val="00BF3CC4"/>
    <w:rsid w:val="00BF41D8"/>
    <w:rsid w:val="00BF496B"/>
    <w:rsid w:val="00BF510A"/>
    <w:rsid w:val="00BF56BC"/>
    <w:rsid w:val="00BF58A3"/>
    <w:rsid w:val="00BF65B6"/>
    <w:rsid w:val="00BF66EE"/>
    <w:rsid w:val="00BF70B6"/>
    <w:rsid w:val="00BF724F"/>
    <w:rsid w:val="00BF7B95"/>
    <w:rsid w:val="00C005D3"/>
    <w:rsid w:val="00C0069E"/>
    <w:rsid w:val="00C01554"/>
    <w:rsid w:val="00C015D1"/>
    <w:rsid w:val="00C0181D"/>
    <w:rsid w:val="00C018B3"/>
    <w:rsid w:val="00C026AF"/>
    <w:rsid w:val="00C03466"/>
    <w:rsid w:val="00C0348C"/>
    <w:rsid w:val="00C0457F"/>
    <w:rsid w:val="00C0539E"/>
    <w:rsid w:val="00C054CD"/>
    <w:rsid w:val="00C05E93"/>
    <w:rsid w:val="00C067D8"/>
    <w:rsid w:val="00C06EDC"/>
    <w:rsid w:val="00C07A34"/>
    <w:rsid w:val="00C07E55"/>
    <w:rsid w:val="00C107F6"/>
    <w:rsid w:val="00C11464"/>
    <w:rsid w:val="00C1157E"/>
    <w:rsid w:val="00C11D2A"/>
    <w:rsid w:val="00C124EE"/>
    <w:rsid w:val="00C12AE2"/>
    <w:rsid w:val="00C146B5"/>
    <w:rsid w:val="00C146FF"/>
    <w:rsid w:val="00C14865"/>
    <w:rsid w:val="00C150A4"/>
    <w:rsid w:val="00C15921"/>
    <w:rsid w:val="00C16619"/>
    <w:rsid w:val="00C167C8"/>
    <w:rsid w:val="00C17565"/>
    <w:rsid w:val="00C20218"/>
    <w:rsid w:val="00C20E9F"/>
    <w:rsid w:val="00C20F48"/>
    <w:rsid w:val="00C2165C"/>
    <w:rsid w:val="00C21EEA"/>
    <w:rsid w:val="00C2241B"/>
    <w:rsid w:val="00C22431"/>
    <w:rsid w:val="00C2288D"/>
    <w:rsid w:val="00C24287"/>
    <w:rsid w:val="00C242F1"/>
    <w:rsid w:val="00C24FE3"/>
    <w:rsid w:val="00C25E1C"/>
    <w:rsid w:val="00C260FC"/>
    <w:rsid w:val="00C2623E"/>
    <w:rsid w:val="00C26FD5"/>
    <w:rsid w:val="00C270C0"/>
    <w:rsid w:val="00C303B3"/>
    <w:rsid w:val="00C307DD"/>
    <w:rsid w:val="00C309D0"/>
    <w:rsid w:val="00C30B65"/>
    <w:rsid w:val="00C310DD"/>
    <w:rsid w:val="00C31DD9"/>
    <w:rsid w:val="00C321C3"/>
    <w:rsid w:val="00C32581"/>
    <w:rsid w:val="00C32B33"/>
    <w:rsid w:val="00C32CDF"/>
    <w:rsid w:val="00C32DAC"/>
    <w:rsid w:val="00C330CE"/>
    <w:rsid w:val="00C332B0"/>
    <w:rsid w:val="00C33675"/>
    <w:rsid w:val="00C340C1"/>
    <w:rsid w:val="00C343BA"/>
    <w:rsid w:val="00C344F5"/>
    <w:rsid w:val="00C34E2B"/>
    <w:rsid w:val="00C34FC8"/>
    <w:rsid w:val="00C34FCF"/>
    <w:rsid w:val="00C3554D"/>
    <w:rsid w:val="00C35F53"/>
    <w:rsid w:val="00C361C3"/>
    <w:rsid w:val="00C36497"/>
    <w:rsid w:val="00C36966"/>
    <w:rsid w:val="00C36B94"/>
    <w:rsid w:val="00C36BA4"/>
    <w:rsid w:val="00C36DD9"/>
    <w:rsid w:val="00C37DE5"/>
    <w:rsid w:val="00C37E24"/>
    <w:rsid w:val="00C4062A"/>
    <w:rsid w:val="00C40782"/>
    <w:rsid w:val="00C4095B"/>
    <w:rsid w:val="00C41499"/>
    <w:rsid w:val="00C415FD"/>
    <w:rsid w:val="00C4169D"/>
    <w:rsid w:val="00C41A8F"/>
    <w:rsid w:val="00C41BEE"/>
    <w:rsid w:val="00C43631"/>
    <w:rsid w:val="00C43919"/>
    <w:rsid w:val="00C43D06"/>
    <w:rsid w:val="00C43DD4"/>
    <w:rsid w:val="00C43FB2"/>
    <w:rsid w:val="00C4456C"/>
    <w:rsid w:val="00C44AA0"/>
    <w:rsid w:val="00C45147"/>
    <w:rsid w:val="00C459B0"/>
    <w:rsid w:val="00C45C8D"/>
    <w:rsid w:val="00C46351"/>
    <w:rsid w:val="00C4655E"/>
    <w:rsid w:val="00C46E87"/>
    <w:rsid w:val="00C47182"/>
    <w:rsid w:val="00C4740D"/>
    <w:rsid w:val="00C47A5B"/>
    <w:rsid w:val="00C47DAD"/>
    <w:rsid w:val="00C50605"/>
    <w:rsid w:val="00C50861"/>
    <w:rsid w:val="00C50A91"/>
    <w:rsid w:val="00C50AA4"/>
    <w:rsid w:val="00C51944"/>
    <w:rsid w:val="00C51AF8"/>
    <w:rsid w:val="00C521E7"/>
    <w:rsid w:val="00C5265F"/>
    <w:rsid w:val="00C536B9"/>
    <w:rsid w:val="00C538C4"/>
    <w:rsid w:val="00C53AEB"/>
    <w:rsid w:val="00C54BDD"/>
    <w:rsid w:val="00C54BF0"/>
    <w:rsid w:val="00C5556E"/>
    <w:rsid w:val="00C55733"/>
    <w:rsid w:val="00C5588F"/>
    <w:rsid w:val="00C56576"/>
    <w:rsid w:val="00C567D0"/>
    <w:rsid w:val="00C56B70"/>
    <w:rsid w:val="00C57072"/>
    <w:rsid w:val="00C57D22"/>
    <w:rsid w:val="00C6051F"/>
    <w:rsid w:val="00C6072C"/>
    <w:rsid w:val="00C609FE"/>
    <w:rsid w:val="00C624E7"/>
    <w:rsid w:val="00C631DE"/>
    <w:rsid w:val="00C64027"/>
    <w:rsid w:val="00C64188"/>
    <w:rsid w:val="00C642AE"/>
    <w:rsid w:val="00C6480D"/>
    <w:rsid w:val="00C64AC2"/>
    <w:rsid w:val="00C64FDF"/>
    <w:rsid w:val="00C65C84"/>
    <w:rsid w:val="00C65CD1"/>
    <w:rsid w:val="00C65F12"/>
    <w:rsid w:val="00C66678"/>
    <w:rsid w:val="00C66720"/>
    <w:rsid w:val="00C66B68"/>
    <w:rsid w:val="00C66BC3"/>
    <w:rsid w:val="00C66F27"/>
    <w:rsid w:val="00C672EA"/>
    <w:rsid w:val="00C677F3"/>
    <w:rsid w:val="00C67CCA"/>
    <w:rsid w:val="00C67F10"/>
    <w:rsid w:val="00C71080"/>
    <w:rsid w:val="00C71964"/>
    <w:rsid w:val="00C719DB"/>
    <w:rsid w:val="00C71B42"/>
    <w:rsid w:val="00C72293"/>
    <w:rsid w:val="00C72641"/>
    <w:rsid w:val="00C72CE0"/>
    <w:rsid w:val="00C72DE7"/>
    <w:rsid w:val="00C738CA"/>
    <w:rsid w:val="00C73C01"/>
    <w:rsid w:val="00C73F6C"/>
    <w:rsid w:val="00C74508"/>
    <w:rsid w:val="00C74B37"/>
    <w:rsid w:val="00C74E2B"/>
    <w:rsid w:val="00C75AA1"/>
    <w:rsid w:val="00C7696B"/>
    <w:rsid w:val="00C778FB"/>
    <w:rsid w:val="00C80255"/>
    <w:rsid w:val="00C81B35"/>
    <w:rsid w:val="00C81CAC"/>
    <w:rsid w:val="00C82268"/>
    <w:rsid w:val="00C82605"/>
    <w:rsid w:val="00C82A0D"/>
    <w:rsid w:val="00C83274"/>
    <w:rsid w:val="00C833BC"/>
    <w:rsid w:val="00C83400"/>
    <w:rsid w:val="00C83424"/>
    <w:rsid w:val="00C83528"/>
    <w:rsid w:val="00C83C28"/>
    <w:rsid w:val="00C84323"/>
    <w:rsid w:val="00C84799"/>
    <w:rsid w:val="00C84FF4"/>
    <w:rsid w:val="00C85017"/>
    <w:rsid w:val="00C86531"/>
    <w:rsid w:val="00C87632"/>
    <w:rsid w:val="00C90ABD"/>
    <w:rsid w:val="00C90EDB"/>
    <w:rsid w:val="00C912E3"/>
    <w:rsid w:val="00C9142E"/>
    <w:rsid w:val="00C91725"/>
    <w:rsid w:val="00C91FE0"/>
    <w:rsid w:val="00C92060"/>
    <w:rsid w:val="00C9206C"/>
    <w:rsid w:val="00C927BA"/>
    <w:rsid w:val="00C9490D"/>
    <w:rsid w:val="00C94FF2"/>
    <w:rsid w:val="00C962B2"/>
    <w:rsid w:val="00CA16F3"/>
    <w:rsid w:val="00CA1E26"/>
    <w:rsid w:val="00CA1F14"/>
    <w:rsid w:val="00CA27A6"/>
    <w:rsid w:val="00CA394C"/>
    <w:rsid w:val="00CA3B64"/>
    <w:rsid w:val="00CA3DE5"/>
    <w:rsid w:val="00CA3FD8"/>
    <w:rsid w:val="00CA402E"/>
    <w:rsid w:val="00CA4B2C"/>
    <w:rsid w:val="00CA51F2"/>
    <w:rsid w:val="00CA546C"/>
    <w:rsid w:val="00CA5550"/>
    <w:rsid w:val="00CA57D9"/>
    <w:rsid w:val="00CA5805"/>
    <w:rsid w:val="00CA5847"/>
    <w:rsid w:val="00CA634F"/>
    <w:rsid w:val="00CA6A66"/>
    <w:rsid w:val="00CA6B41"/>
    <w:rsid w:val="00CA7576"/>
    <w:rsid w:val="00CB05F2"/>
    <w:rsid w:val="00CB0F63"/>
    <w:rsid w:val="00CB1014"/>
    <w:rsid w:val="00CB111F"/>
    <w:rsid w:val="00CB203D"/>
    <w:rsid w:val="00CB2161"/>
    <w:rsid w:val="00CB2D95"/>
    <w:rsid w:val="00CB2E6D"/>
    <w:rsid w:val="00CB2F6A"/>
    <w:rsid w:val="00CB32D3"/>
    <w:rsid w:val="00CB3996"/>
    <w:rsid w:val="00CB43B1"/>
    <w:rsid w:val="00CB493B"/>
    <w:rsid w:val="00CB4A94"/>
    <w:rsid w:val="00CB4B00"/>
    <w:rsid w:val="00CB57C9"/>
    <w:rsid w:val="00CB589E"/>
    <w:rsid w:val="00CB5C11"/>
    <w:rsid w:val="00CB5D40"/>
    <w:rsid w:val="00CB6314"/>
    <w:rsid w:val="00CB7081"/>
    <w:rsid w:val="00CB767F"/>
    <w:rsid w:val="00CB7972"/>
    <w:rsid w:val="00CB7C7E"/>
    <w:rsid w:val="00CB7D94"/>
    <w:rsid w:val="00CC1F8A"/>
    <w:rsid w:val="00CC21F8"/>
    <w:rsid w:val="00CC26AB"/>
    <w:rsid w:val="00CC2C5D"/>
    <w:rsid w:val="00CC30D8"/>
    <w:rsid w:val="00CC6E1A"/>
    <w:rsid w:val="00CC71F8"/>
    <w:rsid w:val="00CC79C3"/>
    <w:rsid w:val="00CC79D6"/>
    <w:rsid w:val="00CD0484"/>
    <w:rsid w:val="00CD0A2C"/>
    <w:rsid w:val="00CD0C78"/>
    <w:rsid w:val="00CD12A3"/>
    <w:rsid w:val="00CD140B"/>
    <w:rsid w:val="00CD195A"/>
    <w:rsid w:val="00CD1B6E"/>
    <w:rsid w:val="00CD1F04"/>
    <w:rsid w:val="00CD23B9"/>
    <w:rsid w:val="00CD28C5"/>
    <w:rsid w:val="00CD2A5B"/>
    <w:rsid w:val="00CD2F9A"/>
    <w:rsid w:val="00CD3256"/>
    <w:rsid w:val="00CD386B"/>
    <w:rsid w:val="00CD3F6D"/>
    <w:rsid w:val="00CD444C"/>
    <w:rsid w:val="00CD5B27"/>
    <w:rsid w:val="00CD5CB1"/>
    <w:rsid w:val="00CD5EC5"/>
    <w:rsid w:val="00CD6AB7"/>
    <w:rsid w:val="00CD7667"/>
    <w:rsid w:val="00CD77FA"/>
    <w:rsid w:val="00CD7843"/>
    <w:rsid w:val="00CD7D8E"/>
    <w:rsid w:val="00CE015E"/>
    <w:rsid w:val="00CE0781"/>
    <w:rsid w:val="00CE12DD"/>
    <w:rsid w:val="00CE1FD9"/>
    <w:rsid w:val="00CE234E"/>
    <w:rsid w:val="00CE27FB"/>
    <w:rsid w:val="00CE28A8"/>
    <w:rsid w:val="00CE3384"/>
    <w:rsid w:val="00CE354C"/>
    <w:rsid w:val="00CE3A01"/>
    <w:rsid w:val="00CE3C25"/>
    <w:rsid w:val="00CE3F49"/>
    <w:rsid w:val="00CE4212"/>
    <w:rsid w:val="00CE4373"/>
    <w:rsid w:val="00CE4DBD"/>
    <w:rsid w:val="00CE50E2"/>
    <w:rsid w:val="00CE59CC"/>
    <w:rsid w:val="00CE7072"/>
    <w:rsid w:val="00CE7798"/>
    <w:rsid w:val="00CE782C"/>
    <w:rsid w:val="00CE791A"/>
    <w:rsid w:val="00CF07E3"/>
    <w:rsid w:val="00CF093E"/>
    <w:rsid w:val="00CF119C"/>
    <w:rsid w:val="00CF1215"/>
    <w:rsid w:val="00CF1649"/>
    <w:rsid w:val="00CF19C8"/>
    <w:rsid w:val="00CF2560"/>
    <w:rsid w:val="00CF281B"/>
    <w:rsid w:val="00CF2F0D"/>
    <w:rsid w:val="00CF318D"/>
    <w:rsid w:val="00CF3E96"/>
    <w:rsid w:val="00CF3F78"/>
    <w:rsid w:val="00CF459E"/>
    <w:rsid w:val="00CF5029"/>
    <w:rsid w:val="00CF57F1"/>
    <w:rsid w:val="00CF58E4"/>
    <w:rsid w:val="00CF592F"/>
    <w:rsid w:val="00CF5A6B"/>
    <w:rsid w:val="00CF5DDD"/>
    <w:rsid w:val="00CF5EE1"/>
    <w:rsid w:val="00CF5FDA"/>
    <w:rsid w:val="00CF64BE"/>
    <w:rsid w:val="00CF735B"/>
    <w:rsid w:val="00CF7D63"/>
    <w:rsid w:val="00CF7F05"/>
    <w:rsid w:val="00D00A17"/>
    <w:rsid w:val="00D00B2D"/>
    <w:rsid w:val="00D011E0"/>
    <w:rsid w:val="00D01300"/>
    <w:rsid w:val="00D0135F"/>
    <w:rsid w:val="00D01A20"/>
    <w:rsid w:val="00D026B1"/>
    <w:rsid w:val="00D026DC"/>
    <w:rsid w:val="00D03130"/>
    <w:rsid w:val="00D03AE3"/>
    <w:rsid w:val="00D03CBD"/>
    <w:rsid w:val="00D03F72"/>
    <w:rsid w:val="00D04025"/>
    <w:rsid w:val="00D048B4"/>
    <w:rsid w:val="00D04942"/>
    <w:rsid w:val="00D05A0A"/>
    <w:rsid w:val="00D064B2"/>
    <w:rsid w:val="00D0653C"/>
    <w:rsid w:val="00D11050"/>
    <w:rsid w:val="00D1172A"/>
    <w:rsid w:val="00D1185E"/>
    <w:rsid w:val="00D127E7"/>
    <w:rsid w:val="00D12B01"/>
    <w:rsid w:val="00D13E12"/>
    <w:rsid w:val="00D1426D"/>
    <w:rsid w:val="00D1440E"/>
    <w:rsid w:val="00D149F2"/>
    <w:rsid w:val="00D14E54"/>
    <w:rsid w:val="00D1510F"/>
    <w:rsid w:val="00D1603E"/>
    <w:rsid w:val="00D1644E"/>
    <w:rsid w:val="00D169FC"/>
    <w:rsid w:val="00D16A32"/>
    <w:rsid w:val="00D16A53"/>
    <w:rsid w:val="00D16A9E"/>
    <w:rsid w:val="00D16BDA"/>
    <w:rsid w:val="00D17398"/>
    <w:rsid w:val="00D210BF"/>
    <w:rsid w:val="00D21746"/>
    <w:rsid w:val="00D21BDC"/>
    <w:rsid w:val="00D22505"/>
    <w:rsid w:val="00D22539"/>
    <w:rsid w:val="00D22853"/>
    <w:rsid w:val="00D22A0C"/>
    <w:rsid w:val="00D22E51"/>
    <w:rsid w:val="00D2316D"/>
    <w:rsid w:val="00D23AA0"/>
    <w:rsid w:val="00D23B68"/>
    <w:rsid w:val="00D23C23"/>
    <w:rsid w:val="00D23EF5"/>
    <w:rsid w:val="00D24B42"/>
    <w:rsid w:val="00D253E7"/>
    <w:rsid w:val="00D26A2E"/>
    <w:rsid w:val="00D26D9A"/>
    <w:rsid w:val="00D27BFB"/>
    <w:rsid w:val="00D27E2D"/>
    <w:rsid w:val="00D30440"/>
    <w:rsid w:val="00D31298"/>
    <w:rsid w:val="00D317A3"/>
    <w:rsid w:val="00D31D87"/>
    <w:rsid w:val="00D32078"/>
    <w:rsid w:val="00D32116"/>
    <w:rsid w:val="00D324FC"/>
    <w:rsid w:val="00D327DA"/>
    <w:rsid w:val="00D33ACA"/>
    <w:rsid w:val="00D33BC7"/>
    <w:rsid w:val="00D359A1"/>
    <w:rsid w:val="00D35F03"/>
    <w:rsid w:val="00D36647"/>
    <w:rsid w:val="00D36F31"/>
    <w:rsid w:val="00D40B5C"/>
    <w:rsid w:val="00D40D76"/>
    <w:rsid w:val="00D41CCF"/>
    <w:rsid w:val="00D42A5C"/>
    <w:rsid w:val="00D42D85"/>
    <w:rsid w:val="00D42EBB"/>
    <w:rsid w:val="00D43243"/>
    <w:rsid w:val="00D435E9"/>
    <w:rsid w:val="00D43A3E"/>
    <w:rsid w:val="00D43BD6"/>
    <w:rsid w:val="00D441D6"/>
    <w:rsid w:val="00D44793"/>
    <w:rsid w:val="00D45D09"/>
    <w:rsid w:val="00D46CE2"/>
    <w:rsid w:val="00D470F6"/>
    <w:rsid w:val="00D473B5"/>
    <w:rsid w:val="00D47A02"/>
    <w:rsid w:val="00D47CE0"/>
    <w:rsid w:val="00D50EFA"/>
    <w:rsid w:val="00D52747"/>
    <w:rsid w:val="00D537BD"/>
    <w:rsid w:val="00D53945"/>
    <w:rsid w:val="00D53C42"/>
    <w:rsid w:val="00D53F4E"/>
    <w:rsid w:val="00D53FFA"/>
    <w:rsid w:val="00D541B1"/>
    <w:rsid w:val="00D541E5"/>
    <w:rsid w:val="00D546DA"/>
    <w:rsid w:val="00D54D2F"/>
    <w:rsid w:val="00D552B5"/>
    <w:rsid w:val="00D55549"/>
    <w:rsid w:val="00D56998"/>
    <w:rsid w:val="00D56E59"/>
    <w:rsid w:val="00D57FA7"/>
    <w:rsid w:val="00D60884"/>
    <w:rsid w:val="00D60B5E"/>
    <w:rsid w:val="00D60E81"/>
    <w:rsid w:val="00D625DA"/>
    <w:rsid w:val="00D62A1E"/>
    <w:rsid w:val="00D62A6E"/>
    <w:rsid w:val="00D637F9"/>
    <w:rsid w:val="00D63BC9"/>
    <w:rsid w:val="00D63E13"/>
    <w:rsid w:val="00D63FBC"/>
    <w:rsid w:val="00D648EF"/>
    <w:rsid w:val="00D64B84"/>
    <w:rsid w:val="00D65755"/>
    <w:rsid w:val="00D66029"/>
    <w:rsid w:val="00D6689A"/>
    <w:rsid w:val="00D6746A"/>
    <w:rsid w:val="00D704D8"/>
    <w:rsid w:val="00D70A72"/>
    <w:rsid w:val="00D70F30"/>
    <w:rsid w:val="00D715FE"/>
    <w:rsid w:val="00D71A50"/>
    <w:rsid w:val="00D71C27"/>
    <w:rsid w:val="00D71F46"/>
    <w:rsid w:val="00D72AD8"/>
    <w:rsid w:val="00D7389C"/>
    <w:rsid w:val="00D73CB0"/>
    <w:rsid w:val="00D756B6"/>
    <w:rsid w:val="00D75C54"/>
    <w:rsid w:val="00D76646"/>
    <w:rsid w:val="00D76B70"/>
    <w:rsid w:val="00D772CF"/>
    <w:rsid w:val="00D8064B"/>
    <w:rsid w:val="00D808D3"/>
    <w:rsid w:val="00D8121B"/>
    <w:rsid w:val="00D82568"/>
    <w:rsid w:val="00D833F3"/>
    <w:rsid w:val="00D8373F"/>
    <w:rsid w:val="00D83869"/>
    <w:rsid w:val="00D8521E"/>
    <w:rsid w:val="00D85369"/>
    <w:rsid w:val="00D855A7"/>
    <w:rsid w:val="00D85CB8"/>
    <w:rsid w:val="00D86676"/>
    <w:rsid w:val="00D86984"/>
    <w:rsid w:val="00D86F67"/>
    <w:rsid w:val="00D8755D"/>
    <w:rsid w:val="00D90686"/>
    <w:rsid w:val="00D90CDF"/>
    <w:rsid w:val="00D9137E"/>
    <w:rsid w:val="00D91424"/>
    <w:rsid w:val="00D91BAD"/>
    <w:rsid w:val="00D9260E"/>
    <w:rsid w:val="00D92622"/>
    <w:rsid w:val="00D927EF"/>
    <w:rsid w:val="00D92BE8"/>
    <w:rsid w:val="00D92E31"/>
    <w:rsid w:val="00D93050"/>
    <w:rsid w:val="00D93483"/>
    <w:rsid w:val="00D939CE"/>
    <w:rsid w:val="00D93AC3"/>
    <w:rsid w:val="00D95467"/>
    <w:rsid w:val="00D95DBA"/>
    <w:rsid w:val="00D96253"/>
    <w:rsid w:val="00D97340"/>
    <w:rsid w:val="00D9786D"/>
    <w:rsid w:val="00D97FC8"/>
    <w:rsid w:val="00DA02CF"/>
    <w:rsid w:val="00DA0D03"/>
    <w:rsid w:val="00DA0D3E"/>
    <w:rsid w:val="00DA0E83"/>
    <w:rsid w:val="00DA105C"/>
    <w:rsid w:val="00DA1505"/>
    <w:rsid w:val="00DA16AD"/>
    <w:rsid w:val="00DA2A4E"/>
    <w:rsid w:val="00DA3940"/>
    <w:rsid w:val="00DA3EE1"/>
    <w:rsid w:val="00DA407D"/>
    <w:rsid w:val="00DA522F"/>
    <w:rsid w:val="00DA5447"/>
    <w:rsid w:val="00DA583B"/>
    <w:rsid w:val="00DA6BF1"/>
    <w:rsid w:val="00DA7FD4"/>
    <w:rsid w:val="00DA7FDF"/>
    <w:rsid w:val="00DB04EB"/>
    <w:rsid w:val="00DB2DA4"/>
    <w:rsid w:val="00DB32E8"/>
    <w:rsid w:val="00DB4224"/>
    <w:rsid w:val="00DB4560"/>
    <w:rsid w:val="00DB49DE"/>
    <w:rsid w:val="00DB4B25"/>
    <w:rsid w:val="00DB4B49"/>
    <w:rsid w:val="00DB4E48"/>
    <w:rsid w:val="00DB583C"/>
    <w:rsid w:val="00DB5E50"/>
    <w:rsid w:val="00DB6F49"/>
    <w:rsid w:val="00DC1D73"/>
    <w:rsid w:val="00DC1DEA"/>
    <w:rsid w:val="00DC2B16"/>
    <w:rsid w:val="00DC2C6E"/>
    <w:rsid w:val="00DC2E6A"/>
    <w:rsid w:val="00DC2EEA"/>
    <w:rsid w:val="00DC3923"/>
    <w:rsid w:val="00DC3FC0"/>
    <w:rsid w:val="00DC4B55"/>
    <w:rsid w:val="00DC511C"/>
    <w:rsid w:val="00DC53D7"/>
    <w:rsid w:val="00DC61FA"/>
    <w:rsid w:val="00DC6270"/>
    <w:rsid w:val="00DC67ED"/>
    <w:rsid w:val="00DC6CBB"/>
    <w:rsid w:val="00DC765E"/>
    <w:rsid w:val="00DD100D"/>
    <w:rsid w:val="00DD13F8"/>
    <w:rsid w:val="00DD1803"/>
    <w:rsid w:val="00DD1C69"/>
    <w:rsid w:val="00DD232B"/>
    <w:rsid w:val="00DD2761"/>
    <w:rsid w:val="00DD28FE"/>
    <w:rsid w:val="00DD3043"/>
    <w:rsid w:val="00DD3334"/>
    <w:rsid w:val="00DD34E7"/>
    <w:rsid w:val="00DD4358"/>
    <w:rsid w:val="00DD6358"/>
    <w:rsid w:val="00DD6551"/>
    <w:rsid w:val="00DD6D90"/>
    <w:rsid w:val="00DD6EB0"/>
    <w:rsid w:val="00DD739E"/>
    <w:rsid w:val="00DD7756"/>
    <w:rsid w:val="00DD77BF"/>
    <w:rsid w:val="00DE0609"/>
    <w:rsid w:val="00DE0617"/>
    <w:rsid w:val="00DE09C4"/>
    <w:rsid w:val="00DE1B1A"/>
    <w:rsid w:val="00DE29BD"/>
    <w:rsid w:val="00DE3095"/>
    <w:rsid w:val="00DE4664"/>
    <w:rsid w:val="00DE4C13"/>
    <w:rsid w:val="00DE576F"/>
    <w:rsid w:val="00DE5B53"/>
    <w:rsid w:val="00DE643D"/>
    <w:rsid w:val="00DE6E00"/>
    <w:rsid w:val="00DE6E3E"/>
    <w:rsid w:val="00DE7B4D"/>
    <w:rsid w:val="00DE7CE0"/>
    <w:rsid w:val="00DF167C"/>
    <w:rsid w:val="00DF1CBA"/>
    <w:rsid w:val="00DF1DF6"/>
    <w:rsid w:val="00DF1E6B"/>
    <w:rsid w:val="00DF26FE"/>
    <w:rsid w:val="00DF2948"/>
    <w:rsid w:val="00DF29BC"/>
    <w:rsid w:val="00DF2C09"/>
    <w:rsid w:val="00DF3AD4"/>
    <w:rsid w:val="00DF46A4"/>
    <w:rsid w:val="00DF4D8B"/>
    <w:rsid w:val="00DF51CD"/>
    <w:rsid w:val="00DF53CB"/>
    <w:rsid w:val="00DF571A"/>
    <w:rsid w:val="00DF586C"/>
    <w:rsid w:val="00DF5955"/>
    <w:rsid w:val="00DF5AC0"/>
    <w:rsid w:val="00DF5C9E"/>
    <w:rsid w:val="00DF5E53"/>
    <w:rsid w:val="00DF691D"/>
    <w:rsid w:val="00DF6AC9"/>
    <w:rsid w:val="00DF6DEE"/>
    <w:rsid w:val="00DF7C66"/>
    <w:rsid w:val="00E00AC9"/>
    <w:rsid w:val="00E0158E"/>
    <w:rsid w:val="00E022F4"/>
    <w:rsid w:val="00E02B54"/>
    <w:rsid w:val="00E03848"/>
    <w:rsid w:val="00E03E66"/>
    <w:rsid w:val="00E046CD"/>
    <w:rsid w:val="00E04743"/>
    <w:rsid w:val="00E0480D"/>
    <w:rsid w:val="00E04E1D"/>
    <w:rsid w:val="00E04EFB"/>
    <w:rsid w:val="00E04F23"/>
    <w:rsid w:val="00E055E2"/>
    <w:rsid w:val="00E05DAD"/>
    <w:rsid w:val="00E05F16"/>
    <w:rsid w:val="00E063AA"/>
    <w:rsid w:val="00E0796A"/>
    <w:rsid w:val="00E10C03"/>
    <w:rsid w:val="00E10D9C"/>
    <w:rsid w:val="00E10FB5"/>
    <w:rsid w:val="00E111A0"/>
    <w:rsid w:val="00E117CC"/>
    <w:rsid w:val="00E11E6D"/>
    <w:rsid w:val="00E11E9A"/>
    <w:rsid w:val="00E11FB7"/>
    <w:rsid w:val="00E12384"/>
    <w:rsid w:val="00E13911"/>
    <w:rsid w:val="00E13BAE"/>
    <w:rsid w:val="00E14357"/>
    <w:rsid w:val="00E14A67"/>
    <w:rsid w:val="00E1613F"/>
    <w:rsid w:val="00E16406"/>
    <w:rsid w:val="00E1701B"/>
    <w:rsid w:val="00E172F0"/>
    <w:rsid w:val="00E201FC"/>
    <w:rsid w:val="00E20995"/>
    <w:rsid w:val="00E20D7B"/>
    <w:rsid w:val="00E218E8"/>
    <w:rsid w:val="00E21D4A"/>
    <w:rsid w:val="00E22F4D"/>
    <w:rsid w:val="00E23A96"/>
    <w:rsid w:val="00E2497C"/>
    <w:rsid w:val="00E2528A"/>
    <w:rsid w:val="00E253B0"/>
    <w:rsid w:val="00E2602F"/>
    <w:rsid w:val="00E2663C"/>
    <w:rsid w:val="00E268ED"/>
    <w:rsid w:val="00E31F27"/>
    <w:rsid w:val="00E31FBE"/>
    <w:rsid w:val="00E32004"/>
    <w:rsid w:val="00E322F6"/>
    <w:rsid w:val="00E32C23"/>
    <w:rsid w:val="00E32F52"/>
    <w:rsid w:val="00E33A02"/>
    <w:rsid w:val="00E33B31"/>
    <w:rsid w:val="00E349DD"/>
    <w:rsid w:val="00E3772D"/>
    <w:rsid w:val="00E4021C"/>
    <w:rsid w:val="00E40B40"/>
    <w:rsid w:val="00E4122E"/>
    <w:rsid w:val="00E41D60"/>
    <w:rsid w:val="00E41E9D"/>
    <w:rsid w:val="00E4225F"/>
    <w:rsid w:val="00E42396"/>
    <w:rsid w:val="00E42603"/>
    <w:rsid w:val="00E4330F"/>
    <w:rsid w:val="00E451FD"/>
    <w:rsid w:val="00E452F7"/>
    <w:rsid w:val="00E45C7C"/>
    <w:rsid w:val="00E45D49"/>
    <w:rsid w:val="00E46DE0"/>
    <w:rsid w:val="00E5003A"/>
    <w:rsid w:val="00E516D0"/>
    <w:rsid w:val="00E51838"/>
    <w:rsid w:val="00E51B21"/>
    <w:rsid w:val="00E52751"/>
    <w:rsid w:val="00E52A85"/>
    <w:rsid w:val="00E52B44"/>
    <w:rsid w:val="00E52BE6"/>
    <w:rsid w:val="00E53053"/>
    <w:rsid w:val="00E5386F"/>
    <w:rsid w:val="00E5409F"/>
    <w:rsid w:val="00E541BF"/>
    <w:rsid w:val="00E5494B"/>
    <w:rsid w:val="00E552A0"/>
    <w:rsid w:val="00E552B8"/>
    <w:rsid w:val="00E55DB3"/>
    <w:rsid w:val="00E5635C"/>
    <w:rsid w:val="00E56372"/>
    <w:rsid w:val="00E566BB"/>
    <w:rsid w:val="00E56FA9"/>
    <w:rsid w:val="00E5701E"/>
    <w:rsid w:val="00E57A1D"/>
    <w:rsid w:val="00E600CE"/>
    <w:rsid w:val="00E60847"/>
    <w:rsid w:val="00E6120E"/>
    <w:rsid w:val="00E619B8"/>
    <w:rsid w:val="00E62045"/>
    <w:rsid w:val="00E62DA4"/>
    <w:rsid w:val="00E63190"/>
    <w:rsid w:val="00E631B3"/>
    <w:rsid w:val="00E633C1"/>
    <w:rsid w:val="00E637EC"/>
    <w:rsid w:val="00E63A61"/>
    <w:rsid w:val="00E63FED"/>
    <w:rsid w:val="00E64410"/>
    <w:rsid w:val="00E64538"/>
    <w:rsid w:val="00E6478E"/>
    <w:rsid w:val="00E64BA7"/>
    <w:rsid w:val="00E653CC"/>
    <w:rsid w:val="00E6560C"/>
    <w:rsid w:val="00E657F8"/>
    <w:rsid w:val="00E65C33"/>
    <w:rsid w:val="00E669B1"/>
    <w:rsid w:val="00E673F6"/>
    <w:rsid w:val="00E6742F"/>
    <w:rsid w:val="00E677B5"/>
    <w:rsid w:val="00E678D7"/>
    <w:rsid w:val="00E706C8"/>
    <w:rsid w:val="00E70A50"/>
    <w:rsid w:val="00E70C9F"/>
    <w:rsid w:val="00E717F2"/>
    <w:rsid w:val="00E72606"/>
    <w:rsid w:val="00E72CA7"/>
    <w:rsid w:val="00E72F85"/>
    <w:rsid w:val="00E7451E"/>
    <w:rsid w:val="00E74DFF"/>
    <w:rsid w:val="00E7574C"/>
    <w:rsid w:val="00E76ABC"/>
    <w:rsid w:val="00E8068B"/>
    <w:rsid w:val="00E80B42"/>
    <w:rsid w:val="00E80F75"/>
    <w:rsid w:val="00E81204"/>
    <w:rsid w:val="00E83075"/>
    <w:rsid w:val="00E83BD1"/>
    <w:rsid w:val="00E83CC5"/>
    <w:rsid w:val="00E83F0D"/>
    <w:rsid w:val="00E84356"/>
    <w:rsid w:val="00E843A3"/>
    <w:rsid w:val="00E84492"/>
    <w:rsid w:val="00E8460E"/>
    <w:rsid w:val="00E8494F"/>
    <w:rsid w:val="00E8499F"/>
    <w:rsid w:val="00E84A8A"/>
    <w:rsid w:val="00E8505A"/>
    <w:rsid w:val="00E85E09"/>
    <w:rsid w:val="00E860E7"/>
    <w:rsid w:val="00E8661C"/>
    <w:rsid w:val="00E86980"/>
    <w:rsid w:val="00E87482"/>
    <w:rsid w:val="00E8780F"/>
    <w:rsid w:val="00E918DE"/>
    <w:rsid w:val="00E92C6D"/>
    <w:rsid w:val="00E93D38"/>
    <w:rsid w:val="00E94106"/>
    <w:rsid w:val="00E94A82"/>
    <w:rsid w:val="00E9561D"/>
    <w:rsid w:val="00E956B4"/>
    <w:rsid w:val="00E95CDB"/>
    <w:rsid w:val="00E960B1"/>
    <w:rsid w:val="00E965D2"/>
    <w:rsid w:val="00E965DF"/>
    <w:rsid w:val="00E965FA"/>
    <w:rsid w:val="00E9704C"/>
    <w:rsid w:val="00E974C4"/>
    <w:rsid w:val="00E9770B"/>
    <w:rsid w:val="00E97984"/>
    <w:rsid w:val="00EA0D16"/>
    <w:rsid w:val="00EA0D62"/>
    <w:rsid w:val="00EA0E07"/>
    <w:rsid w:val="00EA1873"/>
    <w:rsid w:val="00EA1CAC"/>
    <w:rsid w:val="00EA205E"/>
    <w:rsid w:val="00EA212C"/>
    <w:rsid w:val="00EA242C"/>
    <w:rsid w:val="00EA252D"/>
    <w:rsid w:val="00EA2752"/>
    <w:rsid w:val="00EA30B5"/>
    <w:rsid w:val="00EA31B6"/>
    <w:rsid w:val="00EA3250"/>
    <w:rsid w:val="00EA4F0E"/>
    <w:rsid w:val="00EA50E1"/>
    <w:rsid w:val="00EA6062"/>
    <w:rsid w:val="00EA6250"/>
    <w:rsid w:val="00EB0443"/>
    <w:rsid w:val="00EB0D50"/>
    <w:rsid w:val="00EB12AC"/>
    <w:rsid w:val="00EB3638"/>
    <w:rsid w:val="00EB428D"/>
    <w:rsid w:val="00EB4905"/>
    <w:rsid w:val="00EB4F91"/>
    <w:rsid w:val="00EB4FE0"/>
    <w:rsid w:val="00EB5F54"/>
    <w:rsid w:val="00EB6037"/>
    <w:rsid w:val="00EB74F3"/>
    <w:rsid w:val="00EB7D5F"/>
    <w:rsid w:val="00EC066F"/>
    <w:rsid w:val="00EC10A5"/>
    <w:rsid w:val="00EC15E4"/>
    <w:rsid w:val="00EC175C"/>
    <w:rsid w:val="00EC176E"/>
    <w:rsid w:val="00EC1A61"/>
    <w:rsid w:val="00EC1F52"/>
    <w:rsid w:val="00EC2843"/>
    <w:rsid w:val="00EC425B"/>
    <w:rsid w:val="00EC4446"/>
    <w:rsid w:val="00EC50F9"/>
    <w:rsid w:val="00EC513F"/>
    <w:rsid w:val="00EC6198"/>
    <w:rsid w:val="00EC6203"/>
    <w:rsid w:val="00EC6517"/>
    <w:rsid w:val="00EC6C26"/>
    <w:rsid w:val="00EC73A0"/>
    <w:rsid w:val="00EC77DA"/>
    <w:rsid w:val="00ED017B"/>
    <w:rsid w:val="00ED0A1F"/>
    <w:rsid w:val="00ED2102"/>
    <w:rsid w:val="00ED25A2"/>
    <w:rsid w:val="00ED2F5D"/>
    <w:rsid w:val="00ED36D5"/>
    <w:rsid w:val="00ED374F"/>
    <w:rsid w:val="00ED3815"/>
    <w:rsid w:val="00ED3AD4"/>
    <w:rsid w:val="00ED4014"/>
    <w:rsid w:val="00ED499A"/>
    <w:rsid w:val="00ED6097"/>
    <w:rsid w:val="00ED779E"/>
    <w:rsid w:val="00ED7E79"/>
    <w:rsid w:val="00EE03AD"/>
    <w:rsid w:val="00EE05EE"/>
    <w:rsid w:val="00EE0626"/>
    <w:rsid w:val="00EE0F2F"/>
    <w:rsid w:val="00EE1A1B"/>
    <w:rsid w:val="00EE244D"/>
    <w:rsid w:val="00EE2528"/>
    <w:rsid w:val="00EE2AE7"/>
    <w:rsid w:val="00EE2D54"/>
    <w:rsid w:val="00EE4592"/>
    <w:rsid w:val="00EE4D25"/>
    <w:rsid w:val="00EE5A03"/>
    <w:rsid w:val="00EE5AB1"/>
    <w:rsid w:val="00EE647A"/>
    <w:rsid w:val="00EE680D"/>
    <w:rsid w:val="00EE682F"/>
    <w:rsid w:val="00EE6833"/>
    <w:rsid w:val="00EE69B8"/>
    <w:rsid w:val="00EF02CE"/>
    <w:rsid w:val="00EF09BB"/>
    <w:rsid w:val="00EF1775"/>
    <w:rsid w:val="00EF1B36"/>
    <w:rsid w:val="00EF1BF0"/>
    <w:rsid w:val="00EF1DC3"/>
    <w:rsid w:val="00EF2522"/>
    <w:rsid w:val="00EF2688"/>
    <w:rsid w:val="00EF2709"/>
    <w:rsid w:val="00EF280C"/>
    <w:rsid w:val="00EF3DB5"/>
    <w:rsid w:val="00EF4710"/>
    <w:rsid w:val="00EF491E"/>
    <w:rsid w:val="00EF4DA9"/>
    <w:rsid w:val="00EF5A88"/>
    <w:rsid w:val="00EF6F44"/>
    <w:rsid w:val="00EF7A94"/>
    <w:rsid w:val="00EF7AA3"/>
    <w:rsid w:val="00F00945"/>
    <w:rsid w:val="00F01773"/>
    <w:rsid w:val="00F01AA1"/>
    <w:rsid w:val="00F01F2E"/>
    <w:rsid w:val="00F0236F"/>
    <w:rsid w:val="00F0280D"/>
    <w:rsid w:val="00F029FD"/>
    <w:rsid w:val="00F02BE7"/>
    <w:rsid w:val="00F02C05"/>
    <w:rsid w:val="00F05148"/>
    <w:rsid w:val="00F05174"/>
    <w:rsid w:val="00F058DE"/>
    <w:rsid w:val="00F05948"/>
    <w:rsid w:val="00F05FA7"/>
    <w:rsid w:val="00F061FA"/>
    <w:rsid w:val="00F069D0"/>
    <w:rsid w:val="00F06BFA"/>
    <w:rsid w:val="00F07078"/>
    <w:rsid w:val="00F07126"/>
    <w:rsid w:val="00F07EF7"/>
    <w:rsid w:val="00F07FF3"/>
    <w:rsid w:val="00F1034A"/>
    <w:rsid w:val="00F10F54"/>
    <w:rsid w:val="00F115BE"/>
    <w:rsid w:val="00F116D1"/>
    <w:rsid w:val="00F11E5C"/>
    <w:rsid w:val="00F120E6"/>
    <w:rsid w:val="00F12663"/>
    <w:rsid w:val="00F127FB"/>
    <w:rsid w:val="00F12CC1"/>
    <w:rsid w:val="00F12FE9"/>
    <w:rsid w:val="00F135FF"/>
    <w:rsid w:val="00F13EA9"/>
    <w:rsid w:val="00F14283"/>
    <w:rsid w:val="00F15443"/>
    <w:rsid w:val="00F15688"/>
    <w:rsid w:val="00F16057"/>
    <w:rsid w:val="00F17BDA"/>
    <w:rsid w:val="00F17E61"/>
    <w:rsid w:val="00F204D7"/>
    <w:rsid w:val="00F2068A"/>
    <w:rsid w:val="00F206E3"/>
    <w:rsid w:val="00F20B7C"/>
    <w:rsid w:val="00F210C4"/>
    <w:rsid w:val="00F21B92"/>
    <w:rsid w:val="00F2298F"/>
    <w:rsid w:val="00F22ECF"/>
    <w:rsid w:val="00F239C9"/>
    <w:rsid w:val="00F23B79"/>
    <w:rsid w:val="00F241E4"/>
    <w:rsid w:val="00F243BD"/>
    <w:rsid w:val="00F2490E"/>
    <w:rsid w:val="00F2535B"/>
    <w:rsid w:val="00F25586"/>
    <w:rsid w:val="00F26B2E"/>
    <w:rsid w:val="00F271F5"/>
    <w:rsid w:val="00F3024A"/>
    <w:rsid w:val="00F30AB3"/>
    <w:rsid w:val="00F30D09"/>
    <w:rsid w:val="00F31317"/>
    <w:rsid w:val="00F31A0B"/>
    <w:rsid w:val="00F31D2E"/>
    <w:rsid w:val="00F32C05"/>
    <w:rsid w:val="00F33955"/>
    <w:rsid w:val="00F34B9D"/>
    <w:rsid w:val="00F36316"/>
    <w:rsid w:val="00F3631E"/>
    <w:rsid w:val="00F3666E"/>
    <w:rsid w:val="00F402A2"/>
    <w:rsid w:val="00F40E7C"/>
    <w:rsid w:val="00F4133D"/>
    <w:rsid w:val="00F41787"/>
    <w:rsid w:val="00F41B24"/>
    <w:rsid w:val="00F43433"/>
    <w:rsid w:val="00F44047"/>
    <w:rsid w:val="00F44079"/>
    <w:rsid w:val="00F441DD"/>
    <w:rsid w:val="00F45752"/>
    <w:rsid w:val="00F45A56"/>
    <w:rsid w:val="00F45C99"/>
    <w:rsid w:val="00F45DF1"/>
    <w:rsid w:val="00F45E9F"/>
    <w:rsid w:val="00F46095"/>
    <w:rsid w:val="00F46097"/>
    <w:rsid w:val="00F467EE"/>
    <w:rsid w:val="00F46974"/>
    <w:rsid w:val="00F46993"/>
    <w:rsid w:val="00F46C2E"/>
    <w:rsid w:val="00F46D3C"/>
    <w:rsid w:val="00F5026C"/>
    <w:rsid w:val="00F5104F"/>
    <w:rsid w:val="00F5122B"/>
    <w:rsid w:val="00F512FB"/>
    <w:rsid w:val="00F51DC4"/>
    <w:rsid w:val="00F51EA0"/>
    <w:rsid w:val="00F51F67"/>
    <w:rsid w:val="00F521DD"/>
    <w:rsid w:val="00F52567"/>
    <w:rsid w:val="00F52E6C"/>
    <w:rsid w:val="00F537CE"/>
    <w:rsid w:val="00F53EBE"/>
    <w:rsid w:val="00F5439C"/>
    <w:rsid w:val="00F54A7C"/>
    <w:rsid w:val="00F54BBF"/>
    <w:rsid w:val="00F54E45"/>
    <w:rsid w:val="00F559EC"/>
    <w:rsid w:val="00F55FF1"/>
    <w:rsid w:val="00F56247"/>
    <w:rsid w:val="00F56E1C"/>
    <w:rsid w:val="00F57E93"/>
    <w:rsid w:val="00F60496"/>
    <w:rsid w:val="00F607E1"/>
    <w:rsid w:val="00F616A4"/>
    <w:rsid w:val="00F6187D"/>
    <w:rsid w:val="00F619B8"/>
    <w:rsid w:val="00F61F0D"/>
    <w:rsid w:val="00F62119"/>
    <w:rsid w:val="00F62214"/>
    <w:rsid w:val="00F629E0"/>
    <w:rsid w:val="00F63192"/>
    <w:rsid w:val="00F63D40"/>
    <w:rsid w:val="00F63EBC"/>
    <w:rsid w:val="00F65400"/>
    <w:rsid w:val="00F671BC"/>
    <w:rsid w:val="00F67320"/>
    <w:rsid w:val="00F67B16"/>
    <w:rsid w:val="00F67B64"/>
    <w:rsid w:val="00F67C85"/>
    <w:rsid w:val="00F70247"/>
    <w:rsid w:val="00F70528"/>
    <w:rsid w:val="00F709B5"/>
    <w:rsid w:val="00F70C50"/>
    <w:rsid w:val="00F7112F"/>
    <w:rsid w:val="00F71268"/>
    <w:rsid w:val="00F7184F"/>
    <w:rsid w:val="00F71889"/>
    <w:rsid w:val="00F721C9"/>
    <w:rsid w:val="00F72AB9"/>
    <w:rsid w:val="00F72B7F"/>
    <w:rsid w:val="00F73818"/>
    <w:rsid w:val="00F74405"/>
    <w:rsid w:val="00F75460"/>
    <w:rsid w:val="00F754A3"/>
    <w:rsid w:val="00F75DDC"/>
    <w:rsid w:val="00F76698"/>
    <w:rsid w:val="00F76CE1"/>
    <w:rsid w:val="00F76FF3"/>
    <w:rsid w:val="00F770DE"/>
    <w:rsid w:val="00F77424"/>
    <w:rsid w:val="00F8168F"/>
    <w:rsid w:val="00F81855"/>
    <w:rsid w:val="00F81869"/>
    <w:rsid w:val="00F81903"/>
    <w:rsid w:val="00F83C3F"/>
    <w:rsid w:val="00F83FA5"/>
    <w:rsid w:val="00F84BDC"/>
    <w:rsid w:val="00F84CF1"/>
    <w:rsid w:val="00F85389"/>
    <w:rsid w:val="00F85ED6"/>
    <w:rsid w:val="00F86679"/>
    <w:rsid w:val="00F8695C"/>
    <w:rsid w:val="00F86BD2"/>
    <w:rsid w:val="00F86C2E"/>
    <w:rsid w:val="00F86F6B"/>
    <w:rsid w:val="00F87C65"/>
    <w:rsid w:val="00F903A5"/>
    <w:rsid w:val="00F91DFE"/>
    <w:rsid w:val="00F92318"/>
    <w:rsid w:val="00F927ED"/>
    <w:rsid w:val="00F942B6"/>
    <w:rsid w:val="00F9468D"/>
    <w:rsid w:val="00F94A81"/>
    <w:rsid w:val="00F95C71"/>
    <w:rsid w:val="00F9605C"/>
    <w:rsid w:val="00F96460"/>
    <w:rsid w:val="00F9656F"/>
    <w:rsid w:val="00F9671C"/>
    <w:rsid w:val="00F96902"/>
    <w:rsid w:val="00F9700F"/>
    <w:rsid w:val="00F970A2"/>
    <w:rsid w:val="00F97744"/>
    <w:rsid w:val="00F97C79"/>
    <w:rsid w:val="00FA04E9"/>
    <w:rsid w:val="00FA07A0"/>
    <w:rsid w:val="00FA1F0D"/>
    <w:rsid w:val="00FA1F95"/>
    <w:rsid w:val="00FA1F9A"/>
    <w:rsid w:val="00FA465E"/>
    <w:rsid w:val="00FA46F7"/>
    <w:rsid w:val="00FA4F20"/>
    <w:rsid w:val="00FA542E"/>
    <w:rsid w:val="00FA5824"/>
    <w:rsid w:val="00FA5DD9"/>
    <w:rsid w:val="00FA5F36"/>
    <w:rsid w:val="00FA6657"/>
    <w:rsid w:val="00FA7403"/>
    <w:rsid w:val="00FA77B6"/>
    <w:rsid w:val="00FA7B1D"/>
    <w:rsid w:val="00FB02B4"/>
    <w:rsid w:val="00FB0422"/>
    <w:rsid w:val="00FB05B8"/>
    <w:rsid w:val="00FB18BE"/>
    <w:rsid w:val="00FB1E10"/>
    <w:rsid w:val="00FB1FB6"/>
    <w:rsid w:val="00FB2587"/>
    <w:rsid w:val="00FB2AD0"/>
    <w:rsid w:val="00FB32B3"/>
    <w:rsid w:val="00FB4247"/>
    <w:rsid w:val="00FB4375"/>
    <w:rsid w:val="00FB541D"/>
    <w:rsid w:val="00FB65E8"/>
    <w:rsid w:val="00FB6CC6"/>
    <w:rsid w:val="00FB7946"/>
    <w:rsid w:val="00FB7ADE"/>
    <w:rsid w:val="00FB7CB0"/>
    <w:rsid w:val="00FB7F49"/>
    <w:rsid w:val="00FC03DE"/>
    <w:rsid w:val="00FC043C"/>
    <w:rsid w:val="00FC0713"/>
    <w:rsid w:val="00FC0959"/>
    <w:rsid w:val="00FC0EB5"/>
    <w:rsid w:val="00FC115E"/>
    <w:rsid w:val="00FC1261"/>
    <w:rsid w:val="00FC1BCF"/>
    <w:rsid w:val="00FC2367"/>
    <w:rsid w:val="00FC2E50"/>
    <w:rsid w:val="00FC2FB8"/>
    <w:rsid w:val="00FC3396"/>
    <w:rsid w:val="00FC33B1"/>
    <w:rsid w:val="00FC35F2"/>
    <w:rsid w:val="00FC45B1"/>
    <w:rsid w:val="00FC5735"/>
    <w:rsid w:val="00FC5A2C"/>
    <w:rsid w:val="00FC5AAE"/>
    <w:rsid w:val="00FC698F"/>
    <w:rsid w:val="00FC77DF"/>
    <w:rsid w:val="00FD0178"/>
    <w:rsid w:val="00FD03F6"/>
    <w:rsid w:val="00FD0679"/>
    <w:rsid w:val="00FD090A"/>
    <w:rsid w:val="00FD0B56"/>
    <w:rsid w:val="00FD0CA9"/>
    <w:rsid w:val="00FD1452"/>
    <w:rsid w:val="00FD15B6"/>
    <w:rsid w:val="00FD1F72"/>
    <w:rsid w:val="00FD2665"/>
    <w:rsid w:val="00FD2B4C"/>
    <w:rsid w:val="00FD2B9A"/>
    <w:rsid w:val="00FD302F"/>
    <w:rsid w:val="00FD3A93"/>
    <w:rsid w:val="00FD4BFC"/>
    <w:rsid w:val="00FD51BE"/>
    <w:rsid w:val="00FD521A"/>
    <w:rsid w:val="00FD5708"/>
    <w:rsid w:val="00FD5749"/>
    <w:rsid w:val="00FD59FC"/>
    <w:rsid w:val="00FD5FE9"/>
    <w:rsid w:val="00FD661A"/>
    <w:rsid w:val="00FD66D8"/>
    <w:rsid w:val="00FD697C"/>
    <w:rsid w:val="00FD6D36"/>
    <w:rsid w:val="00FD7034"/>
    <w:rsid w:val="00FD712F"/>
    <w:rsid w:val="00FE0715"/>
    <w:rsid w:val="00FE15F4"/>
    <w:rsid w:val="00FE15FA"/>
    <w:rsid w:val="00FE1DC9"/>
    <w:rsid w:val="00FE2E85"/>
    <w:rsid w:val="00FE3C63"/>
    <w:rsid w:val="00FE3E77"/>
    <w:rsid w:val="00FE4672"/>
    <w:rsid w:val="00FE4E70"/>
    <w:rsid w:val="00FE4FDD"/>
    <w:rsid w:val="00FE5536"/>
    <w:rsid w:val="00FE579C"/>
    <w:rsid w:val="00FE59AD"/>
    <w:rsid w:val="00FE5FCB"/>
    <w:rsid w:val="00FE630D"/>
    <w:rsid w:val="00FE65CE"/>
    <w:rsid w:val="00FE67F0"/>
    <w:rsid w:val="00FE69C5"/>
    <w:rsid w:val="00FE7B0A"/>
    <w:rsid w:val="00FE7E14"/>
    <w:rsid w:val="00FF066D"/>
    <w:rsid w:val="00FF0B8B"/>
    <w:rsid w:val="00FF1341"/>
    <w:rsid w:val="00FF23A2"/>
    <w:rsid w:val="00FF26EA"/>
    <w:rsid w:val="00FF2C11"/>
    <w:rsid w:val="00FF32DB"/>
    <w:rsid w:val="00FF3A3C"/>
    <w:rsid w:val="00FF3A6F"/>
    <w:rsid w:val="00FF478F"/>
    <w:rsid w:val="00FF4925"/>
    <w:rsid w:val="00FF4C45"/>
    <w:rsid w:val="00FF4C6A"/>
    <w:rsid w:val="00FF4E7C"/>
    <w:rsid w:val="00FF4EFC"/>
    <w:rsid w:val="00FF50C9"/>
    <w:rsid w:val="00FF58B4"/>
    <w:rsid w:val="00FF65FA"/>
    <w:rsid w:val="00FF6C49"/>
    <w:rsid w:val="00FF722D"/>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1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807"/>
    <w:rPr>
      <w:rFonts w:ascii="Times New Roman" w:eastAsia="Times New Roman" w:hAnsi="Times New Roman" w:cs="Times New Roman"/>
    </w:rPr>
  </w:style>
  <w:style w:type="paragraph" w:styleId="Heading1">
    <w:name w:val="heading 1"/>
    <w:basedOn w:val="Normal"/>
    <w:next w:val="Normal"/>
    <w:link w:val="Heading1Char"/>
    <w:uiPriority w:val="9"/>
    <w:qFormat/>
    <w:rsid w:val="00BE2D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85CB8"/>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8D6"/>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21697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169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519E"/>
    <w:rPr>
      <w:sz w:val="18"/>
      <w:szCs w:val="18"/>
    </w:rPr>
  </w:style>
  <w:style w:type="paragraph" w:styleId="CommentText">
    <w:name w:val="annotation text"/>
    <w:basedOn w:val="Normal"/>
    <w:link w:val="CommentTextChar"/>
    <w:uiPriority w:val="99"/>
    <w:unhideWhenUsed/>
    <w:rsid w:val="0004519E"/>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04519E"/>
  </w:style>
  <w:style w:type="paragraph" w:styleId="CommentSubject">
    <w:name w:val="annotation subject"/>
    <w:basedOn w:val="CommentText"/>
    <w:next w:val="CommentText"/>
    <w:link w:val="CommentSubjectChar"/>
    <w:uiPriority w:val="99"/>
    <w:semiHidden/>
    <w:unhideWhenUsed/>
    <w:rsid w:val="0004519E"/>
    <w:rPr>
      <w:b/>
      <w:bCs/>
      <w:sz w:val="20"/>
      <w:szCs w:val="20"/>
    </w:rPr>
  </w:style>
  <w:style w:type="character" w:customStyle="1" w:styleId="CommentSubjectChar">
    <w:name w:val="Comment Subject Char"/>
    <w:basedOn w:val="CommentTextChar"/>
    <w:link w:val="CommentSubject"/>
    <w:uiPriority w:val="99"/>
    <w:semiHidden/>
    <w:rsid w:val="0004519E"/>
    <w:rPr>
      <w:b/>
      <w:bCs/>
      <w:sz w:val="20"/>
      <w:szCs w:val="20"/>
    </w:rPr>
  </w:style>
  <w:style w:type="paragraph" w:styleId="Revision">
    <w:name w:val="Revision"/>
    <w:hidden/>
    <w:uiPriority w:val="99"/>
    <w:semiHidden/>
    <w:rsid w:val="00A120C3"/>
  </w:style>
  <w:style w:type="paragraph" w:styleId="FootnoteText">
    <w:name w:val="footnote text"/>
    <w:basedOn w:val="Normal"/>
    <w:link w:val="FootnoteTextChar"/>
    <w:uiPriority w:val="99"/>
    <w:unhideWhenUsed/>
    <w:rsid w:val="00832C4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32C40"/>
  </w:style>
  <w:style w:type="character" w:styleId="FootnoteReference">
    <w:name w:val="footnote reference"/>
    <w:basedOn w:val="DefaultParagraphFont"/>
    <w:uiPriority w:val="99"/>
    <w:unhideWhenUsed/>
    <w:rsid w:val="00832C40"/>
    <w:rPr>
      <w:vertAlign w:val="superscript"/>
    </w:rPr>
  </w:style>
  <w:style w:type="paragraph" w:styleId="Footer">
    <w:name w:val="footer"/>
    <w:basedOn w:val="Normal"/>
    <w:link w:val="FooterChar"/>
    <w:uiPriority w:val="99"/>
    <w:unhideWhenUsed/>
    <w:rsid w:val="00BB46B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B46B4"/>
  </w:style>
  <w:style w:type="character" w:styleId="PageNumber">
    <w:name w:val="page number"/>
    <w:basedOn w:val="DefaultParagraphFont"/>
    <w:uiPriority w:val="99"/>
    <w:semiHidden/>
    <w:unhideWhenUsed/>
    <w:rsid w:val="00BB46B4"/>
  </w:style>
  <w:style w:type="paragraph" w:styleId="Header">
    <w:name w:val="header"/>
    <w:basedOn w:val="Normal"/>
    <w:link w:val="HeaderChar"/>
    <w:uiPriority w:val="99"/>
    <w:unhideWhenUsed/>
    <w:rsid w:val="00BB46B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B46B4"/>
  </w:style>
  <w:style w:type="character" w:styleId="Hyperlink">
    <w:name w:val="Hyperlink"/>
    <w:basedOn w:val="DefaultParagraphFont"/>
    <w:uiPriority w:val="99"/>
    <w:unhideWhenUsed/>
    <w:rsid w:val="008540D4"/>
    <w:rPr>
      <w:color w:val="0000FF" w:themeColor="hyperlink"/>
      <w:u w:val="single"/>
    </w:rPr>
  </w:style>
  <w:style w:type="character" w:customStyle="1" w:styleId="Heading3Char">
    <w:name w:val="Heading 3 Char"/>
    <w:basedOn w:val="DefaultParagraphFont"/>
    <w:link w:val="Heading3"/>
    <w:uiPriority w:val="9"/>
    <w:rsid w:val="00D85CB8"/>
    <w:rPr>
      <w:rFonts w:ascii="Times" w:hAnsi="Times"/>
      <w:b/>
      <w:bCs/>
      <w:sz w:val="27"/>
      <w:szCs w:val="27"/>
    </w:rPr>
  </w:style>
  <w:style w:type="character" w:styleId="FollowedHyperlink">
    <w:name w:val="FollowedHyperlink"/>
    <w:basedOn w:val="DefaultParagraphFont"/>
    <w:uiPriority w:val="99"/>
    <w:semiHidden/>
    <w:unhideWhenUsed/>
    <w:rsid w:val="00384D57"/>
    <w:rPr>
      <w:color w:val="800080" w:themeColor="followedHyperlink"/>
      <w:u w:val="single"/>
    </w:rPr>
  </w:style>
  <w:style w:type="character" w:styleId="HTMLCite">
    <w:name w:val="HTML Cite"/>
    <w:basedOn w:val="DefaultParagraphFont"/>
    <w:uiPriority w:val="99"/>
    <w:semiHidden/>
    <w:unhideWhenUsed/>
    <w:rsid w:val="00393F9C"/>
    <w:rPr>
      <w:i/>
      <w:iCs/>
    </w:rPr>
  </w:style>
  <w:style w:type="character" w:customStyle="1" w:styleId="Heading1Char">
    <w:name w:val="Heading 1 Char"/>
    <w:basedOn w:val="DefaultParagraphFont"/>
    <w:link w:val="Heading1"/>
    <w:uiPriority w:val="9"/>
    <w:rsid w:val="00BE2D1B"/>
    <w:rPr>
      <w:rFonts w:asciiTheme="majorHAnsi" w:eastAsiaTheme="majorEastAsia" w:hAnsiTheme="majorHAnsi" w:cstheme="majorBidi"/>
      <w:b/>
      <w:bCs/>
      <w:color w:val="345A8A" w:themeColor="accent1" w:themeShade="B5"/>
      <w:sz w:val="32"/>
      <w:szCs w:val="32"/>
    </w:rPr>
  </w:style>
  <w:style w:type="character" w:customStyle="1" w:styleId="maintitle">
    <w:name w:val="maintitle"/>
    <w:basedOn w:val="DefaultParagraphFont"/>
    <w:rsid w:val="00BE2D1B"/>
  </w:style>
  <w:style w:type="character" w:styleId="PlaceholderText">
    <w:name w:val="Placeholder Text"/>
    <w:basedOn w:val="DefaultParagraphFont"/>
    <w:uiPriority w:val="99"/>
    <w:semiHidden/>
    <w:rsid w:val="00C16619"/>
    <w:rPr>
      <w:color w:val="808080"/>
    </w:rPr>
  </w:style>
  <w:style w:type="character" w:customStyle="1" w:styleId="reference-text">
    <w:name w:val="reference-text"/>
    <w:basedOn w:val="DefaultParagraphFont"/>
    <w:rsid w:val="00B84D0B"/>
  </w:style>
  <w:style w:type="character" w:styleId="Strong">
    <w:name w:val="Strong"/>
    <w:basedOn w:val="DefaultParagraphFont"/>
    <w:uiPriority w:val="22"/>
    <w:qFormat/>
    <w:rsid w:val="002E785C"/>
    <w:rPr>
      <w:b/>
      <w:bCs/>
    </w:rPr>
  </w:style>
  <w:style w:type="character" w:customStyle="1" w:styleId="apple-converted-space">
    <w:name w:val="apple-converted-space"/>
    <w:basedOn w:val="DefaultParagraphFont"/>
    <w:rsid w:val="00ED4014"/>
  </w:style>
  <w:style w:type="paragraph" w:styleId="DocumentMap">
    <w:name w:val="Document Map"/>
    <w:basedOn w:val="Normal"/>
    <w:link w:val="DocumentMapChar"/>
    <w:uiPriority w:val="99"/>
    <w:semiHidden/>
    <w:unhideWhenUsed/>
    <w:rsid w:val="004D5B56"/>
  </w:style>
  <w:style w:type="character" w:customStyle="1" w:styleId="DocumentMapChar">
    <w:name w:val="Document Map Char"/>
    <w:basedOn w:val="DefaultParagraphFont"/>
    <w:link w:val="DocumentMap"/>
    <w:uiPriority w:val="99"/>
    <w:semiHidden/>
    <w:rsid w:val="004D5B56"/>
    <w:rPr>
      <w:rFonts w:ascii="Times New Roman" w:hAnsi="Times New Roman" w:cs="Times New Roman"/>
    </w:rPr>
  </w:style>
  <w:style w:type="paragraph" w:styleId="EndnoteText">
    <w:name w:val="endnote text"/>
    <w:basedOn w:val="Normal"/>
    <w:link w:val="EndnoteTextChar"/>
    <w:uiPriority w:val="99"/>
    <w:unhideWhenUsed/>
    <w:rsid w:val="00635A60"/>
    <w:rPr>
      <w:rFonts w:eastAsiaTheme="minorEastAsia"/>
    </w:rPr>
  </w:style>
  <w:style w:type="character" w:customStyle="1" w:styleId="EndnoteTextChar">
    <w:name w:val="Endnote Text Char"/>
    <w:basedOn w:val="DefaultParagraphFont"/>
    <w:link w:val="EndnoteText"/>
    <w:uiPriority w:val="99"/>
    <w:rsid w:val="00635A60"/>
    <w:rPr>
      <w:rFonts w:ascii="Times New Roman" w:hAnsi="Times New Roman" w:cs="Times New Roman"/>
    </w:rPr>
  </w:style>
  <w:style w:type="character" w:styleId="EndnoteReference">
    <w:name w:val="endnote reference"/>
    <w:basedOn w:val="DefaultParagraphFont"/>
    <w:uiPriority w:val="99"/>
    <w:unhideWhenUsed/>
    <w:rsid w:val="00635A60"/>
    <w:rPr>
      <w:vertAlign w:val="superscript"/>
    </w:rPr>
  </w:style>
  <w:style w:type="paragraph" w:customStyle="1" w:styleId="p1">
    <w:name w:val="p1"/>
    <w:basedOn w:val="Normal"/>
    <w:rsid w:val="00D1510F"/>
    <w:rPr>
      <w:rFonts w:ascii="Helvetica" w:eastAsiaTheme="minorHAnsi" w:hAnsi="Helvetica"/>
      <w:sz w:val="18"/>
      <w:szCs w:val="18"/>
    </w:rPr>
  </w:style>
  <w:style w:type="paragraph" w:styleId="Bibliography">
    <w:name w:val="Bibliography"/>
    <w:basedOn w:val="Normal"/>
    <w:next w:val="Normal"/>
    <w:uiPriority w:val="37"/>
    <w:semiHidden/>
    <w:unhideWhenUsed/>
    <w:rsid w:val="00E677B5"/>
  </w:style>
  <w:style w:type="table" w:styleId="TableGrid">
    <w:name w:val="Table Grid"/>
    <w:basedOn w:val="TableNormal"/>
    <w:uiPriority w:val="59"/>
    <w:rsid w:val="0058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6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402">
      <w:bodyDiv w:val="1"/>
      <w:marLeft w:val="0"/>
      <w:marRight w:val="0"/>
      <w:marTop w:val="0"/>
      <w:marBottom w:val="0"/>
      <w:divBdr>
        <w:top w:val="none" w:sz="0" w:space="0" w:color="auto"/>
        <w:left w:val="none" w:sz="0" w:space="0" w:color="auto"/>
        <w:bottom w:val="none" w:sz="0" w:space="0" w:color="auto"/>
        <w:right w:val="none" w:sz="0" w:space="0" w:color="auto"/>
      </w:divBdr>
    </w:div>
    <w:div w:id="8065050">
      <w:bodyDiv w:val="1"/>
      <w:marLeft w:val="0"/>
      <w:marRight w:val="0"/>
      <w:marTop w:val="0"/>
      <w:marBottom w:val="0"/>
      <w:divBdr>
        <w:top w:val="none" w:sz="0" w:space="0" w:color="auto"/>
        <w:left w:val="none" w:sz="0" w:space="0" w:color="auto"/>
        <w:bottom w:val="none" w:sz="0" w:space="0" w:color="auto"/>
        <w:right w:val="none" w:sz="0" w:space="0" w:color="auto"/>
      </w:divBdr>
    </w:div>
    <w:div w:id="9256256">
      <w:bodyDiv w:val="1"/>
      <w:marLeft w:val="0"/>
      <w:marRight w:val="0"/>
      <w:marTop w:val="0"/>
      <w:marBottom w:val="0"/>
      <w:divBdr>
        <w:top w:val="none" w:sz="0" w:space="0" w:color="auto"/>
        <w:left w:val="none" w:sz="0" w:space="0" w:color="auto"/>
        <w:bottom w:val="none" w:sz="0" w:space="0" w:color="auto"/>
        <w:right w:val="none" w:sz="0" w:space="0" w:color="auto"/>
      </w:divBdr>
    </w:div>
    <w:div w:id="15079971">
      <w:bodyDiv w:val="1"/>
      <w:marLeft w:val="0"/>
      <w:marRight w:val="0"/>
      <w:marTop w:val="0"/>
      <w:marBottom w:val="0"/>
      <w:divBdr>
        <w:top w:val="none" w:sz="0" w:space="0" w:color="auto"/>
        <w:left w:val="none" w:sz="0" w:space="0" w:color="auto"/>
        <w:bottom w:val="none" w:sz="0" w:space="0" w:color="auto"/>
        <w:right w:val="none" w:sz="0" w:space="0" w:color="auto"/>
      </w:divBdr>
    </w:div>
    <w:div w:id="19168144">
      <w:bodyDiv w:val="1"/>
      <w:marLeft w:val="0"/>
      <w:marRight w:val="0"/>
      <w:marTop w:val="0"/>
      <w:marBottom w:val="0"/>
      <w:divBdr>
        <w:top w:val="none" w:sz="0" w:space="0" w:color="auto"/>
        <w:left w:val="none" w:sz="0" w:space="0" w:color="auto"/>
        <w:bottom w:val="none" w:sz="0" w:space="0" w:color="auto"/>
        <w:right w:val="none" w:sz="0" w:space="0" w:color="auto"/>
      </w:divBdr>
    </w:div>
    <w:div w:id="21437999">
      <w:bodyDiv w:val="1"/>
      <w:marLeft w:val="0"/>
      <w:marRight w:val="0"/>
      <w:marTop w:val="0"/>
      <w:marBottom w:val="0"/>
      <w:divBdr>
        <w:top w:val="none" w:sz="0" w:space="0" w:color="auto"/>
        <w:left w:val="none" w:sz="0" w:space="0" w:color="auto"/>
        <w:bottom w:val="none" w:sz="0" w:space="0" w:color="auto"/>
        <w:right w:val="none" w:sz="0" w:space="0" w:color="auto"/>
      </w:divBdr>
    </w:div>
    <w:div w:id="27416094">
      <w:bodyDiv w:val="1"/>
      <w:marLeft w:val="0"/>
      <w:marRight w:val="0"/>
      <w:marTop w:val="0"/>
      <w:marBottom w:val="0"/>
      <w:divBdr>
        <w:top w:val="none" w:sz="0" w:space="0" w:color="auto"/>
        <w:left w:val="none" w:sz="0" w:space="0" w:color="auto"/>
        <w:bottom w:val="none" w:sz="0" w:space="0" w:color="auto"/>
        <w:right w:val="none" w:sz="0" w:space="0" w:color="auto"/>
      </w:divBdr>
    </w:div>
    <w:div w:id="34089793">
      <w:bodyDiv w:val="1"/>
      <w:marLeft w:val="0"/>
      <w:marRight w:val="0"/>
      <w:marTop w:val="0"/>
      <w:marBottom w:val="0"/>
      <w:divBdr>
        <w:top w:val="none" w:sz="0" w:space="0" w:color="auto"/>
        <w:left w:val="none" w:sz="0" w:space="0" w:color="auto"/>
        <w:bottom w:val="none" w:sz="0" w:space="0" w:color="auto"/>
        <w:right w:val="none" w:sz="0" w:space="0" w:color="auto"/>
      </w:divBdr>
    </w:div>
    <w:div w:id="36206495">
      <w:bodyDiv w:val="1"/>
      <w:marLeft w:val="0"/>
      <w:marRight w:val="0"/>
      <w:marTop w:val="0"/>
      <w:marBottom w:val="0"/>
      <w:divBdr>
        <w:top w:val="none" w:sz="0" w:space="0" w:color="auto"/>
        <w:left w:val="none" w:sz="0" w:space="0" w:color="auto"/>
        <w:bottom w:val="none" w:sz="0" w:space="0" w:color="auto"/>
        <w:right w:val="none" w:sz="0" w:space="0" w:color="auto"/>
      </w:divBdr>
    </w:div>
    <w:div w:id="41098522">
      <w:bodyDiv w:val="1"/>
      <w:marLeft w:val="0"/>
      <w:marRight w:val="0"/>
      <w:marTop w:val="0"/>
      <w:marBottom w:val="0"/>
      <w:divBdr>
        <w:top w:val="none" w:sz="0" w:space="0" w:color="auto"/>
        <w:left w:val="none" w:sz="0" w:space="0" w:color="auto"/>
        <w:bottom w:val="none" w:sz="0" w:space="0" w:color="auto"/>
        <w:right w:val="none" w:sz="0" w:space="0" w:color="auto"/>
      </w:divBdr>
    </w:div>
    <w:div w:id="50734971">
      <w:bodyDiv w:val="1"/>
      <w:marLeft w:val="0"/>
      <w:marRight w:val="0"/>
      <w:marTop w:val="0"/>
      <w:marBottom w:val="0"/>
      <w:divBdr>
        <w:top w:val="none" w:sz="0" w:space="0" w:color="auto"/>
        <w:left w:val="none" w:sz="0" w:space="0" w:color="auto"/>
        <w:bottom w:val="none" w:sz="0" w:space="0" w:color="auto"/>
        <w:right w:val="none" w:sz="0" w:space="0" w:color="auto"/>
      </w:divBdr>
    </w:div>
    <w:div w:id="50887546">
      <w:bodyDiv w:val="1"/>
      <w:marLeft w:val="0"/>
      <w:marRight w:val="0"/>
      <w:marTop w:val="0"/>
      <w:marBottom w:val="0"/>
      <w:divBdr>
        <w:top w:val="none" w:sz="0" w:space="0" w:color="auto"/>
        <w:left w:val="none" w:sz="0" w:space="0" w:color="auto"/>
        <w:bottom w:val="none" w:sz="0" w:space="0" w:color="auto"/>
        <w:right w:val="none" w:sz="0" w:space="0" w:color="auto"/>
      </w:divBdr>
    </w:div>
    <w:div w:id="64031222">
      <w:bodyDiv w:val="1"/>
      <w:marLeft w:val="0"/>
      <w:marRight w:val="0"/>
      <w:marTop w:val="0"/>
      <w:marBottom w:val="0"/>
      <w:divBdr>
        <w:top w:val="none" w:sz="0" w:space="0" w:color="auto"/>
        <w:left w:val="none" w:sz="0" w:space="0" w:color="auto"/>
        <w:bottom w:val="none" w:sz="0" w:space="0" w:color="auto"/>
        <w:right w:val="none" w:sz="0" w:space="0" w:color="auto"/>
      </w:divBdr>
    </w:div>
    <w:div w:id="71466259">
      <w:bodyDiv w:val="1"/>
      <w:marLeft w:val="0"/>
      <w:marRight w:val="0"/>
      <w:marTop w:val="0"/>
      <w:marBottom w:val="0"/>
      <w:divBdr>
        <w:top w:val="none" w:sz="0" w:space="0" w:color="auto"/>
        <w:left w:val="none" w:sz="0" w:space="0" w:color="auto"/>
        <w:bottom w:val="none" w:sz="0" w:space="0" w:color="auto"/>
        <w:right w:val="none" w:sz="0" w:space="0" w:color="auto"/>
      </w:divBdr>
    </w:div>
    <w:div w:id="77409716">
      <w:bodyDiv w:val="1"/>
      <w:marLeft w:val="0"/>
      <w:marRight w:val="0"/>
      <w:marTop w:val="0"/>
      <w:marBottom w:val="0"/>
      <w:divBdr>
        <w:top w:val="none" w:sz="0" w:space="0" w:color="auto"/>
        <w:left w:val="none" w:sz="0" w:space="0" w:color="auto"/>
        <w:bottom w:val="none" w:sz="0" w:space="0" w:color="auto"/>
        <w:right w:val="none" w:sz="0" w:space="0" w:color="auto"/>
      </w:divBdr>
    </w:div>
    <w:div w:id="77486943">
      <w:bodyDiv w:val="1"/>
      <w:marLeft w:val="0"/>
      <w:marRight w:val="0"/>
      <w:marTop w:val="0"/>
      <w:marBottom w:val="0"/>
      <w:divBdr>
        <w:top w:val="none" w:sz="0" w:space="0" w:color="auto"/>
        <w:left w:val="none" w:sz="0" w:space="0" w:color="auto"/>
        <w:bottom w:val="none" w:sz="0" w:space="0" w:color="auto"/>
        <w:right w:val="none" w:sz="0" w:space="0" w:color="auto"/>
      </w:divBdr>
    </w:div>
    <w:div w:id="80562595">
      <w:bodyDiv w:val="1"/>
      <w:marLeft w:val="0"/>
      <w:marRight w:val="0"/>
      <w:marTop w:val="0"/>
      <w:marBottom w:val="0"/>
      <w:divBdr>
        <w:top w:val="none" w:sz="0" w:space="0" w:color="auto"/>
        <w:left w:val="none" w:sz="0" w:space="0" w:color="auto"/>
        <w:bottom w:val="none" w:sz="0" w:space="0" w:color="auto"/>
        <w:right w:val="none" w:sz="0" w:space="0" w:color="auto"/>
      </w:divBdr>
    </w:div>
    <w:div w:id="81028149">
      <w:bodyDiv w:val="1"/>
      <w:marLeft w:val="0"/>
      <w:marRight w:val="0"/>
      <w:marTop w:val="0"/>
      <w:marBottom w:val="0"/>
      <w:divBdr>
        <w:top w:val="none" w:sz="0" w:space="0" w:color="auto"/>
        <w:left w:val="none" w:sz="0" w:space="0" w:color="auto"/>
        <w:bottom w:val="none" w:sz="0" w:space="0" w:color="auto"/>
        <w:right w:val="none" w:sz="0" w:space="0" w:color="auto"/>
      </w:divBdr>
    </w:div>
    <w:div w:id="82381173">
      <w:bodyDiv w:val="1"/>
      <w:marLeft w:val="0"/>
      <w:marRight w:val="0"/>
      <w:marTop w:val="0"/>
      <w:marBottom w:val="0"/>
      <w:divBdr>
        <w:top w:val="none" w:sz="0" w:space="0" w:color="auto"/>
        <w:left w:val="none" w:sz="0" w:space="0" w:color="auto"/>
        <w:bottom w:val="none" w:sz="0" w:space="0" w:color="auto"/>
        <w:right w:val="none" w:sz="0" w:space="0" w:color="auto"/>
      </w:divBdr>
    </w:div>
    <w:div w:id="86777613">
      <w:bodyDiv w:val="1"/>
      <w:marLeft w:val="0"/>
      <w:marRight w:val="0"/>
      <w:marTop w:val="0"/>
      <w:marBottom w:val="0"/>
      <w:divBdr>
        <w:top w:val="none" w:sz="0" w:space="0" w:color="auto"/>
        <w:left w:val="none" w:sz="0" w:space="0" w:color="auto"/>
        <w:bottom w:val="none" w:sz="0" w:space="0" w:color="auto"/>
        <w:right w:val="none" w:sz="0" w:space="0" w:color="auto"/>
      </w:divBdr>
    </w:div>
    <w:div w:id="92357674">
      <w:bodyDiv w:val="1"/>
      <w:marLeft w:val="0"/>
      <w:marRight w:val="0"/>
      <w:marTop w:val="0"/>
      <w:marBottom w:val="0"/>
      <w:divBdr>
        <w:top w:val="none" w:sz="0" w:space="0" w:color="auto"/>
        <w:left w:val="none" w:sz="0" w:space="0" w:color="auto"/>
        <w:bottom w:val="none" w:sz="0" w:space="0" w:color="auto"/>
        <w:right w:val="none" w:sz="0" w:space="0" w:color="auto"/>
      </w:divBdr>
    </w:div>
    <w:div w:id="92896334">
      <w:bodyDiv w:val="1"/>
      <w:marLeft w:val="0"/>
      <w:marRight w:val="0"/>
      <w:marTop w:val="0"/>
      <w:marBottom w:val="0"/>
      <w:divBdr>
        <w:top w:val="none" w:sz="0" w:space="0" w:color="auto"/>
        <w:left w:val="none" w:sz="0" w:space="0" w:color="auto"/>
        <w:bottom w:val="none" w:sz="0" w:space="0" w:color="auto"/>
        <w:right w:val="none" w:sz="0" w:space="0" w:color="auto"/>
      </w:divBdr>
    </w:div>
    <w:div w:id="95905401">
      <w:bodyDiv w:val="1"/>
      <w:marLeft w:val="0"/>
      <w:marRight w:val="0"/>
      <w:marTop w:val="0"/>
      <w:marBottom w:val="0"/>
      <w:divBdr>
        <w:top w:val="none" w:sz="0" w:space="0" w:color="auto"/>
        <w:left w:val="none" w:sz="0" w:space="0" w:color="auto"/>
        <w:bottom w:val="none" w:sz="0" w:space="0" w:color="auto"/>
        <w:right w:val="none" w:sz="0" w:space="0" w:color="auto"/>
      </w:divBdr>
    </w:div>
    <w:div w:id="100688472">
      <w:bodyDiv w:val="1"/>
      <w:marLeft w:val="0"/>
      <w:marRight w:val="0"/>
      <w:marTop w:val="0"/>
      <w:marBottom w:val="0"/>
      <w:divBdr>
        <w:top w:val="none" w:sz="0" w:space="0" w:color="auto"/>
        <w:left w:val="none" w:sz="0" w:space="0" w:color="auto"/>
        <w:bottom w:val="none" w:sz="0" w:space="0" w:color="auto"/>
        <w:right w:val="none" w:sz="0" w:space="0" w:color="auto"/>
      </w:divBdr>
    </w:div>
    <w:div w:id="109978104">
      <w:bodyDiv w:val="1"/>
      <w:marLeft w:val="0"/>
      <w:marRight w:val="0"/>
      <w:marTop w:val="0"/>
      <w:marBottom w:val="0"/>
      <w:divBdr>
        <w:top w:val="none" w:sz="0" w:space="0" w:color="auto"/>
        <w:left w:val="none" w:sz="0" w:space="0" w:color="auto"/>
        <w:bottom w:val="none" w:sz="0" w:space="0" w:color="auto"/>
        <w:right w:val="none" w:sz="0" w:space="0" w:color="auto"/>
      </w:divBdr>
    </w:div>
    <w:div w:id="110176562">
      <w:bodyDiv w:val="1"/>
      <w:marLeft w:val="0"/>
      <w:marRight w:val="0"/>
      <w:marTop w:val="0"/>
      <w:marBottom w:val="0"/>
      <w:divBdr>
        <w:top w:val="none" w:sz="0" w:space="0" w:color="auto"/>
        <w:left w:val="none" w:sz="0" w:space="0" w:color="auto"/>
        <w:bottom w:val="none" w:sz="0" w:space="0" w:color="auto"/>
        <w:right w:val="none" w:sz="0" w:space="0" w:color="auto"/>
      </w:divBdr>
    </w:div>
    <w:div w:id="110906661">
      <w:bodyDiv w:val="1"/>
      <w:marLeft w:val="0"/>
      <w:marRight w:val="0"/>
      <w:marTop w:val="0"/>
      <w:marBottom w:val="0"/>
      <w:divBdr>
        <w:top w:val="none" w:sz="0" w:space="0" w:color="auto"/>
        <w:left w:val="none" w:sz="0" w:space="0" w:color="auto"/>
        <w:bottom w:val="none" w:sz="0" w:space="0" w:color="auto"/>
        <w:right w:val="none" w:sz="0" w:space="0" w:color="auto"/>
      </w:divBdr>
    </w:div>
    <w:div w:id="116871480">
      <w:bodyDiv w:val="1"/>
      <w:marLeft w:val="0"/>
      <w:marRight w:val="0"/>
      <w:marTop w:val="0"/>
      <w:marBottom w:val="0"/>
      <w:divBdr>
        <w:top w:val="none" w:sz="0" w:space="0" w:color="auto"/>
        <w:left w:val="none" w:sz="0" w:space="0" w:color="auto"/>
        <w:bottom w:val="none" w:sz="0" w:space="0" w:color="auto"/>
        <w:right w:val="none" w:sz="0" w:space="0" w:color="auto"/>
      </w:divBdr>
    </w:div>
    <w:div w:id="121726842">
      <w:bodyDiv w:val="1"/>
      <w:marLeft w:val="0"/>
      <w:marRight w:val="0"/>
      <w:marTop w:val="0"/>
      <w:marBottom w:val="0"/>
      <w:divBdr>
        <w:top w:val="none" w:sz="0" w:space="0" w:color="auto"/>
        <w:left w:val="none" w:sz="0" w:space="0" w:color="auto"/>
        <w:bottom w:val="none" w:sz="0" w:space="0" w:color="auto"/>
        <w:right w:val="none" w:sz="0" w:space="0" w:color="auto"/>
      </w:divBdr>
    </w:div>
    <w:div w:id="128590843">
      <w:bodyDiv w:val="1"/>
      <w:marLeft w:val="0"/>
      <w:marRight w:val="0"/>
      <w:marTop w:val="0"/>
      <w:marBottom w:val="0"/>
      <w:divBdr>
        <w:top w:val="none" w:sz="0" w:space="0" w:color="auto"/>
        <w:left w:val="none" w:sz="0" w:space="0" w:color="auto"/>
        <w:bottom w:val="none" w:sz="0" w:space="0" w:color="auto"/>
        <w:right w:val="none" w:sz="0" w:space="0" w:color="auto"/>
      </w:divBdr>
    </w:div>
    <w:div w:id="136188960">
      <w:bodyDiv w:val="1"/>
      <w:marLeft w:val="0"/>
      <w:marRight w:val="0"/>
      <w:marTop w:val="0"/>
      <w:marBottom w:val="0"/>
      <w:divBdr>
        <w:top w:val="none" w:sz="0" w:space="0" w:color="auto"/>
        <w:left w:val="none" w:sz="0" w:space="0" w:color="auto"/>
        <w:bottom w:val="none" w:sz="0" w:space="0" w:color="auto"/>
        <w:right w:val="none" w:sz="0" w:space="0" w:color="auto"/>
      </w:divBdr>
    </w:div>
    <w:div w:id="142475579">
      <w:bodyDiv w:val="1"/>
      <w:marLeft w:val="0"/>
      <w:marRight w:val="0"/>
      <w:marTop w:val="0"/>
      <w:marBottom w:val="0"/>
      <w:divBdr>
        <w:top w:val="none" w:sz="0" w:space="0" w:color="auto"/>
        <w:left w:val="none" w:sz="0" w:space="0" w:color="auto"/>
        <w:bottom w:val="none" w:sz="0" w:space="0" w:color="auto"/>
        <w:right w:val="none" w:sz="0" w:space="0" w:color="auto"/>
      </w:divBdr>
    </w:div>
    <w:div w:id="152843528">
      <w:bodyDiv w:val="1"/>
      <w:marLeft w:val="0"/>
      <w:marRight w:val="0"/>
      <w:marTop w:val="0"/>
      <w:marBottom w:val="0"/>
      <w:divBdr>
        <w:top w:val="none" w:sz="0" w:space="0" w:color="auto"/>
        <w:left w:val="none" w:sz="0" w:space="0" w:color="auto"/>
        <w:bottom w:val="none" w:sz="0" w:space="0" w:color="auto"/>
        <w:right w:val="none" w:sz="0" w:space="0" w:color="auto"/>
      </w:divBdr>
    </w:div>
    <w:div w:id="154955897">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65445074">
      <w:bodyDiv w:val="1"/>
      <w:marLeft w:val="0"/>
      <w:marRight w:val="0"/>
      <w:marTop w:val="0"/>
      <w:marBottom w:val="0"/>
      <w:divBdr>
        <w:top w:val="none" w:sz="0" w:space="0" w:color="auto"/>
        <w:left w:val="none" w:sz="0" w:space="0" w:color="auto"/>
        <w:bottom w:val="none" w:sz="0" w:space="0" w:color="auto"/>
        <w:right w:val="none" w:sz="0" w:space="0" w:color="auto"/>
      </w:divBdr>
    </w:div>
    <w:div w:id="176046648">
      <w:bodyDiv w:val="1"/>
      <w:marLeft w:val="0"/>
      <w:marRight w:val="0"/>
      <w:marTop w:val="0"/>
      <w:marBottom w:val="0"/>
      <w:divBdr>
        <w:top w:val="none" w:sz="0" w:space="0" w:color="auto"/>
        <w:left w:val="none" w:sz="0" w:space="0" w:color="auto"/>
        <w:bottom w:val="none" w:sz="0" w:space="0" w:color="auto"/>
        <w:right w:val="none" w:sz="0" w:space="0" w:color="auto"/>
      </w:divBdr>
    </w:div>
    <w:div w:id="176700976">
      <w:bodyDiv w:val="1"/>
      <w:marLeft w:val="0"/>
      <w:marRight w:val="0"/>
      <w:marTop w:val="0"/>
      <w:marBottom w:val="0"/>
      <w:divBdr>
        <w:top w:val="none" w:sz="0" w:space="0" w:color="auto"/>
        <w:left w:val="none" w:sz="0" w:space="0" w:color="auto"/>
        <w:bottom w:val="none" w:sz="0" w:space="0" w:color="auto"/>
        <w:right w:val="none" w:sz="0" w:space="0" w:color="auto"/>
      </w:divBdr>
    </w:div>
    <w:div w:id="181631115">
      <w:bodyDiv w:val="1"/>
      <w:marLeft w:val="0"/>
      <w:marRight w:val="0"/>
      <w:marTop w:val="0"/>
      <w:marBottom w:val="0"/>
      <w:divBdr>
        <w:top w:val="none" w:sz="0" w:space="0" w:color="auto"/>
        <w:left w:val="none" w:sz="0" w:space="0" w:color="auto"/>
        <w:bottom w:val="none" w:sz="0" w:space="0" w:color="auto"/>
        <w:right w:val="none" w:sz="0" w:space="0" w:color="auto"/>
      </w:divBdr>
    </w:div>
    <w:div w:id="184057545">
      <w:bodyDiv w:val="1"/>
      <w:marLeft w:val="0"/>
      <w:marRight w:val="0"/>
      <w:marTop w:val="0"/>
      <w:marBottom w:val="0"/>
      <w:divBdr>
        <w:top w:val="none" w:sz="0" w:space="0" w:color="auto"/>
        <w:left w:val="none" w:sz="0" w:space="0" w:color="auto"/>
        <w:bottom w:val="none" w:sz="0" w:space="0" w:color="auto"/>
        <w:right w:val="none" w:sz="0" w:space="0" w:color="auto"/>
      </w:divBdr>
    </w:div>
    <w:div w:id="184834726">
      <w:bodyDiv w:val="1"/>
      <w:marLeft w:val="0"/>
      <w:marRight w:val="0"/>
      <w:marTop w:val="0"/>
      <w:marBottom w:val="0"/>
      <w:divBdr>
        <w:top w:val="none" w:sz="0" w:space="0" w:color="auto"/>
        <w:left w:val="none" w:sz="0" w:space="0" w:color="auto"/>
        <w:bottom w:val="none" w:sz="0" w:space="0" w:color="auto"/>
        <w:right w:val="none" w:sz="0" w:space="0" w:color="auto"/>
      </w:divBdr>
    </w:div>
    <w:div w:id="185414740">
      <w:bodyDiv w:val="1"/>
      <w:marLeft w:val="0"/>
      <w:marRight w:val="0"/>
      <w:marTop w:val="0"/>
      <w:marBottom w:val="0"/>
      <w:divBdr>
        <w:top w:val="none" w:sz="0" w:space="0" w:color="auto"/>
        <w:left w:val="none" w:sz="0" w:space="0" w:color="auto"/>
        <w:bottom w:val="none" w:sz="0" w:space="0" w:color="auto"/>
        <w:right w:val="none" w:sz="0" w:space="0" w:color="auto"/>
      </w:divBdr>
    </w:div>
    <w:div w:id="186679269">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190345405">
      <w:bodyDiv w:val="1"/>
      <w:marLeft w:val="0"/>
      <w:marRight w:val="0"/>
      <w:marTop w:val="0"/>
      <w:marBottom w:val="0"/>
      <w:divBdr>
        <w:top w:val="none" w:sz="0" w:space="0" w:color="auto"/>
        <w:left w:val="none" w:sz="0" w:space="0" w:color="auto"/>
        <w:bottom w:val="none" w:sz="0" w:space="0" w:color="auto"/>
        <w:right w:val="none" w:sz="0" w:space="0" w:color="auto"/>
      </w:divBdr>
      <w:divsChild>
        <w:div w:id="1701395416">
          <w:marLeft w:val="0"/>
          <w:marRight w:val="0"/>
          <w:marTop w:val="0"/>
          <w:marBottom w:val="0"/>
          <w:divBdr>
            <w:top w:val="none" w:sz="0" w:space="0" w:color="auto"/>
            <w:left w:val="none" w:sz="0" w:space="0" w:color="auto"/>
            <w:bottom w:val="none" w:sz="0" w:space="0" w:color="auto"/>
            <w:right w:val="none" w:sz="0" w:space="0" w:color="auto"/>
          </w:divBdr>
        </w:div>
        <w:div w:id="1786581889">
          <w:marLeft w:val="0"/>
          <w:marRight w:val="0"/>
          <w:marTop w:val="0"/>
          <w:marBottom w:val="0"/>
          <w:divBdr>
            <w:top w:val="none" w:sz="0" w:space="0" w:color="auto"/>
            <w:left w:val="none" w:sz="0" w:space="0" w:color="auto"/>
            <w:bottom w:val="none" w:sz="0" w:space="0" w:color="auto"/>
            <w:right w:val="none" w:sz="0" w:space="0" w:color="auto"/>
          </w:divBdr>
        </w:div>
        <w:div w:id="1010763928">
          <w:marLeft w:val="0"/>
          <w:marRight w:val="0"/>
          <w:marTop w:val="0"/>
          <w:marBottom w:val="0"/>
          <w:divBdr>
            <w:top w:val="none" w:sz="0" w:space="0" w:color="auto"/>
            <w:left w:val="none" w:sz="0" w:space="0" w:color="auto"/>
            <w:bottom w:val="none" w:sz="0" w:space="0" w:color="auto"/>
            <w:right w:val="none" w:sz="0" w:space="0" w:color="auto"/>
          </w:divBdr>
        </w:div>
        <w:div w:id="1113355606">
          <w:marLeft w:val="0"/>
          <w:marRight w:val="0"/>
          <w:marTop w:val="0"/>
          <w:marBottom w:val="0"/>
          <w:divBdr>
            <w:top w:val="none" w:sz="0" w:space="0" w:color="auto"/>
            <w:left w:val="none" w:sz="0" w:space="0" w:color="auto"/>
            <w:bottom w:val="none" w:sz="0" w:space="0" w:color="auto"/>
            <w:right w:val="none" w:sz="0" w:space="0" w:color="auto"/>
          </w:divBdr>
        </w:div>
        <w:div w:id="293607877">
          <w:marLeft w:val="0"/>
          <w:marRight w:val="0"/>
          <w:marTop w:val="0"/>
          <w:marBottom w:val="0"/>
          <w:divBdr>
            <w:top w:val="none" w:sz="0" w:space="0" w:color="auto"/>
            <w:left w:val="none" w:sz="0" w:space="0" w:color="auto"/>
            <w:bottom w:val="none" w:sz="0" w:space="0" w:color="auto"/>
            <w:right w:val="none" w:sz="0" w:space="0" w:color="auto"/>
          </w:divBdr>
        </w:div>
        <w:div w:id="683629094">
          <w:marLeft w:val="0"/>
          <w:marRight w:val="0"/>
          <w:marTop w:val="0"/>
          <w:marBottom w:val="0"/>
          <w:divBdr>
            <w:top w:val="none" w:sz="0" w:space="0" w:color="auto"/>
            <w:left w:val="none" w:sz="0" w:space="0" w:color="auto"/>
            <w:bottom w:val="none" w:sz="0" w:space="0" w:color="auto"/>
            <w:right w:val="none" w:sz="0" w:space="0" w:color="auto"/>
          </w:divBdr>
        </w:div>
      </w:divsChild>
    </w:div>
    <w:div w:id="192571704">
      <w:bodyDiv w:val="1"/>
      <w:marLeft w:val="0"/>
      <w:marRight w:val="0"/>
      <w:marTop w:val="0"/>
      <w:marBottom w:val="0"/>
      <w:divBdr>
        <w:top w:val="none" w:sz="0" w:space="0" w:color="auto"/>
        <w:left w:val="none" w:sz="0" w:space="0" w:color="auto"/>
        <w:bottom w:val="none" w:sz="0" w:space="0" w:color="auto"/>
        <w:right w:val="none" w:sz="0" w:space="0" w:color="auto"/>
      </w:divBdr>
    </w:div>
    <w:div w:id="196814497">
      <w:bodyDiv w:val="1"/>
      <w:marLeft w:val="0"/>
      <w:marRight w:val="0"/>
      <w:marTop w:val="0"/>
      <w:marBottom w:val="0"/>
      <w:divBdr>
        <w:top w:val="none" w:sz="0" w:space="0" w:color="auto"/>
        <w:left w:val="none" w:sz="0" w:space="0" w:color="auto"/>
        <w:bottom w:val="none" w:sz="0" w:space="0" w:color="auto"/>
        <w:right w:val="none" w:sz="0" w:space="0" w:color="auto"/>
      </w:divBdr>
    </w:div>
    <w:div w:id="206962990">
      <w:bodyDiv w:val="1"/>
      <w:marLeft w:val="0"/>
      <w:marRight w:val="0"/>
      <w:marTop w:val="0"/>
      <w:marBottom w:val="0"/>
      <w:divBdr>
        <w:top w:val="none" w:sz="0" w:space="0" w:color="auto"/>
        <w:left w:val="none" w:sz="0" w:space="0" w:color="auto"/>
        <w:bottom w:val="none" w:sz="0" w:space="0" w:color="auto"/>
        <w:right w:val="none" w:sz="0" w:space="0" w:color="auto"/>
      </w:divBdr>
    </w:div>
    <w:div w:id="215508805">
      <w:bodyDiv w:val="1"/>
      <w:marLeft w:val="0"/>
      <w:marRight w:val="0"/>
      <w:marTop w:val="0"/>
      <w:marBottom w:val="0"/>
      <w:divBdr>
        <w:top w:val="none" w:sz="0" w:space="0" w:color="auto"/>
        <w:left w:val="none" w:sz="0" w:space="0" w:color="auto"/>
        <w:bottom w:val="none" w:sz="0" w:space="0" w:color="auto"/>
        <w:right w:val="none" w:sz="0" w:space="0" w:color="auto"/>
      </w:divBdr>
    </w:div>
    <w:div w:id="219752833">
      <w:bodyDiv w:val="1"/>
      <w:marLeft w:val="0"/>
      <w:marRight w:val="0"/>
      <w:marTop w:val="0"/>
      <w:marBottom w:val="0"/>
      <w:divBdr>
        <w:top w:val="none" w:sz="0" w:space="0" w:color="auto"/>
        <w:left w:val="none" w:sz="0" w:space="0" w:color="auto"/>
        <w:bottom w:val="none" w:sz="0" w:space="0" w:color="auto"/>
        <w:right w:val="none" w:sz="0" w:space="0" w:color="auto"/>
      </w:divBdr>
    </w:div>
    <w:div w:id="222495748">
      <w:bodyDiv w:val="1"/>
      <w:marLeft w:val="0"/>
      <w:marRight w:val="0"/>
      <w:marTop w:val="0"/>
      <w:marBottom w:val="0"/>
      <w:divBdr>
        <w:top w:val="none" w:sz="0" w:space="0" w:color="auto"/>
        <w:left w:val="none" w:sz="0" w:space="0" w:color="auto"/>
        <w:bottom w:val="none" w:sz="0" w:space="0" w:color="auto"/>
        <w:right w:val="none" w:sz="0" w:space="0" w:color="auto"/>
      </w:divBdr>
    </w:div>
    <w:div w:id="222523505">
      <w:bodyDiv w:val="1"/>
      <w:marLeft w:val="0"/>
      <w:marRight w:val="0"/>
      <w:marTop w:val="0"/>
      <w:marBottom w:val="0"/>
      <w:divBdr>
        <w:top w:val="none" w:sz="0" w:space="0" w:color="auto"/>
        <w:left w:val="none" w:sz="0" w:space="0" w:color="auto"/>
        <w:bottom w:val="none" w:sz="0" w:space="0" w:color="auto"/>
        <w:right w:val="none" w:sz="0" w:space="0" w:color="auto"/>
      </w:divBdr>
    </w:div>
    <w:div w:id="255334735">
      <w:bodyDiv w:val="1"/>
      <w:marLeft w:val="0"/>
      <w:marRight w:val="0"/>
      <w:marTop w:val="0"/>
      <w:marBottom w:val="0"/>
      <w:divBdr>
        <w:top w:val="none" w:sz="0" w:space="0" w:color="auto"/>
        <w:left w:val="none" w:sz="0" w:space="0" w:color="auto"/>
        <w:bottom w:val="none" w:sz="0" w:space="0" w:color="auto"/>
        <w:right w:val="none" w:sz="0" w:space="0" w:color="auto"/>
      </w:divBdr>
    </w:div>
    <w:div w:id="261761794">
      <w:bodyDiv w:val="1"/>
      <w:marLeft w:val="0"/>
      <w:marRight w:val="0"/>
      <w:marTop w:val="0"/>
      <w:marBottom w:val="0"/>
      <w:divBdr>
        <w:top w:val="none" w:sz="0" w:space="0" w:color="auto"/>
        <w:left w:val="none" w:sz="0" w:space="0" w:color="auto"/>
        <w:bottom w:val="none" w:sz="0" w:space="0" w:color="auto"/>
        <w:right w:val="none" w:sz="0" w:space="0" w:color="auto"/>
      </w:divBdr>
    </w:div>
    <w:div w:id="267084979">
      <w:bodyDiv w:val="1"/>
      <w:marLeft w:val="0"/>
      <w:marRight w:val="0"/>
      <w:marTop w:val="0"/>
      <w:marBottom w:val="0"/>
      <w:divBdr>
        <w:top w:val="none" w:sz="0" w:space="0" w:color="auto"/>
        <w:left w:val="none" w:sz="0" w:space="0" w:color="auto"/>
        <w:bottom w:val="none" w:sz="0" w:space="0" w:color="auto"/>
        <w:right w:val="none" w:sz="0" w:space="0" w:color="auto"/>
      </w:divBdr>
    </w:div>
    <w:div w:id="271205652">
      <w:bodyDiv w:val="1"/>
      <w:marLeft w:val="0"/>
      <w:marRight w:val="0"/>
      <w:marTop w:val="0"/>
      <w:marBottom w:val="0"/>
      <w:divBdr>
        <w:top w:val="none" w:sz="0" w:space="0" w:color="auto"/>
        <w:left w:val="none" w:sz="0" w:space="0" w:color="auto"/>
        <w:bottom w:val="none" w:sz="0" w:space="0" w:color="auto"/>
        <w:right w:val="none" w:sz="0" w:space="0" w:color="auto"/>
      </w:divBdr>
    </w:div>
    <w:div w:id="285082506">
      <w:bodyDiv w:val="1"/>
      <w:marLeft w:val="0"/>
      <w:marRight w:val="0"/>
      <w:marTop w:val="0"/>
      <w:marBottom w:val="0"/>
      <w:divBdr>
        <w:top w:val="none" w:sz="0" w:space="0" w:color="auto"/>
        <w:left w:val="none" w:sz="0" w:space="0" w:color="auto"/>
        <w:bottom w:val="none" w:sz="0" w:space="0" w:color="auto"/>
        <w:right w:val="none" w:sz="0" w:space="0" w:color="auto"/>
      </w:divBdr>
    </w:div>
    <w:div w:id="287667258">
      <w:bodyDiv w:val="1"/>
      <w:marLeft w:val="0"/>
      <w:marRight w:val="0"/>
      <w:marTop w:val="0"/>
      <w:marBottom w:val="0"/>
      <w:divBdr>
        <w:top w:val="none" w:sz="0" w:space="0" w:color="auto"/>
        <w:left w:val="none" w:sz="0" w:space="0" w:color="auto"/>
        <w:bottom w:val="none" w:sz="0" w:space="0" w:color="auto"/>
        <w:right w:val="none" w:sz="0" w:space="0" w:color="auto"/>
      </w:divBdr>
    </w:div>
    <w:div w:id="290329032">
      <w:bodyDiv w:val="1"/>
      <w:marLeft w:val="0"/>
      <w:marRight w:val="0"/>
      <w:marTop w:val="0"/>
      <w:marBottom w:val="0"/>
      <w:divBdr>
        <w:top w:val="none" w:sz="0" w:space="0" w:color="auto"/>
        <w:left w:val="none" w:sz="0" w:space="0" w:color="auto"/>
        <w:bottom w:val="none" w:sz="0" w:space="0" w:color="auto"/>
        <w:right w:val="none" w:sz="0" w:space="0" w:color="auto"/>
      </w:divBdr>
    </w:div>
    <w:div w:id="302731439">
      <w:bodyDiv w:val="1"/>
      <w:marLeft w:val="0"/>
      <w:marRight w:val="0"/>
      <w:marTop w:val="0"/>
      <w:marBottom w:val="0"/>
      <w:divBdr>
        <w:top w:val="none" w:sz="0" w:space="0" w:color="auto"/>
        <w:left w:val="none" w:sz="0" w:space="0" w:color="auto"/>
        <w:bottom w:val="none" w:sz="0" w:space="0" w:color="auto"/>
        <w:right w:val="none" w:sz="0" w:space="0" w:color="auto"/>
      </w:divBdr>
    </w:div>
    <w:div w:id="323437423">
      <w:bodyDiv w:val="1"/>
      <w:marLeft w:val="0"/>
      <w:marRight w:val="0"/>
      <w:marTop w:val="0"/>
      <w:marBottom w:val="0"/>
      <w:divBdr>
        <w:top w:val="none" w:sz="0" w:space="0" w:color="auto"/>
        <w:left w:val="none" w:sz="0" w:space="0" w:color="auto"/>
        <w:bottom w:val="none" w:sz="0" w:space="0" w:color="auto"/>
        <w:right w:val="none" w:sz="0" w:space="0" w:color="auto"/>
      </w:divBdr>
    </w:div>
    <w:div w:id="325783902">
      <w:bodyDiv w:val="1"/>
      <w:marLeft w:val="0"/>
      <w:marRight w:val="0"/>
      <w:marTop w:val="0"/>
      <w:marBottom w:val="0"/>
      <w:divBdr>
        <w:top w:val="none" w:sz="0" w:space="0" w:color="auto"/>
        <w:left w:val="none" w:sz="0" w:space="0" w:color="auto"/>
        <w:bottom w:val="none" w:sz="0" w:space="0" w:color="auto"/>
        <w:right w:val="none" w:sz="0" w:space="0" w:color="auto"/>
      </w:divBdr>
    </w:div>
    <w:div w:id="338167895">
      <w:bodyDiv w:val="1"/>
      <w:marLeft w:val="0"/>
      <w:marRight w:val="0"/>
      <w:marTop w:val="0"/>
      <w:marBottom w:val="0"/>
      <w:divBdr>
        <w:top w:val="none" w:sz="0" w:space="0" w:color="auto"/>
        <w:left w:val="none" w:sz="0" w:space="0" w:color="auto"/>
        <w:bottom w:val="none" w:sz="0" w:space="0" w:color="auto"/>
        <w:right w:val="none" w:sz="0" w:space="0" w:color="auto"/>
      </w:divBdr>
    </w:div>
    <w:div w:id="348531100">
      <w:bodyDiv w:val="1"/>
      <w:marLeft w:val="0"/>
      <w:marRight w:val="0"/>
      <w:marTop w:val="0"/>
      <w:marBottom w:val="0"/>
      <w:divBdr>
        <w:top w:val="none" w:sz="0" w:space="0" w:color="auto"/>
        <w:left w:val="none" w:sz="0" w:space="0" w:color="auto"/>
        <w:bottom w:val="none" w:sz="0" w:space="0" w:color="auto"/>
        <w:right w:val="none" w:sz="0" w:space="0" w:color="auto"/>
      </w:divBdr>
      <w:divsChild>
        <w:div w:id="433944151">
          <w:marLeft w:val="0"/>
          <w:marRight w:val="0"/>
          <w:marTop w:val="0"/>
          <w:marBottom w:val="0"/>
          <w:divBdr>
            <w:top w:val="none" w:sz="0" w:space="0" w:color="auto"/>
            <w:left w:val="none" w:sz="0" w:space="0" w:color="auto"/>
            <w:bottom w:val="none" w:sz="0" w:space="0" w:color="auto"/>
            <w:right w:val="none" w:sz="0" w:space="0" w:color="auto"/>
          </w:divBdr>
        </w:div>
        <w:div w:id="611009595">
          <w:marLeft w:val="0"/>
          <w:marRight w:val="0"/>
          <w:marTop w:val="0"/>
          <w:marBottom w:val="0"/>
          <w:divBdr>
            <w:top w:val="none" w:sz="0" w:space="0" w:color="auto"/>
            <w:left w:val="none" w:sz="0" w:space="0" w:color="auto"/>
            <w:bottom w:val="none" w:sz="0" w:space="0" w:color="auto"/>
            <w:right w:val="none" w:sz="0" w:space="0" w:color="auto"/>
          </w:divBdr>
        </w:div>
      </w:divsChild>
    </w:div>
    <w:div w:id="350686956">
      <w:bodyDiv w:val="1"/>
      <w:marLeft w:val="0"/>
      <w:marRight w:val="0"/>
      <w:marTop w:val="0"/>
      <w:marBottom w:val="0"/>
      <w:divBdr>
        <w:top w:val="none" w:sz="0" w:space="0" w:color="auto"/>
        <w:left w:val="none" w:sz="0" w:space="0" w:color="auto"/>
        <w:bottom w:val="none" w:sz="0" w:space="0" w:color="auto"/>
        <w:right w:val="none" w:sz="0" w:space="0" w:color="auto"/>
      </w:divBdr>
    </w:div>
    <w:div w:id="352418817">
      <w:bodyDiv w:val="1"/>
      <w:marLeft w:val="0"/>
      <w:marRight w:val="0"/>
      <w:marTop w:val="0"/>
      <w:marBottom w:val="0"/>
      <w:divBdr>
        <w:top w:val="none" w:sz="0" w:space="0" w:color="auto"/>
        <w:left w:val="none" w:sz="0" w:space="0" w:color="auto"/>
        <w:bottom w:val="none" w:sz="0" w:space="0" w:color="auto"/>
        <w:right w:val="none" w:sz="0" w:space="0" w:color="auto"/>
      </w:divBdr>
    </w:div>
    <w:div w:id="355160363">
      <w:bodyDiv w:val="1"/>
      <w:marLeft w:val="0"/>
      <w:marRight w:val="0"/>
      <w:marTop w:val="0"/>
      <w:marBottom w:val="0"/>
      <w:divBdr>
        <w:top w:val="none" w:sz="0" w:space="0" w:color="auto"/>
        <w:left w:val="none" w:sz="0" w:space="0" w:color="auto"/>
        <w:bottom w:val="none" w:sz="0" w:space="0" w:color="auto"/>
        <w:right w:val="none" w:sz="0" w:space="0" w:color="auto"/>
      </w:divBdr>
    </w:div>
    <w:div w:id="359472481">
      <w:bodyDiv w:val="1"/>
      <w:marLeft w:val="0"/>
      <w:marRight w:val="0"/>
      <w:marTop w:val="0"/>
      <w:marBottom w:val="0"/>
      <w:divBdr>
        <w:top w:val="none" w:sz="0" w:space="0" w:color="auto"/>
        <w:left w:val="none" w:sz="0" w:space="0" w:color="auto"/>
        <w:bottom w:val="none" w:sz="0" w:space="0" w:color="auto"/>
        <w:right w:val="none" w:sz="0" w:space="0" w:color="auto"/>
      </w:divBdr>
    </w:div>
    <w:div w:id="360477222">
      <w:bodyDiv w:val="1"/>
      <w:marLeft w:val="0"/>
      <w:marRight w:val="0"/>
      <w:marTop w:val="0"/>
      <w:marBottom w:val="0"/>
      <w:divBdr>
        <w:top w:val="none" w:sz="0" w:space="0" w:color="auto"/>
        <w:left w:val="none" w:sz="0" w:space="0" w:color="auto"/>
        <w:bottom w:val="none" w:sz="0" w:space="0" w:color="auto"/>
        <w:right w:val="none" w:sz="0" w:space="0" w:color="auto"/>
      </w:divBdr>
    </w:div>
    <w:div w:id="360740457">
      <w:bodyDiv w:val="1"/>
      <w:marLeft w:val="0"/>
      <w:marRight w:val="0"/>
      <w:marTop w:val="0"/>
      <w:marBottom w:val="0"/>
      <w:divBdr>
        <w:top w:val="none" w:sz="0" w:space="0" w:color="auto"/>
        <w:left w:val="none" w:sz="0" w:space="0" w:color="auto"/>
        <w:bottom w:val="none" w:sz="0" w:space="0" w:color="auto"/>
        <w:right w:val="none" w:sz="0" w:space="0" w:color="auto"/>
      </w:divBdr>
    </w:div>
    <w:div w:id="367798602">
      <w:bodyDiv w:val="1"/>
      <w:marLeft w:val="0"/>
      <w:marRight w:val="0"/>
      <w:marTop w:val="0"/>
      <w:marBottom w:val="0"/>
      <w:divBdr>
        <w:top w:val="none" w:sz="0" w:space="0" w:color="auto"/>
        <w:left w:val="none" w:sz="0" w:space="0" w:color="auto"/>
        <w:bottom w:val="none" w:sz="0" w:space="0" w:color="auto"/>
        <w:right w:val="none" w:sz="0" w:space="0" w:color="auto"/>
      </w:divBdr>
    </w:div>
    <w:div w:id="370304636">
      <w:bodyDiv w:val="1"/>
      <w:marLeft w:val="0"/>
      <w:marRight w:val="0"/>
      <w:marTop w:val="0"/>
      <w:marBottom w:val="0"/>
      <w:divBdr>
        <w:top w:val="none" w:sz="0" w:space="0" w:color="auto"/>
        <w:left w:val="none" w:sz="0" w:space="0" w:color="auto"/>
        <w:bottom w:val="none" w:sz="0" w:space="0" w:color="auto"/>
        <w:right w:val="none" w:sz="0" w:space="0" w:color="auto"/>
      </w:divBdr>
    </w:div>
    <w:div w:id="373040506">
      <w:bodyDiv w:val="1"/>
      <w:marLeft w:val="0"/>
      <w:marRight w:val="0"/>
      <w:marTop w:val="0"/>
      <w:marBottom w:val="0"/>
      <w:divBdr>
        <w:top w:val="none" w:sz="0" w:space="0" w:color="auto"/>
        <w:left w:val="none" w:sz="0" w:space="0" w:color="auto"/>
        <w:bottom w:val="none" w:sz="0" w:space="0" w:color="auto"/>
        <w:right w:val="none" w:sz="0" w:space="0" w:color="auto"/>
      </w:divBdr>
    </w:div>
    <w:div w:id="374283347">
      <w:bodyDiv w:val="1"/>
      <w:marLeft w:val="0"/>
      <w:marRight w:val="0"/>
      <w:marTop w:val="0"/>
      <w:marBottom w:val="0"/>
      <w:divBdr>
        <w:top w:val="none" w:sz="0" w:space="0" w:color="auto"/>
        <w:left w:val="none" w:sz="0" w:space="0" w:color="auto"/>
        <w:bottom w:val="none" w:sz="0" w:space="0" w:color="auto"/>
        <w:right w:val="none" w:sz="0" w:space="0" w:color="auto"/>
      </w:divBdr>
    </w:div>
    <w:div w:id="376196886">
      <w:bodyDiv w:val="1"/>
      <w:marLeft w:val="0"/>
      <w:marRight w:val="0"/>
      <w:marTop w:val="0"/>
      <w:marBottom w:val="0"/>
      <w:divBdr>
        <w:top w:val="none" w:sz="0" w:space="0" w:color="auto"/>
        <w:left w:val="none" w:sz="0" w:space="0" w:color="auto"/>
        <w:bottom w:val="none" w:sz="0" w:space="0" w:color="auto"/>
        <w:right w:val="none" w:sz="0" w:space="0" w:color="auto"/>
      </w:divBdr>
    </w:div>
    <w:div w:id="381757548">
      <w:bodyDiv w:val="1"/>
      <w:marLeft w:val="0"/>
      <w:marRight w:val="0"/>
      <w:marTop w:val="0"/>
      <w:marBottom w:val="0"/>
      <w:divBdr>
        <w:top w:val="none" w:sz="0" w:space="0" w:color="auto"/>
        <w:left w:val="none" w:sz="0" w:space="0" w:color="auto"/>
        <w:bottom w:val="none" w:sz="0" w:space="0" w:color="auto"/>
        <w:right w:val="none" w:sz="0" w:space="0" w:color="auto"/>
      </w:divBdr>
      <w:divsChild>
        <w:div w:id="1741245296">
          <w:marLeft w:val="0"/>
          <w:marRight w:val="0"/>
          <w:marTop w:val="0"/>
          <w:marBottom w:val="0"/>
          <w:divBdr>
            <w:top w:val="none" w:sz="0" w:space="0" w:color="auto"/>
            <w:left w:val="none" w:sz="0" w:space="0" w:color="auto"/>
            <w:bottom w:val="none" w:sz="0" w:space="0" w:color="auto"/>
            <w:right w:val="none" w:sz="0" w:space="0" w:color="auto"/>
          </w:divBdr>
        </w:div>
        <w:div w:id="381566772">
          <w:marLeft w:val="0"/>
          <w:marRight w:val="0"/>
          <w:marTop w:val="0"/>
          <w:marBottom w:val="0"/>
          <w:divBdr>
            <w:top w:val="none" w:sz="0" w:space="0" w:color="auto"/>
            <w:left w:val="none" w:sz="0" w:space="0" w:color="auto"/>
            <w:bottom w:val="none" w:sz="0" w:space="0" w:color="auto"/>
            <w:right w:val="none" w:sz="0" w:space="0" w:color="auto"/>
          </w:divBdr>
        </w:div>
        <w:div w:id="1538465150">
          <w:marLeft w:val="0"/>
          <w:marRight w:val="0"/>
          <w:marTop w:val="0"/>
          <w:marBottom w:val="0"/>
          <w:divBdr>
            <w:top w:val="none" w:sz="0" w:space="0" w:color="auto"/>
            <w:left w:val="none" w:sz="0" w:space="0" w:color="auto"/>
            <w:bottom w:val="none" w:sz="0" w:space="0" w:color="auto"/>
            <w:right w:val="none" w:sz="0" w:space="0" w:color="auto"/>
          </w:divBdr>
        </w:div>
        <w:div w:id="129904897">
          <w:marLeft w:val="0"/>
          <w:marRight w:val="0"/>
          <w:marTop w:val="0"/>
          <w:marBottom w:val="0"/>
          <w:divBdr>
            <w:top w:val="none" w:sz="0" w:space="0" w:color="auto"/>
            <w:left w:val="none" w:sz="0" w:space="0" w:color="auto"/>
            <w:bottom w:val="none" w:sz="0" w:space="0" w:color="auto"/>
            <w:right w:val="none" w:sz="0" w:space="0" w:color="auto"/>
          </w:divBdr>
        </w:div>
      </w:divsChild>
    </w:div>
    <w:div w:id="402223396">
      <w:bodyDiv w:val="1"/>
      <w:marLeft w:val="0"/>
      <w:marRight w:val="0"/>
      <w:marTop w:val="0"/>
      <w:marBottom w:val="0"/>
      <w:divBdr>
        <w:top w:val="none" w:sz="0" w:space="0" w:color="auto"/>
        <w:left w:val="none" w:sz="0" w:space="0" w:color="auto"/>
        <w:bottom w:val="none" w:sz="0" w:space="0" w:color="auto"/>
        <w:right w:val="none" w:sz="0" w:space="0" w:color="auto"/>
      </w:divBdr>
    </w:div>
    <w:div w:id="416559525">
      <w:bodyDiv w:val="1"/>
      <w:marLeft w:val="0"/>
      <w:marRight w:val="0"/>
      <w:marTop w:val="0"/>
      <w:marBottom w:val="0"/>
      <w:divBdr>
        <w:top w:val="none" w:sz="0" w:space="0" w:color="auto"/>
        <w:left w:val="none" w:sz="0" w:space="0" w:color="auto"/>
        <w:bottom w:val="none" w:sz="0" w:space="0" w:color="auto"/>
        <w:right w:val="none" w:sz="0" w:space="0" w:color="auto"/>
      </w:divBdr>
    </w:div>
    <w:div w:id="417673994">
      <w:bodyDiv w:val="1"/>
      <w:marLeft w:val="0"/>
      <w:marRight w:val="0"/>
      <w:marTop w:val="0"/>
      <w:marBottom w:val="0"/>
      <w:divBdr>
        <w:top w:val="none" w:sz="0" w:space="0" w:color="auto"/>
        <w:left w:val="none" w:sz="0" w:space="0" w:color="auto"/>
        <w:bottom w:val="none" w:sz="0" w:space="0" w:color="auto"/>
        <w:right w:val="none" w:sz="0" w:space="0" w:color="auto"/>
      </w:divBdr>
    </w:div>
    <w:div w:id="420807286">
      <w:bodyDiv w:val="1"/>
      <w:marLeft w:val="0"/>
      <w:marRight w:val="0"/>
      <w:marTop w:val="0"/>
      <w:marBottom w:val="0"/>
      <w:divBdr>
        <w:top w:val="none" w:sz="0" w:space="0" w:color="auto"/>
        <w:left w:val="none" w:sz="0" w:space="0" w:color="auto"/>
        <w:bottom w:val="none" w:sz="0" w:space="0" w:color="auto"/>
        <w:right w:val="none" w:sz="0" w:space="0" w:color="auto"/>
      </w:divBdr>
    </w:div>
    <w:div w:id="430665657">
      <w:bodyDiv w:val="1"/>
      <w:marLeft w:val="0"/>
      <w:marRight w:val="0"/>
      <w:marTop w:val="0"/>
      <w:marBottom w:val="0"/>
      <w:divBdr>
        <w:top w:val="none" w:sz="0" w:space="0" w:color="auto"/>
        <w:left w:val="none" w:sz="0" w:space="0" w:color="auto"/>
        <w:bottom w:val="none" w:sz="0" w:space="0" w:color="auto"/>
        <w:right w:val="none" w:sz="0" w:space="0" w:color="auto"/>
      </w:divBdr>
    </w:div>
    <w:div w:id="433864908">
      <w:bodyDiv w:val="1"/>
      <w:marLeft w:val="0"/>
      <w:marRight w:val="0"/>
      <w:marTop w:val="0"/>
      <w:marBottom w:val="0"/>
      <w:divBdr>
        <w:top w:val="none" w:sz="0" w:space="0" w:color="auto"/>
        <w:left w:val="none" w:sz="0" w:space="0" w:color="auto"/>
        <w:bottom w:val="none" w:sz="0" w:space="0" w:color="auto"/>
        <w:right w:val="none" w:sz="0" w:space="0" w:color="auto"/>
      </w:divBdr>
    </w:div>
    <w:div w:id="437985712">
      <w:bodyDiv w:val="1"/>
      <w:marLeft w:val="0"/>
      <w:marRight w:val="0"/>
      <w:marTop w:val="0"/>
      <w:marBottom w:val="0"/>
      <w:divBdr>
        <w:top w:val="none" w:sz="0" w:space="0" w:color="auto"/>
        <w:left w:val="none" w:sz="0" w:space="0" w:color="auto"/>
        <w:bottom w:val="none" w:sz="0" w:space="0" w:color="auto"/>
        <w:right w:val="none" w:sz="0" w:space="0" w:color="auto"/>
      </w:divBdr>
    </w:div>
    <w:div w:id="446003398">
      <w:bodyDiv w:val="1"/>
      <w:marLeft w:val="0"/>
      <w:marRight w:val="0"/>
      <w:marTop w:val="0"/>
      <w:marBottom w:val="0"/>
      <w:divBdr>
        <w:top w:val="none" w:sz="0" w:space="0" w:color="auto"/>
        <w:left w:val="none" w:sz="0" w:space="0" w:color="auto"/>
        <w:bottom w:val="none" w:sz="0" w:space="0" w:color="auto"/>
        <w:right w:val="none" w:sz="0" w:space="0" w:color="auto"/>
      </w:divBdr>
    </w:div>
    <w:div w:id="449400725">
      <w:bodyDiv w:val="1"/>
      <w:marLeft w:val="0"/>
      <w:marRight w:val="0"/>
      <w:marTop w:val="0"/>
      <w:marBottom w:val="0"/>
      <w:divBdr>
        <w:top w:val="none" w:sz="0" w:space="0" w:color="auto"/>
        <w:left w:val="none" w:sz="0" w:space="0" w:color="auto"/>
        <w:bottom w:val="none" w:sz="0" w:space="0" w:color="auto"/>
        <w:right w:val="none" w:sz="0" w:space="0" w:color="auto"/>
      </w:divBdr>
    </w:div>
    <w:div w:id="450711637">
      <w:bodyDiv w:val="1"/>
      <w:marLeft w:val="0"/>
      <w:marRight w:val="0"/>
      <w:marTop w:val="0"/>
      <w:marBottom w:val="0"/>
      <w:divBdr>
        <w:top w:val="none" w:sz="0" w:space="0" w:color="auto"/>
        <w:left w:val="none" w:sz="0" w:space="0" w:color="auto"/>
        <w:bottom w:val="none" w:sz="0" w:space="0" w:color="auto"/>
        <w:right w:val="none" w:sz="0" w:space="0" w:color="auto"/>
      </w:divBdr>
    </w:div>
    <w:div w:id="452408424">
      <w:bodyDiv w:val="1"/>
      <w:marLeft w:val="0"/>
      <w:marRight w:val="0"/>
      <w:marTop w:val="0"/>
      <w:marBottom w:val="0"/>
      <w:divBdr>
        <w:top w:val="none" w:sz="0" w:space="0" w:color="auto"/>
        <w:left w:val="none" w:sz="0" w:space="0" w:color="auto"/>
        <w:bottom w:val="none" w:sz="0" w:space="0" w:color="auto"/>
        <w:right w:val="none" w:sz="0" w:space="0" w:color="auto"/>
      </w:divBdr>
    </w:div>
    <w:div w:id="467818834">
      <w:bodyDiv w:val="1"/>
      <w:marLeft w:val="0"/>
      <w:marRight w:val="0"/>
      <w:marTop w:val="0"/>
      <w:marBottom w:val="0"/>
      <w:divBdr>
        <w:top w:val="none" w:sz="0" w:space="0" w:color="auto"/>
        <w:left w:val="none" w:sz="0" w:space="0" w:color="auto"/>
        <w:bottom w:val="none" w:sz="0" w:space="0" w:color="auto"/>
        <w:right w:val="none" w:sz="0" w:space="0" w:color="auto"/>
      </w:divBdr>
    </w:div>
    <w:div w:id="494031562">
      <w:bodyDiv w:val="1"/>
      <w:marLeft w:val="0"/>
      <w:marRight w:val="0"/>
      <w:marTop w:val="0"/>
      <w:marBottom w:val="0"/>
      <w:divBdr>
        <w:top w:val="none" w:sz="0" w:space="0" w:color="auto"/>
        <w:left w:val="none" w:sz="0" w:space="0" w:color="auto"/>
        <w:bottom w:val="none" w:sz="0" w:space="0" w:color="auto"/>
        <w:right w:val="none" w:sz="0" w:space="0" w:color="auto"/>
      </w:divBdr>
    </w:div>
    <w:div w:id="499851688">
      <w:bodyDiv w:val="1"/>
      <w:marLeft w:val="0"/>
      <w:marRight w:val="0"/>
      <w:marTop w:val="0"/>
      <w:marBottom w:val="0"/>
      <w:divBdr>
        <w:top w:val="none" w:sz="0" w:space="0" w:color="auto"/>
        <w:left w:val="none" w:sz="0" w:space="0" w:color="auto"/>
        <w:bottom w:val="none" w:sz="0" w:space="0" w:color="auto"/>
        <w:right w:val="none" w:sz="0" w:space="0" w:color="auto"/>
      </w:divBdr>
    </w:div>
    <w:div w:id="505368429">
      <w:bodyDiv w:val="1"/>
      <w:marLeft w:val="0"/>
      <w:marRight w:val="0"/>
      <w:marTop w:val="0"/>
      <w:marBottom w:val="0"/>
      <w:divBdr>
        <w:top w:val="none" w:sz="0" w:space="0" w:color="auto"/>
        <w:left w:val="none" w:sz="0" w:space="0" w:color="auto"/>
        <w:bottom w:val="none" w:sz="0" w:space="0" w:color="auto"/>
        <w:right w:val="none" w:sz="0" w:space="0" w:color="auto"/>
      </w:divBdr>
    </w:div>
    <w:div w:id="510292371">
      <w:bodyDiv w:val="1"/>
      <w:marLeft w:val="0"/>
      <w:marRight w:val="0"/>
      <w:marTop w:val="0"/>
      <w:marBottom w:val="0"/>
      <w:divBdr>
        <w:top w:val="none" w:sz="0" w:space="0" w:color="auto"/>
        <w:left w:val="none" w:sz="0" w:space="0" w:color="auto"/>
        <w:bottom w:val="none" w:sz="0" w:space="0" w:color="auto"/>
        <w:right w:val="none" w:sz="0" w:space="0" w:color="auto"/>
      </w:divBdr>
    </w:div>
    <w:div w:id="512033349">
      <w:bodyDiv w:val="1"/>
      <w:marLeft w:val="0"/>
      <w:marRight w:val="0"/>
      <w:marTop w:val="0"/>
      <w:marBottom w:val="0"/>
      <w:divBdr>
        <w:top w:val="none" w:sz="0" w:space="0" w:color="auto"/>
        <w:left w:val="none" w:sz="0" w:space="0" w:color="auto"/>
        <w:bottom w:val="none" w:sz="0" w:space="0" w:color="auto"/>
        <w:right w:val="none" w:sz="0" w:space="0" w:color="auto"/>
      </w:divBdr>
    </w:div>
    <w:div w:id="530142974">
      <w:bodyDiv w:val="1"/>
      <w:marLeft w:val="0"/>
      <w:marRight w:val="0"/>
      <w:marTop w:val="0"/>
      <w:marBottom w:val="0"/>
      <w:divBdr>
        <w:top w:val="none" w:sz="0" w:space="0" w:color="auto"/>
        <w:left w:val="none" w:sz="0" w:space="0" w:color="auto"/>
        <w:bottom w:val="none" w:sz="0" w:space="0" w:color="auto"/>
        <w:right w:val="none" w:sz="0" w:space="0" w:color="auto"/>
      </w:divBdr>
    </w:div>
    <w:div w:id="533881521">
      <w:bodyDiv w:val="1"/>
      <w:marLeft w:val="0"/>
      <w:marRight w:val="0"/>
      <w:marTop w:val="0"/>
      <w:marBottom w:val="0"/>
      <w:divBdr>
        <w:top w:val="none" w:sz="0" w:space="0" w:color="auto"/>
        <w:left w:val="none" w:sz="0" w:space="0" w:color="auto"/>
        <w:bottom w:val="none" w:sz="0" w:space="0" w:color="auto"/>
        <w:right w:val="none" w:sz="0" w:space="0" w:color="auto"/>
      </w:divBdr>
    </w:div>
    <w:div w:id="538975580">
      <w:bodyDiv w:val="1"/>
      <w:marLeft w:val="0"/>
      <w:marRight w:val="0"/>
      <w:marTop w:val="0"/>
      <w:marBottom w:val="0"/>
      <w:divBdr>
        <w:top w:val="none" w:sz="0" w:space="0" w:color="auto"/>
        <w:left w:val="none" w:sz="0" w:space="0" w:color="auto"/>
        <w:bottom w:val="none" w:sz="0" w:space="0" w:color="auto"/>
        <w:right w:val="none" w:sz="0" w:space="0" w:color="auto"/>
      </w:divBdr>
    </w:div>
    <w:div w:id="544760716">
      <w:bodyDiv w:val="1"/>
      <w:marLeft w:val="0"/>
      <w:marRight w:val="0"/>
      <w:marTop w:val="0"/>
      <w:marBottom w:val="0"/>
      <w:divBdr>
        <w:top w:val="none" w:sz="0" w:space="0" w:color="auto"/>
        <w:left w:val="none" w:sz="0" w:space="0" w:color="auto"/>
        <w:bottom w:val="none" w:sz="0" w:space="0" w:color="auto"/>
        <w:right w:val="none" w:sz="0" w:space="0" w:color="auto"/>
      </w:divBdr>
    </w:div>
    <w:div w:id="548344115">
      <w:bodyDiv w:val="1"/>
      <w:marLeft w:val="0"/>
      <w:marRight w:val="0"/>
      <w:marTop w:val="0"/>
      <w:marBottom w:val="0"/>
      <w:divBdr>
        <w:top w:val="none" w:sz="0" w:space="0" w:color="auto"/>
        <w:left w:val="none" w:sz="0" w:space="0" w:color="auto"/>
        <w:bottom w:val="none" w:sz="0" w:space="0" w:color="auto"/>
        <w:right w:val="none" w:sz="0" w:space="0" w:color="auto"/>
      </w:divBdr>
    </w:div>
    <w:div w:id="560290336">
      <w:bodyDiv w:val="1"/>
      <w:marLeft w:val="0"/>
      <w:marRight w:val="0"/>
      <w:marTop w:val="0"/>
      <w:marBottom w:val="0"/>
      <w:divBdr>
        <w:top w:val="none" w:sz="0" w:space="0" w:color="auto"/>
        <w:left w:val="none" w:sz="0" w:space="0" w:color="auto"/>
        <w:bottom w:val="none" w:sz="0" w:space="0" w:color="auto"/>
        <w:right w:val="none" w:sz="0" w:space="0" w:color="auto"/>
      </w:divBdr>
    </w:div>
    <w:div w:id="562328406">
      <w:bodyDiv w:val="1"/>
      <w:marLeft w:val="0"/>
      <w:marRight w:val="0"/>
      <w:marTop w:val="0"/>
      <w:marBottom w:val="0"/>
      <w:divBdr>
        <w:top w:val="none" w:sz="0" w:space="0" w:color="auto"/>
        <w:left w:val="none" w:sz="0" w:space="0" w:color="auto"/>
        <w:bottom w:val="none" w:sz="0" w:space="0" w:color="auto"/>
        <w:right w:val="none" w:sz="0" w:space="0" w:color="auto"/>
      </w:divBdr>
    </w:div>
    <w:div w:id="563028236">
      <w:bodyDiv w:val="1"/>
      <w:marLeft w:val="0"/>
      <w:marRight w:val="0"/>
      <w:marTop w:val="0"/>
      <w:marBottom w:val="0"/>
      <w:divBdr>
        <w:top w:val="none" w:sz="0" w:space="0" w:color="auto"/>
        <w:left w:val="none" w:sz="0" w:space="0" w:color="auto"/>
        <w:bottom w:val="none" w:sz="0" w:space="0" w:color="auto"/>
        <w:right w:val="none" w:sz="0" w:space="0" w:color="auto"/>
      </w:divBdr>
    </w:div>
    <w:div w:id="565185130">
      <w:bodyDiv w:val="1"/>
      <w:marLeft w:val="0"/>
      <w:marRight w:val="0"/>
      <w:marTop w:val="0"/>
      <w:marBottom w:val="0"/>
      <w:divBdr>
        <w:top w:val="none" w:sz="0" w:space="0" w:color="auto"/>
        <w:left w:val="none" w:sz="0" w:space="0" w:color="auto"/>
        <w:bottom w:val="none" w:sz="0" w:space="0" w:color="auto"/>
        <w:right w:val="none" w:sz="0" w:space="0" w:color="auto"/>
      </w:divBdr>
    </w:div>
    <w:div w:id="565843363">
      <w:bodyDiv w:val="1"/>
      <w:marLeft w:val="0"/>
      <w:marRight w:val="0"/>
      <w:marTop w:val="0"/>
      <w:marBottom w:val="0"/>
      <w:divBdr>
        <w:top w:val="none" w:sz="0" w:space="0" w:color="auto"/>
        <w:left w:val="none" w:sz="0" w:space="0" w:color="auto"/>
        <w:bottom w:val="none" w:sz="0" w:space="0" w:color="auto"/>
        <w:right w:val="none" w:sz="0" w:space="0" w:color="auto"/>
      </w:divBdr>
    </w:div>
    <w:div w:id="572160049">
      <w:bodyDiv w:val="1"/>
      <w:marLeft w:val="0"/>
      <w:marRight w:val="0"/>
      <w:marTop w:val="0"/>
      <w:marBottom w:val="0"/>
      <w:divBdr>
        <w:top w:val="none" w:sz="0" w:space="0" w:color="auto"/>
        <w:left w:val="none" w:sz="0" w:space="0" w:color="auto"/>
        <w:bottom w:val="none" w:sz="0" w:space="0" w:color="auto"/>
        <w:right w:val="none" w:sz="0" w:space="0" w:color="auto"/>
      </w:divBdr>
    </w:div>
    <w:div w:id="572740223">
      <w:bodyDiv w:val="1"/>
      <w:marLeft w:val="0"/>
      <w:marRight w:val="0"/>
      <w:marTop w:val="0"/>
      <w:marBottom w:val="0"/>
      <w:divBdr>
        <w:top w:val="none" w:sz="0" w:space="0" w:color="auto"/>
        <w:left w:val="none" w:sz="0" w:space="0" w:color="auto"/>
        <w:bottom w:val="none" w:sz="0" w:space="0" w:color="auto"/>
        <w:right w:val="none" w:sz="0" w:space="0" w:color="auto"/>
      </w:divBdr>
    </w:div>
    <w:div w:id="599025810">
      <w:bodyDiv w:val="1"/>
      <w:marLeft w:val="0"/>
      <w:marRight w:val="0"/>
      <w:marTop w:val="0"/>
      <w:marBottom w:val="0"/>
      <w:divBdr>
        <w:top w:val="none" w:sz="0" w:space="0" w:color="auto"/>
        <w:left w:val="none" w:sz="0" w:space="0" w:color="auto"/>
        <w:bottom w:val="none" w:sz="0" w:space="0" w:color="auto"/>
        <w:right w:val="none" w:sz="0" w:space="0" w:color="auto"/>
      </w:divBdr>
    </w:div>
    <w:div w:id="600726642">
      <w:bodyDiv w:val="1"/>
      <w:marLeft w:val="0"/>
      <w:marRight w:val="0"/>
      <w:marTop w:val="0"/>
      <w:marBottom w:val="0"/>
      <w:divBdr>
        <w:top w:val="none" w:sz="0" w:space="0" w:color="auto"/>
        <w:left w:val="none" w:sz="0" w:space="0" w:color="auto"/>
        <w:bottom w:val="none" w:sz="0" w:space="0" w:color="auto"/>
        <w:right w:val="none" w:sz="0" w:space="0" w:color="auto"/>
      </w:divBdr>
    </w:div>
    <w:div w:id="608320601">
      <w:bodyDiv w:val="1"/>
      <w:marLeft w:val="0"/>
      <w:marRight w:val="0"/>
      <w:marTop w:val="0"/>
      <w:marBottom w:val="0"/>
      <w:divBdr>
        <w:top w:val="none" w:sz="0" w:space="0" w:color="auto"/>
        <w:left w:val="none" w:sz="0" w:space="0" w:color="auto"/>
        <w:bottom w:val="none" w:sz="0" w:space="0" w:color="auto"/>
        <w:right w:val="none" w:sz="0" w:space="0" w:color="auto"/>
      </w:divBdr>
    </w:div>
    <w:div w:id="612900920">
      <w:bodyDiv w:val="1"/>
      <w:marLeft w:val="0"/>
      <w:marRight w:val="0"/>
      <w:marTop w:val="0"/>
      <w:marBottom w:val="0"/>
      <w:divBdr>
        <w:top w:val="none" w:sz="0" w:space="0" w:color="auto"/>
        <w:left w:val="none" w:sz="0" w:space="0" w:color="auto"/>
        <w:bottom w:val="none" w:sz="0" w:space="0" w:color="auto"/>
        <w:right w:val="none" w:sz="0" w:space="0" w:color="auto"/>
      </w:divBdr>
    </w:div>
    <w:div w:id="621233694">
      <w:bodyDiv w:val="1"/>
      <w:marLeft w:val="0"/>
      <w:marRight w:val="0"/>
      <w:marTop w:val="0"/>
      <w:marBottom w:val="0"/>
      <w:divBdr>
        <w:top w:val="none" w:sz="0" w:space="0" w:color="auto"/>
        <w:left w:val="none" w:sz="0" w:space="0" w:color="auto"/>
        <w:bottom w:val="none" w:sz="0" w:space="0" w:color="auto"/>
        <w:right w:val="none" w:sz="0" w:space="0" w:color="auto"/>
      </w:divBdr>
    </w:div>
    <w:div w:id="623190959">
      <w:bodyDiv w:val="1"/>
      <w:marLeft w:val="0"/>
      <w:marRight w:val="0"/>
      <w:marTop w:val="0"/>
      <w:marBottom w:val="0"/>
      <w:divBdr>
        <w:top w:val="none" w:sz="0" w:space="0" w:color="auto"/>
        <w:left w:val="none" w:sz="0" w:space="0" w:color="auto"/>
        <w:bottom w:val="none" w:sz="0" w:space="0" w:color="auto"/>
        <w:right w:val="none" w:sz="0" w:space="0" w:color="auto"/>
      </w:divBdr>
    </w:div>
    <w:div w:id="623658617">
      <w:bodyDiv w:val="1"/>
      <w:marLeft w:val="0"/>
      <w:marRight w:val="0"/>
      <w:marTop w:val="0"/>
      <w:marBottom w:val="0"/>
      <w:divBdr>
        <w:top w:val="none" w:sz="0" w:space="0" w:color="auto"/>
        <w:left w:val="none" w:sz="0" w:space="0" w:color="auto"/>
        <w:bottom w:val="none" w:sz="0" w:space="0" w:color="auto"/>
        <w:right w:val="none" w:sz="0" w:space="0" w:color="auto"/>
      </w:divBdr>
    </w:div>
    <w:div w:id="632515416">
      <w:bodyDiv w:val="1"/>
      <w:marLeft w:val="0"/>
      <w:marRight w:val="0"/>
      <w:marTop w:val="0"/>
      <w:marBottom w:val="0"/>
      <w:divBdr>
        <w:top w:val="none" w:sz="0" w:space="0" w:color="auto"/>
        <w:left w:val="none" w:sz="0" w:space="0" w:color="auto"/>
        <w:bottom w:val="none" w:sz="0" w:space="0" w:color="auto"/>
        <w:right w:val="none" w:sz="0" w:space="0" w:color="auto"/>
      </w:divBdr>
    </w:div>
    <w:div w:id="637421503">
      <w:bodyDiv w:val="1"/>
      <w:marLeft w:val="0"/>
      <w:marRight w:val="0"/>
      <w:marTop w:val="0"/>
      <w:marBottom w:val="0"/>
      <w:divBdr>
        <w:top w:val="none" w:sz="0" w:space="0" w:color="auto"/>
        <w:left w:val="none" w:sz="0" w:space="0" w:color="auto"/>
        <w:bottom w:val="none" w:sz="0" w:space="0" w:color="auto"/>
        <w:right w:val="none" w:sz="0" w:space="0" w:color="auto"/>
      </w:divBdr>
    </w:div>
    <w:div w:id="640888018">
      <w:bodyDiv w:val="1"/>
      <w:marLeft w:val="0"/>
      <w:marRight w:val="0"/>
      <w:marTop w:val="0"/>
      <w:marBottom w:val="0"/>
      <w:divBdr>
        <w:top w:val="none" w:sz="0" w:space="0" w:color="auto"/>
        <w:left w:val="none" w:sz="0" w:space="0" w:color="auto"/>
        <w:bottom w:val="none" w:sz="0" w:space="0" w:color="auto"/>
        <w:right w:val="none" w:sz="0" w:space="0" w:color="auto"/>
      </w:divBdr>
    </w:div>
    <w:div w:id="640959353">
      <w:bodyDiv w:val="1"/>
      <w:marLeft w:val="0"/>
      <w:marRight w:val="0"/>
      <w:marTop w:val="0"/>
      <w:marBottom w:val="0"/>
      <w:divBdr>
        <w:top w:val="none" w:sz="0" w:space="0" w:color="auto"/>
        <w:left w:val="none" w:sz="0" w:space="0" w:color="auto"/>
        <w:bottom w:val="none" w:sz="0" w:space="0" w:color="auto"/>
        <w:right w:val="none" w:sz="0" w:space="0" w:color="auto"/>
      </w:divBdr>
    </w:div>
    <w:div w:id="644621447">
      <w:bodyDiv w:val="1"/>
      <w:marLeft w:val="0"/>
      <w:marRight w:val="0"/>
      <w:marTop w:val="0"/>
      <w:marBottom w:val="0"/>
      <w:divBdr>
        <w:top w:val="none" w:sz="0" w:space="0" w:color="auto"/>
        <w:left w:val="none" w:sz="0" w:space="0" w:color="auto"/>
        <w:bottom w:val="none" w:sz="0" w:space="0" w:color="auto"/>
        <w:right w:val="none" w:sz="0" w:space="0" w:color="auto"/>
      </w:divBdr>
    </w:div>
    <w:div w:id="665326677">
      <w:bodyDiv w:val="1"/>
      <w:marLeft w:val="0"/>
      <w:marRight w:val="0"/>
      <w:marTop w:val="0"/>
      <w:marBottom w:val="0"/>
      <w:divBdr>
        <w:top w:val="none" w:sz="0" w:space="0" w:color="auto"/>
        <w:left w:val="none" w:sz="0" w:space="0" w:color="auto"/>
        <w:bottom w:val="none" w:sz="0" w:space="0" w:color="auto"/>
        <w:right w:val="none" w:sz="0" w:space="0" w:color="auto"/>
      </w:divBdr>
    </w:div>
    <w:div w:id="667560424">
      <w:bodyDiv w:val="1"/>
      <w:marLeft w:val="0"/>
      <w:marRight w:val="0"/>
      <w:marTop w:val="0"/>
      <w:marBottom w:val="0"/>
      <w:divBdr>
        <w:top w:val="none" w:sz="0" w:space="0" w:color="auto"/>
        <w:left w:val="none" w:sz="0" w:space="0" w:color="auto"/>
        <w:bottom w:val="none" w:sz="0" w:space="0" w:color="auto"/>
        <w:right w:val="none" w:sz="0" w:space="0" w:color="auto"/>
      </w:divBdr>
    </w:div>
    <w:div w:id="677543230">
      <w:bodyDiv w:val="1"/>
      <w:marLeft w:val="0"/>
      <w:marRight w:val="0"/>
      <w:marTop w:val="0"/>
      <w:marBottom w:val="0"/>
      <w:divBdr>
        <w:top w:val="none" w:sz="0" w:space="0" w:color="auto"/>
        <w:left w:val="none" w:sz="0" w:space="0" w:color="auto"/>
        <w:bottom w:val="none" w:sz="0" w:space="0" w:color="auto"/>
        <w:right w:val="none" w:sz="0" w:space="0" w:color="auto"/>
      </w:divBdr>
    </w:div>
    <w:div w:id="678696979">
      <w:bodyDiv w:val="1"/>
      <w:marLeft w:val="0"/>
      <w:marRight w:val="0"/>
      <w:marTop w:val="0"/>
      <w:marBottom w:val="0"/>
      <w:divBdr>
        <w:top w:val="none" w:sz="0" w:space="0" w:color="auto"/>
        <w:left w:val="none" w:sz="0" w:space="0" w:color="auto"/>
        <w:bottom w:val="none" w:sz="0" w:space="0" w:color="auto"/>
        <w:right w:val="none" w:sz="0" w:space="0" w:color="auto"/>
      </w:divBdr>
    </w:div>
    <w:div w:id="678701389">
      <w:bodyDiv w:val="1"/>
      <w:marLeft w:val="0"/>
      <w:marRight w:val="0"/>
      <w:marTop w:val="0"/>
      <w:marBottom w:val="0"/>
      <w:divBdr>
        <w:top w:val="none" w:sz="0" w:space="0" w:color="auto"/>
        <w:left w:val="none" w:sz="0" w:space="0" w:color="auto"/>
        <w:bottom w:val="none" w:sz="0" w:space="0" w:color="auto"/>
        <w:right w:val="none" w:sz="0" w:space="0" w:color="auto"/>
      </w:divBdr>
    </w:div>
    <w:div w:id="678853625">
      <w:bodyDiv w:val="1"/>
      <w:marLeft w:val="0"/>
      <w:marRight w:val="0"/>
      <w:marTop w:val="0"/>
      <w:marBottom w:val="0"/>
      <w:divBdr>
        <w:top w:val="none" w:sz="0" w:space="0" w:color="auto"/>
        <w:left w:val="none" w:sz="0" w:space="0" w:color="auto"/>
        <w:bottom w:val="none" w:sz="0" w:space="0" w:color="auto"/>
        <w:right w:val="none" w:sz="0" w:space="0" w:color="auto"/>
      </w:divBdr>
    </w:div>
    <w:div w:id="681471831">
      <w:bodyDiv w:val="1"/>
      <w:marLeft w:val="0"/>
      <w:marRight w:val="0"/>
      <w:marTop w:val="0"/>
      <w:marBottom w:val="0"/>
      <w:divBdr>
        <w:top w:val="none" w:sz="0" w:space="0" w:color="auto"/>
        <w:left w:val="none" w:sz="0" w:space="0" w:color="auto"/>
        <w:bottom w:val="none" w:sz="0" w:space="0" w:color="auto"/>
        <w:right w:val="none" w:sz="0" w:space="0" w:color="auto"/>
      </w:divBdr>
    </w:div>
    <w:div w:id="683871217">
      <w:bodyDiv w:val="1"/>
      <w:marLeft w:val="0"/>
      <w:marRight w:val="0"/>
      <w:marTop w:val="0"/>
      <w:marBottom w:val="0"/>
      <w:divBdr>
        <w:top w:val="none" w:sz="0" w:space="0" w:color="auto"/>
        <w:left w:val="none" w:sz="0" w:space="0" w:color="auto"/>
        <w:bottom w:val="none" w:sz="0" w:space="0" w:color="auto"/>
        <w:right w:val="none" w:sz="0" w:space="0" w:color="auto"/>
      </w:divBdr>
    </w:div>
    <w:div w:id="687365583">
      <w:bodyDiv w:val="1"/>
      <w:marLeft w:val="0"/>
      <w:marRight w:val="0"/>
      <w:marTop w:val="0"/>
      <w:marBottom w:val="0"/>
      <w:divBdr>
        <w:top w:val="none" w:sz="0" w:space="0" w:color="auto"/>
        <w:left w:val="none" w:sz="0" w:space="0" w:color="auto"/>
        <w:bottom w:val="none" w:sz="0" w:space="0" w:color="auto"/>
        <w:right w:val="none" w:sz="0" w:space="0" w:color="auto"/>
      </w:divBdr>
    </w:div>
    <w:div w:id="697050468">
      <w:bodyDiv w:val="1"/>
      <w:marLeft w:val="0"/>
      <w:marRight w:val="0"/>
      <w:marTop w:val="0"/>
      <w:marBottom w:val="0"/>
      <w:divBdr>
        <w:top w:val="none" w:sz="0" w:space="0" w:color="auto"/>
        <w:left w:val="none" w:sz="0" w:space="0" w:color="auto"/>
        <w:bottom w:val="none" w:sz="0" w:space="0" w:color="auto"/>
        <w:right w:val="none" w:sz="0" w:space="0" w:color="auto"/>
      </w:divBdr>
    </w:div>
    <w:div w:id="707875906">
      <w:bodyDiv w:val="1"/>
      <w:marLeft w:val="0"/>
      <w:marRight w:val="0"/>
      <w:marTop w:val="0"/>
      <w:marBottom w:val="0"/>
      <w:divBdr>
        <w:top w:val="none" w:sz="0" w:space="0" w:color="auto"/>
        <w:left w:val="none" w:sz="0" w:space="0" w:color="auto"/>
        <w:bottom w:val="none" w:sz="0" w:space="0" w:color="auto"/>
        <w:right w:val="none" w:sz="0" w:space="0" w:color="auto"/>
      </w:divBdr>
    </w:div>
    <w:div w:id="709763533">
      <w:bodyDiv w:val="1"/>
      <w:marLeft w:val="0"/>
      <w:marRight w:val="0"/>
      <w:marTop w:val="0"/>
      <w:marBottom w:val="0"/>
      <w:divBdr>
        <w:top w:val="none" w:sz="0" w:space="0" w:color="auto"/>
        <w:left w:val="none" w:sz="0" w:space="0" w:color="auto"/>
        <w:bottom w:val="none" w:sz="0" w:space="0" w:color="auto"/>
        <w:right w:val="none" w:sz="0" w:space="0" w:color="auto"/>
      </w:divBdr>
    </w:div>
    <w:div w:id="712077018">
      <w:bodyDiv w:val="1"/>
      <w:marLeft w:val="0"/>
      <w:marRight w:val="0"/>
      <w:marTop w:val="0"/>
      <w:marBottom w:val="0"/>
      <w:divBdr>
        <w:top w:val="none" w:sz="0" w:space="0" w:color="auto"/>
        <w:left w:val="none" w:sz="0" w:space="0" w:color="auto"/>
        <w:bottom w:val="none" w:sz="0" w:space="0" w:color="auto"/>
        <w:right w:val="none" w:sz="0" w:space="0" w:color="auto"/>
      </w:divBdr>
    </w:div>
    <w:div w:id="714233357">
      <w:bodyDiv w:val="1"/>
      <w:marLeft w:val="0"/>
      <w:marRight w:val="0"/>
      <w:marTop w:val="0"/>
      <w:marBottom w:val="0"/>
      <w:divBdr>
        <w:top w:val="none" w:sz="0" w:space="0" w:color="auto"/>
        <w:left w:val="none" w:sz="0" w:space="0" w:color="auto"/>
        <w:bottom w:val="none" w:sz="0" w:space="0" w:color="auto"/>
        <w:right w:val="none" w:sz="0" w:space="0" w:color="auto"/>
      </w:divBdr>
    </w:div>
    <w:div w:id="717974443">
      <w:bodyDiv w:val="1"/>
      <w:marLeft w:val="0"/>
      <w:marRight w:val="0"/>
      <w:marTop w:val="0"/>
      <w:marBottom w:val="0"/>
      <w:divBdr>
        <w:top w:val="none" w:sz="0" w:space="0" w:color="auto"/>
        <w:left w:val="none" w:sz="0" w:space="0" w:color="auto"/>
        <w:bottom w:val="none" w:sz="0" w:space="0" w:color="auto"/>
        <w:right w:val="none" w:sz="0" w:space="0" w:color="auto"/>
      </w:divBdr>
    </w:div>
    <w:div w:id="721565143">
      <w:bodyDiv w:val="1"/>
      <w:marLeft w:val="0"/>
      <w:marRight w:val="0"/>
      <w:marTop w:val="0"/>
      <w:marBottom w:val="0"/>
      <w:divBdr>
        <w:top w:val="none" w:sz="0" w:space="0" w:color="auto"/>
        <w:left w:val="none" w:sz="0" w:space="0" w:color="auto"/>
        <w:bottom w:val="none" w:sz="0" w:space="0" w:color="auto"/>
        <w:right w:val="none" w:sz="0" w:space="0" w:color="auto"/>
      </w:divBdr>
    </w:div>
    <w:div w:id="726302313">
      <w:bodyDiv w:val="1"/>
      <w:marLeft w:val="0"/>
      <w:marRight w:val="0"/>
      <w:marTop w:val="0"/>
      <w:marBottom w:val="0"/>
      <w:divBdr>
        <w:top w:val="none" w:sz="0" w:space="0" w:color="auto"/>
        <w:left w:val="none" w:sz="0" w:space="0" w:color="auto"/>
        <w:bottom w:val="none" w:sz="0" w:space="0" w:color="auto"/>
        <w:right w:val="none" w:sz="0" w:space="0" w:color="auto"/>
      </w:divBdr>
    </w:div>
    <w:div w:id="732772890">
      <w:bodyDiv w:val="1"/>
      <w:marLeft w:val="0"/>
      <w:marRight w:val="0"/>
      <w:marTop w:val="0"/>
      <w:marBottom w:val="0"/>
      <w:divBdr>
        <w:top w:val="none" w:sz="0" w:space="0" w:color="auto"/>
        <w:left w:val="none" w:sz="0" w:space="0" w:color="auto"/>
        <w:bottom w:val="none" w:sz="0" w:space="0" w:color="auto"/>
        <w:right w:val="none" w:sz="0" w:space="0" w:color="auto"/>
      </w:divBdr>
    </w:div>
    <w:div w:id="734352711">
      <w:bodyDiv w:val="1"/>
      <w:marLeft w:val="0"/>
      <w:marRight w:val="0"/>
      <w:marTop w:val="0"/>
      <w:marBottom w:val="0"/>
      <w:divBdr>
        <w:top w:val="none" w:sz="0" w:space="0" w:color="auto"/>
        <w:left w:val="none" w:sz="0" w:space="0" w:color="auto"/>
        <w:bottom w:val="none" w:sz="0" w:space="0" w:color="auto"/>
        <w:right w:val="none" w:sz="0" w:space="0" w:color="auto"/>
      </w:divBdr>
    </w:div>
    <w:div w:id="746414964">
      <w:bodyDiv w:val="1"/>
      <w:marLeft w:val="0"/>
      <w:marRight w:val="0"/>
      <w:marTop w:val="0"/>
      <w:marBottom w:val="0"/>
      <w:divBdr>
        <w:top w:val="none" w:sz="0" w:space="0" w:color="auto"/>
        <w:left w:val="none" w:sz="0" w:space="0" w:color="auto"/>
        <w:bottom w:val="none" w:sz="0" w:space="0" w:color="auto"/>
        <w:right w:val="none" w:sz="0" w:space="0" w:color="auto"/>
      </w:divBdr>
    </w:div>
    <w:div w:id="768238210">
      <w:bodyDiv w:val="1"/>
      <w:marLeft w:val="0"/>
      <w:marRight w:val="0"/>
      <w:marTop w:val="0"/>
      <w:marBottom w:val="0"/>
      <w:divBdr>
        <w:top w:val="none" w:sz="0" w:space="0" w:color="auto"/>
        <w:left w:val="none" w:sz="0" w:space="0" w:color="auto"/>
        <w:bottom w:val="none" w:sz="0" w:space="0" w:color="auto"/>
        <w:right w:val="none" w:sz="0" w:space="0" w:color="auto"/>
      </w:divBdr>
    </w:div>
    <w:div w:id="769737413">
      <w:bodyDiv w:val="1"/>
      <w:marLeft w:val="0"/>
      <w:marRight w:val="0"/>
      <w:marTop w:val="0"/>
      <w:marBottom w:val="0"/>
      <w:divBdr>
        <w:top w:val="none" w:sz="0" w:space="0" w:color="auto"/>
        <w:left w:val="none" w:sz="0" w:space="0" w:color="auto"/>
        <w:bottom w:val="none" w:sz="0" w:space="0" w:color="auto"/>
        <w:right w:val="none" w:sz="0" w:space="0" w:color="auto"/>
      </w:divBdr>
    </w:div>
    <w:div w:id="775054754">
      <w:bodyDiv w:val="1"/>
      <w:marLeft w:val="0"/>
      <w:marRight w:val="0"/>
      <w:marTop w:val="0"/>
      <w:marBottom w:val="0"/>
      <w:divBdr>
        <w:top w:val="none" w:sz="0" w:space="0" w:color="auto"/>
        <w:left w:val="none" w:sz="0" w:space="0" w:color="auto"/>
        <w:bottom w:val="none" w:sz="0" w:space="0" w:color="auto"/>
        <w:right w:val="none" w:sz="0" w:space="0" w:color="auto"/>
      </w:divBdr>
    </w:div>
    <w:div w:id="786193766">
      <w:bodyDiv w:val="1"/>
      <w:marLeft w:val="0"/>
      <w:marRight w:val="0"/>
      <w:marTop w:val="0"/>
      <w:marBottom w:val="0"/>
      <w:divBdr>
        <w:top w:val="none" w:sz="0" w:space="0" w:color="auto"/>
        <w:left w:val="none" w:sz="0" w:space="0" w:color="auto"/>
        <w:bottom w:val="none" w:sz="0" w:space="0" w:color="auto"/>
        <w:right w:val="none" w:sz="0" w:space="0" w:color="auto"/>
      </w:divBdr>
    </w:div>
    <w:div w:id="789127396">
      <w:bodyDiv w:val="1"/>
      <w:marLeft w:val="0"/>
      <w:marRight w:val="0"/>
      <w:marTop w:val="0"/>
      <w:marBottom w:val="0"/>
      <w:divBdr>
        <w:top w:val="none" w:sz="0" w:space="0" w:color="auto"/>
        <w:left w:val="none" w:sz="0" w:space="0" w:color="auto"/>
        <w:bottom w:val="none" w:sz="0" w:space="0" w:color="auto"/>
        <w:right w:val="none" w:sz="0" w:space="0" w:color="auto"/>
      </w:divBdr>
    </w:div>
    <w:div w:id="803699653">
      <w:bodyDiv w:val="1"/>
      <w:marLeft w:val="0"/>
      <w:marRight w:val="0"/>
      <w:marTop w:val="0"/>
      <w:marBottom w:val="0"/>
      <w:divBdr>
        <w:top w:val="none" w:sz="0" w:space="0" w:color="auto"/>
        <w:left w:val="none" w:sz="0" w:space="0" w:color="auto"/>
        <w:bottom w:val="none" w:sz="0" w:space="0" w:color="auto"/>
        <w:right w:val="none" w:sz="0" w:space="0" w:color="auto"/>
      </w:divBdr>
    </w:div>
    <w:div w:id="806551712">
      <w:bodyDiv w:val="1"/>
      <w:marLeft w:val="0"/>
      <w:marRight w:val="0"/>
      <w:marTop w:val="0"/>
      <w:marBottom w:val="0"/>
      <w:divBdr>
        <w:top w:val="none" w:sz="0" w:space="0" w:color="auto"/>
        <w:left w:val="none" w:sz="0" w:space="0" w:color="auto"/>
        <w:bottom w:val="none" w:sz="0" w:space="0" w:color="auto"/>
        <w:right w:val="none" w:sz="0" w:space="0" w:color="auto"/>
      </w:divBdr>
    </w:div>
    <w:div w:id="813958677">
      <w:bodyDiv w:val="1"/>
      <w:marLeft w:val="0"/>
      <w:marRight w:val="0"/>
      <w:marTop w:val="0"/>
      <w:marBottom w:val="0"/>
      <w:divBdr>
        <w:top w:val="none" w:sz="0" w:space="0" w:color="auto"/>
        <w:left w:val="none" w:sz="0" w:space="0" w:color="auto"/>
        <w:bottom w:val="none" w:sz="0" w:space="0" w:color="auto"/>
        <w:right w:val="none" w:sz="0" w:space="0" w:color="auto"/>
      </w:divBdr>
    </w:div>
    <w:div w:id="826937802">
      <w:bodyDiv w:val="1"/>
      <w:marLeft w:val="0"/>
      <w:marRight w:val="0"/>
      <w:marTop w:val="0"/>
      <w:marBottom w:val="0"/>
      <w:divBdr>
        <w:top w:val="none" w:sz="0" w:space="0" w:color="auto"/>
        <w:left w:val="none" w:sz="0" w:space="0" w:color="auto"/>
        <w:bottom w:val="none" w:sz="0" w:space="0" w:color="auto"/>
        <w:right w:val="none" w:sz="0" w:space="0" w:color="auto"/>
      </w:divBdr>
    </w:div>
    <w:div w:id="828908399">
      <w:bodyDiv w:val="1"/>
      <w:marLeft w:val="0"/>
      <w:marRight w:val="0"/>
      <w:marTop w:val="0"/>
      <w:marBottom w:val="0"/>
      <w:divBdr>
        <w:top w:val="none" w:sz="0" w:space="0" w:color="auto"/>
        <w:left w:val="none" w:sz="0" w:space="0" w:color="auto"/>
        <w:bottom w:val="none" w:sz="0" w:space="0" w:color="auto"/>
        <w:right w:val="none" w:sz="0" w:space="0" w:color="auto"/>
      </w:divBdr>
    </w:div>
    <w:div w:id="829100196">
      <w:bodyDiv w:val="1"/>
      <w:marLeft w:val="0"/>
      <w:marRight w:val="0"/>
      <w:marTop w:val="0"/>
      <w:marBottom w:val="0"/>
      <w:divBdr>
        <w:top w:val="none" w:sz="0" w:space="0" w:color="auto"/>
        <w:left w:val="none" w:sz="0" w:space="0" w:color="auto"/>
        <w:bottom w:val="none" w:sz="0" w:space="0" w:color="auto"/>
        <w:right w:val="none" w:sz="0" w:space="0" w:color="auto"/>
      </w:divBdr>
    </w:div>
    <w:div w:id="831871887">
      <w:bodyDiv w:val="1"/>
      <w:marLeft w:val="0"/>
      <w:marRight w:val="0"/>
      <w:marTop w:val="0"/>
      <w:marBottom w:val="0"/>
      <w:divBdr>
        <w:top w:val="none" w:sz="0" w:space="0" w:color="auto"/>
        <w:left w:val="none" w:sz="0" w:space="0" w:color="auto"/>
        <w:bottom w:val="none" w:sz="0" w:space="0" w:color="auto"/>
        <w:right w:val="none" w:sz="0" w:space="0" w:color="auto"/>
      </w:divBdr>
    </w:div>
    <w:div w:id="833767448">
      <w:bodyDiv w:val="1"/>
      <w:marLeft w:val="0"/>
      <w:marRight w:val="0"/>
      <w:marTop w:val="0"/>
      <w:marBottom w:val="0"/>
      <w:divBdr>
        <w:top w:val="none" w:sz="0" w:space="0" w:color="auto"/>
        <w:left w:val="none" w:sz="0" w:space="0" w:color="auto"/>
        <w:bottom w:val="none" w:sz="0" w:space="0" w:color="auto"/>
        <w:right w:val="none" w:sz="0" w:space="0" w:color="auto"/>
      </w:divBdr>
    </w:div>
    <w:div w:id="835539009">
      <w:bodyDiv w:val="1"/>
      <w:marLeft w:val="0"/>
      <w:marRight w:val="0"/>
      <w:marTop w:val="0"/>
      <w:marBottom w:val="0"/>
      <w:divBdr>
        <w:top w:val="none" w:sz="0" w:space="0" w:color="auto"/>
        <w:left w:val="none" w:sz="0" w:space="0" w:color="auto"/>
        <w:bottom w:val="none" w:sz="0" w:space="0" w:color="auto"/>
        <w:right w:val="none" w:sz="0" w:space="0" w:color="auto"/>
      </w:divBdr>
    </w:div>
    <w:div w:id="837767510">
      <w:bodyDiv w:val="1"/>
      <w:marLeft w:val="0"/>
      <w:marRight w:val="0"/>
      <w:marTop w:val="0"/>
      <w:marBottom w:val="0"/>
      <w:divBdr>
        <w:top w:val="none" w:sz="0" w:space="0" w:color="auto"/>
        <w:left w:val="none" w:sz="0" w:space="0" w:color="auto"/>
        <w:bottom w:val="none" w:sz="0" w:space="0" w:color="auto"/>
        <w:right w:val="none" w:sz="0" w:space="0" w:color="auto"/>
      </w:divBdr>
    </w:div>
    <w:div w:id="839347588">
      <w:bodyDiv w:val="1"/>
      <w:marLeft w:val="0"/>
      <w:marRight w:val="0"/>
      <w:marTop w:val="0"/>
      <w:marBottom w:val="0"/>
      <w:divBdr>
        <w:top w:val="none" w:sz="0" w:space="0" w:color="auto"/>
        <w:left w:val="none" w:sz="0" w:space="0" w:color="auto"/>
        <w:bottom w:val="none" w:sz="0" w:space="0" w:color="auto"/>
        <w:right w:val="none" w:sz="0" w:space="0" w:color="auto"/>
      </w:divBdr>
    </w:div>
    <w:div w:id="844244819">
      <w:bodyDiv w:val="1"/>
      <w:marLeft w:val="0"/>
      <w:marRight w:val="0"/>
      <w:marTop w:val="0"/>
      <w:marBottom w:val="0"/>
      <w:divBdr>
        <w:top w:val="none" w:sz="0" w:space="0" w:color="auto"/>
        <w:left w:val="none" w:sz="0" w:space="0" w:color="auto"/>
        <w:bottom w:val="none" w:sz="0" w:space="0" w:color="auto"/>
        <w:right w:val="none" w:sz="0" w:space="0" w:color="auto"/>
      </w:divBdr>
    </w:div>
    <w:div w:id="850950805">
      <w:bodyDiv w:val="1"/>
      <w:marLeft w:val="0"/>
      <w:marRight w:val="0"/>
      <w:marTop w:val="0"/>
      <w:marBottom w:val="0"/>
      <w:divBdr>
        <w:top w:val="none" w:sz="0" w:space="0" w:color="auto"/>
        <w:left w:val="none" w:sz="0" w:space="0" w:color="auto"/>
        <w:bottom w:val="none" w:sz="0" w:space="0" w:color="auto"/>
        <w:right w:val="none" w:sz="0" w:space="0" w:color="auto"/>
      </w:divBdr>
    </w:div>
    <w:div w:id="851725559">
      <w:bodyDiv w:val="1"/>
      <w:marLeft w:val="0"/>
      <w:marRight w:val="0"/>
      <w:marTop w:val="0"/>
      <w:marBottom w:val="0"/>
      <w:divBdr>
        <w:top w:val="none" w:sz="0" w:space="0" w:color="auto"/>
        <w:left w:val="none" w:sz="0" w:space="0" w:color="auto"/>
        <w:bottom w:val="none" w:sz="0" w:space="0" w:color="auto"/>
        <w:right w:val="none" w:sz="0" w:space="0" w:color="auto"/>
      </w:divBdr>
    </w:div>
    <w:div w:id="852643009">
      <w:bodyDiv w:val="1"/>
      <w:marLeft w:val="0"/>
      <w:marRight w:val="0"/>
      <w:marTop w:val="0"/>
      <w:marBottom w:val="0"/>
      <w:divBdr>
        <w:top w:val="none" w:sz="0" w:space="0" w:color="auto"/>
        <w:left w:val="none" w:sz="0" w:space="0" w:color="auto"/>
        <w:bottom w:val="none" w:sz="0" w:space="0" w:color="auto"/>
        <w:right w:val="none" w:sz="0" w:space="0" w:color="auto"/>
      </w:divBdr>
    </w:div>
    <w:div w:id="857082280">
      <w:bodyDiv w:val="1"/>
      <w:marLeft w:val="0"/>
      <w:marRight w:val="0"/>
      <w:marTop w:val="0"/>
      <w:marBottom w:val="0"/>
      <w:divBdr>
        <w:top w:val="none" w:sz="0" w:space="0" w:color="auto"/>
        <w:left w:val="none" w:sz="0" w:space="0" w:color="auto"/>
        <w:bottom w:val="none" w:sz="0" w:space="0" w:color="auto"/>
        <w:right w:val="none" w:sz="0" w:space="0" w:color="auto"/>
      </w:divBdr>
      <w:divsChild>
        <w:div w:id="578444126">
          <w:marLeft w:val="0"/>
          <w:marRight w:val="0"/>
          <w:marTop w:val="0"/>
          <w:marBottom w:val="0"/>
          <w:divBdr>
            <w:top w:val="none" w:sz="0" w:space="0" w:color="auto"/>
            <w:left w:val="none" w:sz="0" w:space="0" w:color="auto"/>
            <w:bottom w:val="none" w:sz="0" w:space="0" w:color="auto"/>
            <w:right w:val="none" w:sz="0" w:space="0" w:color="auto"/>
          </w:divBdr>
        </w:div>
        <w:div w:id="1296987027">
          <w:marLeft w:val="0"/>
          <w:marRight w:val="0"/>
          <w:marTop w:val="0"/>
          <w:marBottom w:val="0"/>
          <w:divBdr>
            <w:top w:val="none" w:sz="0" w:space="0" w:color="auto"/>
            <w:left w:val="none" w:sz="0" w:space="0" w:color="auto"/>
            <w:bottom w:val="none" w:sz="0" w:space="0" w:color="auto"/>
            <w:right w:val="none" w:sz="0" w:space="0" w:color="auto"/>
          </w:divBdr>
        </w:div>
        <w:div w:id="1785614208">
          <w:marLeft w:val="0"/>
          <w:marRight w:val="0"/>
          <w:marTop w:val="0"/>
          <w:marBottom w:val="0"/>
          <w:divBdr>
            <w:top w:val="none" w:sz="0" w:space="0" w:color="auto"/>
            <w:left w:val="none" w:sz="0" w:space="0" w:color="auto"/>
            <w:bottom w:val="none" w:sz="0" w:space="0" w:color="auto"/>
            <w:right w:val="none" w:sz="0" w:space="0" w:color="auto"/>
          </w:divBdr>
        </w:div>
        <w:div w:id="1872574874">
          <w:marLeft w:val="0"/>
          <w:marRight w:val="0"/>
          <w:marTop w:val="0"/>
          <w:marBottom w:val="0"/>
          <w:divBdr>
            <w:top w:val="none" w:sz="0" w:space="0" w:color="auto"/>
            <w:left w:val="none" w:sz="0" w:space="0" w:color="auto"/>
            <w:bottom w:val="none" w:sz="0" w:space="0" w:color="auto"/>
            <w:right w:val="none" w:sz="0" w:space="0" w:color="auto"/>
          </w:divBdr>
        </w:div>
        <w:div w:id="1775250089">
          <w:marLeft w:val="0"/>
          <w:marRight w:val="0"/>
          <w:marTop w:val="0"/>
          <w:marBottom w:val="0"/>
          <w:divBdr>
            <w:top w:val="none" w:sz="0" w:space="0" w:color="auto"/>
            <w:left w:val="none" w:sz="0" w:space="0" w:color="auto"/>
            <w:bottom w:val="none" w:sz="0" w:space="0" w:color="auto"/>
            <w:right w:val="none" w:sz="0" w:space="0" w:color="auto"/>
          </w:divBdr>
        </w:div>
        <w:div w:id="503469947">
          <w:marLeft w:val="0"/>
          <w:marRight w:val="0"/>
          <w:marTop w:val="0"/>
          <w:marBottom w:val="0"/>
          <w:divBdr>
            <w:top w:val="none" w:sz="0" w:space="0" w:color="auto"/>
            <w:left w:val="none" w:sz="0" w:space="0" w:color="auto"/>
            <w:bottom w:val="none" w:sz="0" w:space="0" w:color="auto"/>
            <w:right w:val="none" w:sz="0" w:space="0" w:color="auto"/>
          </w:divBdr>
        </w:div>
      </w:divsChild>
    </w:div>
    <w:div w:id="863792212">
      <w:bodyDiv w:val="1"/>
      <w:marLeft w:val="0"/>
      <w:marRight w:val="0"/>
      <w:marTop w:val="0"/>
      <w:marBottom w:val="0"/>
      <w:divBdr>
        <w:top w:val="none" w:sz="0" w:space="0" w:color="auto"/>
        <w:left w:val="none" w:sz="0" w:space="0" w:color="auto"/>
        <w:bottom w:val="none" w:sz="0" w:space="0" w:color="auto"/>
        <w:right w:val="none" w:sz="0" w:space="0" w:color="auto"/>
      </w:divBdr>
    </w:div>
    <w:div w:id="869300652">
      <w:bodyDiv w:val="1"/>
      <w:marLeft w:val="0"/>
      <w:marRight w:val="0"/>
      <w:marTop w:val="0"/>
      <w:marBottom w:val="0"/>
      <w:divBdr>
        <w:top w:val="none" w:sz="0" w:space="0" w:color="auto"/>
        <w:left w:val="none" w:sz="0" w:space="0" w:color="auto"/>
        <w:bottom w:val="none" w:sz="0" w:space="0" w:color="auto"/>
        <w:right w:val="none" w:sz="0" w:space="0" w:color="auto"/>
      </w:divBdr>
    </w:div>
    <w:div w:id="870844727">
      <w:bodyDiv w:val="1"/>
      <w:marLeft w:val="0"/>
      <w:marRight w:val="0"/>
      <w:marTop w:val="0"/>
      <w:marBottom w:val="0"/>
      <w:divBdr>
        <w:top w:val="none" w:sz="0" w:space="0" w:color="auto"/>
        <w:left w:val="none" w:sz="0" w:space="0" w:color="auto"/>
        <w:bottom w:val="none" w:sz="0" w:space="0" w:color="auto"/>
        <w:right w:val="none" w:sz="0" w:space="0" w:color="auto"/>
      </w:divBdr>
    </w:div>
    <w:div w:id="877820100">
      <w:bodyDiv w:val="1"/>
      <w:marLeft w:val="0"/>
      <w:marRight w:val="0"/>
      <w:marTop w:val="0"/>
      <w:marBottom w:val="0"/>
      <w:divBdr>
        <w:top w:val="none" w:sz="0" w:space="0" w:color="auto"/>
        <w:left w:val="none" w:sz="0" w:space="0" w:color="auto"/>
        <w:bottom w:val="none" w:sz="0" w:space="0" w:color="auto"/>
        <w:right w:val="none" w:sz="0" w:space="0" w:color="auto"/>
      </w:divBdr>
      <w:divsChild>
        <w:div w:id="1518696051">
          <w:marLeft w:val="0"/>
          <w:marRight w:val="0"/>
          <w:marTop w:val="0"/>
          <w:marBottom w:val="0"/>
          <w:divBdr>
            <w:top w:val="none" w:sz="0" w:space="0" w:color="auto"/>
            <w:left w:val="none" w:sz="0" w:space="0" w:color="auto"/>
            <w:bottom w:val="none" w:sz="0" w:space="0" w:color="auto"/>
            <w:right w:val="none" w:sz="0" w:space="0" w:color="auto"/>
          </w:divBdr>
        </w:div>
        <w:div w:id="1186215771">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1792281696">
          <w:marLeft w:val="0"/>
          <w:marRight w:val="0"/>
          <w:marTop w:val="0"/>
          <w:marBottom w:val="0"/>
          <w:divBdr>
            <w:top w:val="none" w:sz="0" w:space="0" w:color="auto"/>
            <w:left w:val="none" w:sz="0" w:space="0" w:color="auto"/>
            <w:bottom w:val="none" w:sz="0" w:space="0" w:color="auto"/>
            <w:right w:val="none" w:sz="0" w:space="0" w:color="auto"/>
          </w:divBdr>
        </w:div>
        <w:div w:id="1136485772">
          <w:marLeft w:val="0"/>
          <w:marRight w:val="0"/>
          <w:marTop w:val="0"/>
          <w:marBottom w:val="0"/>
          <w:divBdr>
            <w:top w:val="none" w:sz="0" w:space="0" w:color="auto"/>
            <w:left w:val="none" w:sz="0" w:space="0" w:color="auto"/>
            <w:bottom w:val="none" w:sz="0" w:space="0" w:color="auto"/>
            <w:right w:val="none" w:sz="0" w:space="0" w:color="auto"/>
          </w:divBdr>
        </w:div>
        <w:div w:id="1697344041">
          <w:marLeft w:val="0"/>
          <w:marRight w:val="0"/>
          <w:marTop w:val="0"/>
          <w:marBottom w:val="0"/>
          <w:divBdr>
            <w:top w:val="none" w:sz="0" w:space="0" w:color="auto"/>
            <w:left w:val="none" w:sz="0" w:space="0" w:color="auto"/>
            <w:bottom w:val="none" w:sz="0" w:space="0" w:color="auto"/>
            <w:right w:val="none" w:sz="0" w:space="0" w:color="auto"/>
          </w:divBdr>
        </w:div>
        <w:div w:id="1622149814">
          <w:marLeft w:val="0"/>
          <w:marRight w:val="0"/>
          <w:marTop w:val="0"/>
          <w:marBottom w:val="0"/>
          <w:divBdr>
            <w:top w:val="none" w:sz="0" w:space="0" w:color="auto"/>
            <w:left w:val="none" w:sz="0" w:space="0" w:color="auto"/>
            <w:bottom w:val="none" w:sz="0" w:space="0" w:color="auto"/>
            <w:right w:val="none" w:sz="0" w:space="0" w:color="auto"/>
          </w:divBdr>
        </w:div>
        <w:div w:id="1803305389">
          <w:marLeft w:val="0"/>
          <w:marRight w:val="0"/>
          <w:marTop w:val="0"/>
          <w:marBottom w:val="0"/>
          <w:divBdr>
            <w:top w:val="none" w:sz="0" w:space="0" w:color="auto"/>
            <w:left w:val="none" w:sz="0" w:space="0" w:color="auto"/>
            <w:bottom w:val="none" w:sz="0" w:space="0" w:color="auto"/>
            <w:right w:val="none" w:sz="0" w:space="0" w:color="auto"/>
          </w:divBdr>
        </w:div>
        <w:div w:id="810097102">
          <w:marLeft w:val="0"/>
          <w:marRight w:val="0"/>
          <w:marTop w:val="0"/>
          <w:marBottom w:val="0"/>
          <w:divBdr>
            <w:top w:val="none" w:sz="0" w:space="0" w:color="auto"/>
            <w:left w:val="none" w:sz="0" w:space="0" w:color="auto"/>
            <w:bottom w:val="none" w:sz="0" w:space="0" w:color="auto"/>
            <w:right w:val="none" w:sz="0" w:space="0" w:color="auto"/>
          </w:divBdr>
        </w:div>
        <w:div w:id="234442176">
          <w:marLeft w:val="0"/>
          <w:marRight w:val="0"/>
          <w:marTop w:val="0"/>
          <w:marBottom w:val="0"/>
          <w:divBdr>
            <w:top w:val="none" w:sz="0" w:space="0" w:color="auto"/>
            <w:left w:val="none" w:sz="0" w:space="0" w:color="auto"/>
            <w:bottom w:val="none" w:sz="0" w:space="0" w:color="auto"/>
            <w:right w:val="none" w:sz="0" w:space="0" w:color="auto"/>
          </w:divBdr>
        </w:div>
        <w:div w:id="1757704814">
          <w:marLeft w:val="0"/>
          <w:marRight w:val="0"/>
          <w:marTop w:val="0"/>
          <w:marBottom w:val="0"/>
          <w:divBdr>
            <w:top w:val="none" w:sz="0" w:space="0" w:color="auto"/>
            <w:left w:val="none" w:sz="0" w:space="0" w:color="auto"/>
            <w:bottom w:val="none" w:sz="0" w:space="0" w:color="auto"/>
            <w:right w:val="none" w:sz="0" w:space="0" w:color="auto"/>
          </w:divBdr>
        </w:div>
        <w:div w:id="439958121">
          <w:marLeft w:val="0"/>
          <w:marRight w:val="0"/>
          <w:marTop w:val="0"/>
          <w:marBottom w:val="0"/>
          <w:divBdr>
            <w:top w:val="none" w:sz="0" w:space="0" w:color="auto"/>
            <w:left w:val="none" w:sz="0" w:space="0" w:color="auto"/>
            <w:bottom w:val="none" w:sz="0" w:space="0" w:color="auto"/>
            <w:right w:val="none" w:sz="0" w:space="0" w:color="auto"/>
          </w:divBdr>
        </w:div>
        <w:div w:id="1591279703">
          <w:marLeft w:val="0"/>
          <w:marRight w:val="0"/>
          <w:marTop w:val="0"/>
          <w:marBottom w:val="0"/>
          <w:divBdr>
            <w:top w:val="none" w:sz="0" w:space="0" w:color="auto"/>
            <w:left w:val="none" w:sz="0" w:space="0" w:color="auto"/>
            <w:bottom w:val="none" w:sz="0" w:space="0" w:color="auto"/>
            <w:right w:val="none" w:sz="0" w:space="0" w:color="auto"/>
          </w:divBdr>
        </w:div>
        <w:div w:id="305741813">
          <w:marLeft w:val="0"/>
          <w:marRight w:val="0"/>
          <w:marTop w:val="0"/>
          <w:marBottom w:val="0"/>
          <w:divBdr>
            <w:top w:val="none" w:sz="0" w:space="0" w:color="auto"/>
            <w:left w:val="none" w:sz="0" w:space="0" w:color="auto"/>
            <w:bottom w:val="none" w:sz="0" w:space="0" w:color="auto"/>
            <w:right w:val="none" w:sz="0" w:space="0" w:color="auto"/>
          </w:divBdr>
        </w:div>
      </w:divsChild>
    </w:div>
    <w:div w:id="878399697">
      <w:bodyDiv w:val="1"/>
      <w:marLeft w:val="0"/>
      <w:marRight w:val="0"/>
      <w:marTop w:val="0"/>
      <w:marBottom w:val="0"/>
      <w:divBdr>
        <w:top w:val="none" w:sz="0" w:space="0" w:color="auto"/>
        <w:left w:val="none" w:sz="0" w:space="0" w:color="auto"/>
        <w:bottom w:val="none" w:sz="0" w:space="0" w:color="auto"/>
        <w:right w:val="none" w:sz="0" w:space="0" w:color="auto"/>
      </w:divBdr>
    </w:div>
    <w:div w:id="885876432">
      <w:bodyDiv w:val="1"/>
      <w:marLeft w:val="0"/>
      <w:marRight w:val="0"/>
      <w:marTop w:val="0"/>
      <w:marBottom w:val="0"/>
      <w:divBdr>
        <w:top w:val="none" w:sz="0" w:space="0" w:color="auto"/>
        <w:left w:val="none" w:sz="0" w:space="0" w:color="auto"/>
        <w:bottom w:val="none" w:sz="0" w:space="0" w:color="auto"/>
        <w:right w:val="none" w:sz="0" w:space="0" w:color="auto"/>
      </w:divBdr>
    </w:div>
    <w:div w:id="910433361">
      <w:bodyDiv w:val="1"/>
      <w:marLeft w:val="0"/>
      <w:marRight w:val="0"/>
      <w:marTop w:val="0"/>
      <w:marBottom w:val="0"/>
      <w:divBdr>
        <w:top w:val="none" w:sz="0" w:space="0" w:color="auto"/>
        <w:left w:val="none" w:sz="0" w:space="0" w:color="auto"/>
        <w:bottom w:val="none" w:sz="0" w:space="0" w:color="auto"/>
        <w:right w:val="none" w:sz="0" w:space="0" w:color="auto"/>
      </w:divBdr>
    </w:div>
    <w:div w:id="915285666">
      <w:bodyDiv w:val="1"/>
      <w:marLeft w:val="0"/>
      <w:marRight w:val="0"/>
      <w:marTop w:val="0"/>
      <w:marBottom w:val="0"/>
      <w:divBdr>
        <w:top w:val="none" w:sz="0" w:space="0" w:color="auto"/>
        <w:left w:val="none" w:sz="0" w:space="0" w:color="auto"/>
        <w:bottom w:val="none" w:sz="0" w:space="0" w:color="auto"/>
        <w:right w:val="none" w:sz="0" w:space="0" w:color="auto"/>
      </w:divBdr>
    </w:div>
    <w:div w:id="918172330">
      <w:bodyDiv w:val="1"/>
      <w:marLeft w:val="0"/>
      <w:marRight w:val="0"/>
      <w:marTop w:val="0"/>
      <w:marBottom w:val="0"/>
      <w:divBdr>
        <w:top w:val="none" w:sz="0" w:space="0" w:color="auto"/>
        <w:left w:val="none" w:sz="0" w:space="0" w:color="auto"/>
        <w:bottom w:val="none" w:sz="0" w:space="0" w:color="auto"/>
        <w:right w:val="none" w:sz="0" w:space="0" w:color="auto"/>
      </w:divBdr>
    </w:div>
    <w:div w:id="918565849">
      <w:bodyDiv w:val="1"/>
      <w:marLeft w:val="0"/>
      <w:marRight w:val="0"/>
      <w:marTop w:val="0"/>
      <w:marBottom w:val="0"/>
      <w:divBdr>
        <w:top w:val="none" w:sz="0" w:space="0" w:color="auto"/>
        <w:left w:val="none" w:sz="0" w:space="0" w:color="auto"/>
        <w:bottom w:val="none" w:sz="0" w:space="0" w:color="auto"/>
        <w:right w:val="none" w:sz="0" w:space="0" w:color="auto"/>
      </w:divBdr>
    </w:div>
    <w:div w:id="918900870">
      <w:bodyDiv w:val="1"/>
      <w:marLeft w:val="0"/>
      <w:marRight w:val="0"/>
      <w:marTop w:val="0"/>
      <w:marBottom w:val="0"/>
      <w:divBdr>
        <w:top w:val="none" w:sz="0" w:space="0" w:color="auto"/>
        <w:left w:val="none" w:sz="0" w:space="0" w:color="auto"/>
        <w:bottom w:val="none" w:sz="0" w:space="0" w:color="auto"/>
        <w:right w:val="none" w:sz="0" w:space="0" w:color="auto"/>
      </w:divBdr>
    </w:div>
    <w:div w:id="919216425">
      <w:bodyDiv w:val="1"/>
      <w:marLeft w:val="0"/>
      <w:marRight w:val="0"/>
      <w:marTop w:val="0"/>
      <w:marBottom w:val="0"/>
      <w:divBdr>
        <w:top w:val="none" w:sz="0" w:space="0" w:color="auto"/>
        <w:left w:val="none" w:sz="0" w:space="0" w:color="auto"/>
        <w:bottom w:val="none" w:sz="0" w:space="0" w:color="auto"/>
        <w:right w:val="none" w:sz="0" w:space="0" w:color="auto"/>
      </w:divBdr>
    </w:div>
    <w:div w:id="922688693">
      <w:bodyDiv w:val="1"/>
      <w:marLeft w:val="0"/>
      <w:marRight w:val="0"/>
      <w:marTop w:val="0"/>
      <w:marBottom w:val="0"/>
      <w:divBdr>
        <w:top w:val="none" w:sz="0" w:space="0" w:color="auto"/>
        <w:left w:val="none" w:sz="0" w:space="0" w:color="auto"/>
        <w:bottom w:val="none" w:sz="0" w:space="0" w:color="auto"/>
        <w:right w:val="none" w:sz="0" w:space="0" w:color="auto"/>
      </w:divBdr>
    </w:div>
    <w:div w:id="936133429">
      <w:bodyDiv w:val="1"/>
      <w:marLeft w:val="0"/>
      <w:marRight w:val="0"/>
      <w:marTop w:val="0"/>
      <w:marBottom w:val="0"/>
      <w:divBdr>
        <w:top w:val="none" w:sz="0" w:space="0" w:color="auto"/>
        <w:left w:val="none" w:sz="0" w:space="0" w:color="auto"/>
        <w:bottom w:val="none" w:sz="0" w:space="0" w:color="auto"/>
        <w:right w:val="none" w:sz="0" w:space="0" w:color="auto"/>
      </w:divBdr>
    </w:div>
    <w:div w:id="940382425">
      <w:bodyDiv w:val="1"/>
      <w:marLeft w:val="0"/>
      <w:marRight w:val="0"/>
      <w:marTop w:val="0"/>
      <w:marBottom w:val="0"/>
      <w:divBdr>
        <w:top w:val="none" w:sz="0" w:space="0" w:color="auto"/>
        <w:left w:val="none" w:sz="0" w:space="0" w:color="auto"/>
        <w:bottom w:val="none" w:sz="0" w:space="0" w:color="auto"/>
        <w:right w:val="none" w:sz="0" w:space="0" w:color="auto"/>
      </w:divBdr>
    </w:div>
    <w:div w:id="943734073">
      <w:bodyDiv w:val="1"/>
      <w:marLeft w:val="0"/>
      <w:marRight w:val="0"/>
      <w:marTop w:val="0"/>
      <w:marBottom w:val="0"/>
      <w:divBdr>
        <w:top w:val="none" w:sz="0" w:space="0" w:color="auto"/>
        <w:left w:val="none" w:sz="0" w:space="0" w:color="auto"/>
        <w:bottom w:val="none" w:sz="0" w:space="0" w:color="auto"/>
        <w:right w:val="none" w:sz="0" w:space="0" w:color="auto"/>
      </w:divBdr>
    </w:div>
    <w:div w:id="949122793">
      <w:bodyDiv w:val="1"/>
      <w:marLeft w:val="0"/>
      <w:marRight w:val="0"/>
      <w:marTop w:val="0"/>
      <w:marBottom w:val="0"/>
      <w:divBdr>
        <w:top w:val="none" w:sz="0" w:space="0" w:color="auto"/>
        <w:left w:val="none" w:sz="0" w:space="0" w:color="auto"/>
        <w:bottom w:val="none" w:sz="0" w:space="0" w:color="auto"/>
        <w:right w:val="none" w:sz="0" w:space="0" w:color="auto"/>
      </w:divBdr>
    </w:div>
    <w:div w:id="951982713">
      <w:bodyDiv w:val="1"/>
      <w:marLeft w:val="0"/>
      <w:marRight w:val="0"/>
      <w:marTop w:val="0"/>
      <w:marBottom w:val="0"/>
      <w:divBdr>
        <w:top w:val="none" w:sz="0" w:space="0" w:color="auto"/>
        <w:left w:val="none" w:sz="0" w:space="0" w:color="auto"/>
        <w:bottom w:val="none" w:sz="0" w:space="0" w:color="auto"/>
        <w:right w:val="none" w:sz="0" w:space="0" w:color="auto"/>
      </w:divBdr>
    </w:div>
    <w:div w:id="953949825">
      <w:bodyDiv w:val="1"/>
      <w:marLeft w:val="0"/>
      <w:marRight w:val="0"/>
      <w:marTop w:val="0"/>
      <w:marBottom w:val="0"/>
      <w:divBdr>
        <w:top w:val="none" w:sz="0" w:space="0" w:color="auto"/>
        <w:left w:val="none" w:sz="0" w:space="0" w:color="auto"/>
        <w:bottom w:val="none" w:sz="0" w:space="0" w:color="auto"/>
        <w:right w:val="none" w:sz="0" w:space="0" w:color="auto"/>
      </w:divBdr>
    </w:div>
    <w:div w:id="955259490">
      <w:bodyDiv w:val="1"/>
      <w:marLeft w:val="0"/>
      <w:marRight w:val="0"/>
      <w:marTop w:val="0"/>
      <w:marBottom w:val="0"/>
      <w:divBdr>
        <w:top w:val="none" w:sz="0" w:space="0" w:color="auto"/>
        <w:left w:val="none" w:sz="0" w:space="0" w:color="auto"/>
        <w:bottom w:val="none" w:sz="0" w:space="0" w:color="auto"/>
        <w:right w:val="none" w:sz="0" w:space="0" w:color="auto"/>
      </w:divBdr>
    </w:div>
    <w:div w:id="959381720">
      <w:bodyDiv w:val="1"/>
      <w:marLeft w:val="0"/>
      <w:marRight w:val="0"/>
      <w:marTop w:val="0"/>
      <w:marBottom w:val="0"/>
      <w:divBdr>
        <w:top w:val="none" w:sz="0" w:space="0" w:color="auto"/>
        <w:left w:val="none" w:sz="0" w:space="0" w:color="auto"/>
        <w:bottom w:val="none" w:sz="0" w:space="0" w:color="auto"/>
        <w:right w:val="none" w:sz="0" w:space="0" w:color="auto"/>
      </w:divBdr>
    </w:div>
    <w:div w:id="965038066">
      <w:bodyDiv w:val="1"/>
      <w:marLeft w:val="0"/>
      <w:marRight w:val="0"/>
      <w:marTop w:val="0"/>
      <w:marBottom w:val="0"/>
      <w:divBdr>
        <w:top w:val="none" w:sz="0" w:space="0" w:color="auto"/>
        <w:left w:val="none" w:sz="0" w:space="0" w:color="auto"/>
        <w:bottom w:val="none" w:sz="0" w:space="0" w:color="auto"/>
        <w:right w:val="none" w:sz="0" w:space="0" w:color="auto"/>
      </w:divBdr>
    </w:div>
    <w:div w:id="967202221">
      <w:bodyDiv w:val="1"/>
      <w:marLeft w:val="0"/>
      <w:marRight w:val="0"/>
      <w:marTop w:val="0"/>
      <w:marBottom w:val="0"/>
      <w:divBdr>
        <w:top w:val="none" w:sz="0" w:space="0" w:color="auto"/>
        <w:left w:val="none" w:sz="0" w:space="0" w:color="auto"/>
        <w:bottom w:val="none" w:sz="0" w:space="0" w:color="auto"/>
        <w:right w:val="none" w:sz="0" w:space="0" w:color="auto"/>
      </w:divBdr>
    </w:div>
    <w:div w:id="983049742">
      <w:bodyDiv w:val="1"/>
      <w:marLeft w:val="0"/>
      <w:marRight w:val="0"/>
      <w:marTop w:val="0"/>
      <w:marBottom w:val="0"/>
      <w:divBdr>
        <w:top w:val="none" w:sz="0" w:space="0" w:color="auto"/>
        <w:left w:val="none" w:sz="0" w:space="0" w:color="auto"/>
        <w:bottom w:val="none" w:sz="0" w:space="0" w:color="auto"/>
        <w:right w:val="none" w:sz="0" w:space="0" w:color="auto"/>
      </w:divBdr>
    </w:div>
    <w:div w:id="983314441">
      <w:bodyDiv w:val="1"/>
      <w:marLeft w:val="0"/>
      <w:marRight w:val="0"/>
      <w:marTop w:val="0"/>
      <w:marBottom w:val="0"/>
      <w:divBdr>
        <w:top w:val="none" w:sz="0" w:space="0" w:color="auto"/>
        <w:left w:val="none" w:sz="0" w:space="0" w:color="auto"/>
        <w:bottom w:val="none" w:sz="0" w:space="0" w:color="auto"/>
        <w:right w:val="none" w:sz="0" w:space="0" w:color="auto"/>
      </w:divBdr>
    </w:div>
    <w:div w:id="983385623">
      <w:bodyDiv w:val="1"/>
      <w:marLeft w:val="0"/>
      <w:marRight w:val="0"/>
      <w:marTop w:val="0"/>
      <w:marBottom w:val="0"/>
      <w:divBdr>
        <w:top w:val="none" w:sz="0" w:space="0" w:color="auto"/>
        <w:left w:val="none" w:sz="0" w:space="0" w:color="auto"/>
        <w:bottom w:val="none" w:sz="0" w:space="0" w:color="auto"/>
        <w:right w:val="none" w:sz="0" w:space="0" w:color="auto"/>
      </w:divBdr>
    </w:div>
    <w:div w:id="996225770">
      <w:bodyDiv w:val="1"/>
      <w:marLeft w:val="0"/>
      <w:marRight w:val="0"/>
      <w:marTop w:val="0"/>
      <w:marBottom w:val="0"/>
      <w:divBdr>
        <w:top w:val="none" w:sz="0" w:space="0" w:color="auto"/>
        <w:left w:val="none" w:sz="0" w:space="0" w:color="auto"/>
        <w:bottom w:val="none" w:sz="0" w:space="0" w:color="auto"/>
        <w:right w:val="none" w:sz="0" w:space="0" w:color="auto"/>
      </w:divBdr>
    </w:div>
    <w:div w:id="997028540">
      <w:bodyDiv w:val="1"/>
      <w:marLeft w:val="0"/>
      <w:marRight w:val="0"/>
      <w:marTop w:val="0"/>
      <w:marBottom w:val="0"/>
      <w:divBdr>
        <w:top w:val="none" w:sz="0" w:space="0" w:color="auto"/>
        <w:left w:val="none" w:sz="0" w:space="0" w:color="auto"/>
        <w:bottom w:val="none" w:sz="0" w:space="0" w:color="auto"/>
        <w:right w:val="none" w:sz="0" w:space="0" w:color="auto"/>
      </w:divBdr>
    </w:div>
    <w:div w:id="999044681">
      <w:bodyDiv w:val="1"/>
      <w:marLeft w:val="0"/>
      <w:marRight w:val="0"/>
      <w:marTop w:val="0"/>
      <w:marBottom w:val="0"/>
      <w:divBdr>
        <w:top w:val="none" w:sz="0" w:space="0" w:color="auto"/>
        <w:left w:val="none" w:sz="0" w:space="0" w:color="auto"/>
        <w:bottom w:val="none" w:sz="0" w:space="0" w:color="auto"/>
        <w:right w:val="none" w:sz="0" w:space="0" w:color="auto"/>
      </w:divBdr>
    </w:div>
    <w:div w:id="1014919586">
      <w:bodyDiv w:val="1"/>
      <w:marLeft w:val="0"/>
      <w:marRight w:val="0"/>
      <w:marTop w:val="0"/>
      <w:marBottom w:val="0"/>
      <w:divBdr>
        <w:top w:val="none" w:sz="0" w:space="0" w:color="auto"/>
        <w:left w:val="none" w:sz="0" w:space="0" w:color="auto"/>
        <w:bottom w:val="none" w:sz="0" w:space="0" w:color="auto"/>
        <w:right w:val="none" w:sz="0" w:space="0" w:color="auto"/>
      </w:divBdr>
    </w:div>
    <w:div w:id="1019354442">
      <w:bodyDiv w:val="1"/>
      <w:marLeft w:val="0"/>
      <w:marRight w:val="0"/>
      <w:marTop w:val="0"/>
      <w:marBottom w:val="0"/>
      <w:divBdr>
        <w:top w:val="none" w:sz="0" w:space="0" w:color="auto"/>
        <w:left w:val="none" w:sz="0" w:space="0" w:color="auto"/>
        <w:bottom w:val="none" w:sz="0" w:space="0" w:color="auto"/>
        <w:right w:val="none" w:sz="0" w:space="0" w:color="auto"/>
      </w:divBdr>
    </w:div>
    <w:div w:id="1024985067">
      <w:bodyDiv w:val="1"/>
      <w:marLeft w:val="0"/>
      <w:marRight w:val="0"/>
      <w:marTop w:val="0"/>
      <w:marBottom w:val="0"/>
      <w:divBdr>
        <w:top w:val="none" w:sz="0" w:space="0" w:color="auto"/>
        <w:left w:val="none" w:sz="0" w:space="0" w:color="auto"/>
        <w:bottom w:val="none" w:sz="0" w:space="0" w:color="auto"/>
        <w:right w:val="none" w:sz="0" w:space="0" w:color="auto"/>
      </w:divBdr>
    </w:div>
    <w:div w:id="1025594910">
      <w:bodyDiv w:val="1"/>
      <w:marLeft w:val="0"/>
      <w:marRight w:val="0"/>
      <w:marTop w:val="0"/>
      <w:marBottom w:val="0"/>
      <w:divBdr>
        <w:top w:val="none" w:sz="0" w:space="0" w:color="auto"/>
        <w:left w:val="none" w:sz="0" w:space="0" w:color="auto"/>
        <w:bottom w:val="none" w:sz="0" w:space="0" w:color="auto"/>
        <w:right w:val="none" w:sz="0" w:space="0" w:color="auto"/>
      </w:divBdr>
    </w:div>
    <w:div w:id="1037118972">
      <w:bodyDiv w:val="1"/>
      <w:marLeft w:val="0"/>
      <w:marRight w:val="0"/>
      <w:marTop w:val="0"/>
      <w:marBottom w:val="0"/>
      <w:divBdr>
        <w:top w:val="none" w:sz="0" w:space="0" w:color="auto"/>
        <w:left w:val="none" w:sz="0" w:space="0" w:color="auto"/>
        <w:bottom w:val="none" w:sz="0" w:space="0" w:color="auto"/>
        <w:right w:val="none" w:sz="0" w:space="0" w:color="auto"/>
      </w:divBdr>
    </w:div>
    <w:div w:id="1039280103">
      <w:bodyDiv w:val="1"/>
      <w:marLeft w:val="0"/>
      <w:marRight w:val="0"/>
      <w:marTop w:val="0"/>
      <w:marBottom w:val="0"/>
      <w:divBdr>
        <w:top w:val="none" w:sz="0" w:space="0" w:color="auto"/>
        <w:left w:val="none" w:sz="0" w:space="0" w:color="auto"/>
        <w:bottom w:val="none" w:sz="0" w:space="0" w:color="auto"/>
        <w:right w:val="none" w:sz="0" w:space="0" w:color="auto"/>
      </w:divBdr>
    </w:div>
    <w:div w:id="1039546925">
      <w:bodyDiv w:val="1"/>
      <w:marLeft w:val="0"/>
      <w:marRight w:val="0"/>
      <w:marTop w:val="0"/>
      <w:marBottom w:val="0"/>
      <w:divBdr>
        <w:top w:val="none" w:sz="0" w:space="0" w:color="auto"/>
        <w:left w:val="none" w:sz="0" w:space="0" w:color="auto"/>
        <w:bottom w:val="none" w:sz="0" w:space="0" w:color="auto"/>
        <w:right w:val="none" w:sz="0" w:space="0" w:color="auto"/>
      </w:divBdr>
    </w:div>
    <w:div w:id="1040134077">
      <w:bodyDiv w:val="1"/>
      <w:marLeft w:val="0"/>
      <w:marRight w:val="0"/>
      <w:marTop w:val="0"/>
      <w:marBottom w:val="0"/>
      <w:divBdr>
        <w:top w:val="none" w:sz="0" w:space="0" w:color="auto"/>
        <w:left w:val="none" w:sz="0" w:space="0" w:color="auto"/>
        <w:bottom w:val="none" w:sz="0" w:space="0" w:color="auto"/>
        <w:right w:val="none" w:sz="0" w:space="0" w:color="auto"/>
      </w:divBdr>
    </w:div>
    <w:div w:id="1042754642">
      <w:bodyDiv w:val="1"/>
      <w:marLeft w:val="0"/>
      <w:marRight w:val="0"/>
      <w:marTop w:val="0"/>
      <w:marBottom w:val="0"/>
      <w:divBdr>
        <w:top w:val="none" w:sz="0" w:space="0" w:color="auto"/>
        <w:left w:val="none" w:sz="0" w:space="0" w:color="auto"/>
        <w:bottom w:val="none" w:sz="0" w:space="0" w:color="auto"/>
        <w:right w:val="none" w:sz="0" w:space="0" w:color="auto"/>
      </w:divBdr>
    </w:div>
    <w:div w:id="1044479404">
      <w:bodyDiv w:val="1"/>
      <w:marLeft w:val="0"/>
      <w:marRight w:val="0"/>
      <w:marTop w:val="0"/>
      <w:marBottom w:val="0"/>
      <w:divBdr>
        <w:top w:val="none" w:sz="0" w:space="0" w:color="auto"/>
        <w:left w:val="none" w:sz="0" w:space="0" w:color="auto"/>
        <w:bottom w:val="none" w:sz="0" w:space="0" w:color="auto"/>
        <w:right w:val="none" w:sz="0" w:space="0" w:color="auto"/>
      </w:divBdr>
    </w:div>
    <w:div w:id="1047294629">
      <w:bodyDiv w:val="1"/>
      <w:marLeft w:val="0"/>
      <w:marRight w:val="0"/>
      <w:marTop w:val="0"/>
      <w:marBottom w:val="0"/>
      <w:divBdr>
        <w:top w:val="none" w:sz="0" w:space="0" w:color="auto"/>
        <w:left w:val="none" w:sz="0" w:space="0" w:color="auto"/>
        <w:bottom w:val="none" w:sz="0" w:space="0" w:color="auto"/>
        <w:right w:val="none" w:sz="0" w:space="0" w:color="auto"/>
      </w:divBdr>
    </w:div>
    <w:div w:id="1050961965">
      <w:bodyDiv w:val="1"/>
      <w:marLeft w:val="0"/>
      <w:marRight w:val="0"/>
      <w:marTop w:val="0"/>
      <w:marBottom w:val="0"/>
      <w:divBdr>
        <w:top w:val="none" w:sz="0" w:space="0" w:color="auto"/>
        <w:left w:val="none" w:sz="0" w:space="0" w:color="auto"/>
        <w:bottom w:val="none" w:sz="0" w:space="0" w:color="auto"/>
        <w:right w:val="none" w:sz="0" w:space="0" w:color="auto"/>
      </w:divBdr>
    </w:div>
    <w:div w:id="1056666888">
      <w:bodyDiv w:val="1"/>
      <w:marLeft w:val="0"/>
      <w:marRight w:val="0"/>
      <w:marTop w:val="0"/>
      <w:marBottom w:val="0"/>
      <w:divBdr>
        <w:top w:val="none" w:sz="0" w:space="0" w:color="auto"/>
        <w:left w:val="none" w:sz="0" w:space="0" w:color="auto"/>
        <w:bottom w:val="none" w:sz="0" w:space="0" w:color="auto"/>
        <w:right w:val="none" w:sz="0" w:space="0" w:color="auto"/>
      </w:divBdr>
    </w:div>
    <w:div w:id="1061513716">
      <w:bodyDiv w:val="1"/>
      <w:marLeft w:val="0"/>
      <w:marRight w:val="0"/>
      <w:marTop w:val="0"/>
      <w:marBottom w:val="0"/>
      <w:divBdr>
        <w:top w:val="none" w:sz="0" w:space="0" w:color="auto"/>
        <w:left w:val="none" w:sz="0" w:space="0" w:color="auto"/>
        <w:bottom w:val="none" w:sz="0" w:space="0" w:color="auto"/>
        <w:right w:val="none" w:sz="0" w:space="0" w:color="auto"/>
      </w:divBdr>
    </w:div>
    <w:div w:id="1063871950">
      <w:bodyDiv w:val="1"/>
      <w:marLeft w:val="0"/>
      <w:marRight w:val="0"/>
      <w:marTop w:val="0"/>
      <w:marBottom w:val="0"/>
      <w:divBdr>
        <w:top w:val="none" w:sz="0" w:space="0" w:color="auto"/>
        <w:left w:val="none" w:sz="0" w:space="0" w:color="auto"/>
        <w:bottom w:val="none" w:sz="0" w:space="0" w:color="auto"/>
        <w:right w:val="none" w:sz="0" w:space="0" w:color="auto"/>
      </w:divBdr>
    </w:div>
    <w:div w:id="1067723545">
      <w:bodyDiv w:val="1"/>
      <w:marLeft w:val="0"/>
      <w:marRight w:val="0"/>
      <w:marTop w:val="0"/>
      <w:marBottom w:val="0"/>
      <w:divBdr>
        <w:top w:val="none" w:sz="0" w:space="0" w:color="auto"/>
        <w:left w:val="none" w:sz="0" w:space="0" w:color="auto"/>
        <w:bottom w:val="none" w:sz="0" w:space="0" w:color="auto"/>
        <w:right w:val="none" w:sz="0" w:space="0" w:color="auto"/>
      </w:divBdr>
    </w:div>
    <w:div w:id="1089699361">
      <w:bodyDiv w:val="1"/>
      <w:marLeft w:val="0"/>
      <w:marRight w:val="0"/>
      <w:marTop w:val="0"/>
      <w:marBottom w:val="0"/>
      <w:divBdr>
        <w:top w:val="none" w:sz="0" w:space="0" w:color="auto"/>
        <w:left w:val="none" w:sz="0" w:space="0" w:color="auto"/>
        <w:bottom w:val="none" w:sz="0" w:space="0" w:color="auto"/>
        <w:right w:val="none" w:sz="0" w:space="0" w:color="auto"/>
      </w:divBdr>
    </w:div>
    <w:div w:id="1089892182">
      <w:bodyDiv w:val="1"/>
      <w:marLeft w:val="0"/>
      <w:marRight w:val="0"/>
      <w:marTop w:val="0"/>
      <w:marBottom w:val="0"/>
      <w:divBdr>
        <w:top w:val="none" w:sz="0" w:space="0" w:color="auto"/>
        <w:left w:val="none" w:sz="0" w:space="0" w:color="auto"/>
        <w:bottom w:val="none" w:sz="0" w:space="0" w:color="auto"/>
        <w:right w:val="none" w:sz="0" w:space="0" w:color="auto"/>
      </w:divBdr>
    </w:div>
    <w:div w:id="1095975812">
      <w:bodyDiv w:val="1"/>
      <w:marLeft w:val="0"/>
      <w:marRight w:val="0"/>
      <w:marTop w:val="0"/>
      <w:marBottom w:val="0"/>
      <w:divBdr>
        <w:top w:val="none" w:sz="0" w:space="0" w:color="auto"/>
        <w:left w:val="none" w:sz="0" w:space="0" w:color="auto"/>
        <w:bottom w:val="none" w:sz="0" w:space="0" w:color="auto"/>
        <w:right w:val="none" w:sz="0" w:space="0" w:color="auto"/>
      </w:divBdr>
    </w:div>
    <w:div w:id="1104494846">
      <w:bodyDiv w:val="1"/>
      <w:marLeft w:val="0"/>
      <w:marRight w:val="0"/>
      <w:marTop w:val="0"/>
      <w:marBottom w:val="0"/>
      <w:divBdr>
        <w:top w:val="none" w:sz="0" w:space="0" w:color="auto"/>
        <w:left w:val="none" w:sz="0" w:space="0" w:color="auto"/>
        <w:bottom w:val="none" w:sz="0" w:space="0" w:color="auto"/>
        <w:right w:val="none" w:sz="0" w:space="0" w:color="auto"/>
      </w:divBdr>
    </w:div>
    <w:div w:id="1108551000">
      <w:bodyDiv w:val="1"/>
      <w:marLeft w:val="0"/>
      <w:marRight w:val="0"/>
      <w:marTop w:val="0"/>
      <w:marBottom w:val="0"/>
      <w:divBdr>
        <w:top w:val="none" w:sz="0" w:space="0" w:color="auto"/>
        <w:left w:val="none" w:sz="0" w:space="0" w:color="auto"/>
        <w:bottom w:val="none" w:sz="0" w:space="0" w:color="auto"/>
        <w:right w:val="none" w:sz="0" w:space="0" w:color="auto"/>
      </w:divBdr>
    </w:div>
    <w:div w:id="1118140529">
      <w:bodyDiv w:val="1"/>
      <w:marLeft w:val="0"/>
      <w:marRight w:val="0"/>
      <w:marTop w:val="0"/>
      <w:marBottom w:val="0"/>
      <w:divBdr>
        <w:top w:val="none" w:sz="0" w:space="0" w:color="auto"/>
        <w:left w:val="none" w:sz="0" w:space="0" w:color="auto"/>
        <w:bottom w:val="none" w:sz="0" w:space="0" w:color="auto"/>
        <w:right w:val="none" w:sz="0" w:space="0" w:color="auto"/>
      </w:divBdr>
    </w:div>
    <w:div w:id="1120807259">
      <w:bodyDiv w:val="1"/>
      <w:marLeft w:val="0"/>
      <w:marRight w:val="0"/>
      <w:marTop w:val="0"/>
      <w:marBottom w:val="0"/>
      <w:divBdr>
        <w:top w:val="none" w:sz="0" w:space="0" w:color="auto"/>
        <w:left w:val="none" w:sz="0" w:space="0" w:color="auto"/>
        <w:bottom w:val="none" w:sz="0" w:space="0" w:color="auto"/>
        <w:right w:val="none" w:sz="0" w:space="0" w:color="auto"/>
      </w:divBdr>
      <w:divsChild>
        <w:div w:id="1966691559">
          <w:marLeft w:val="0"/>
          <w:marRight w:val="0"/>
          <w:marTop w:val="0"/>
          <w:marBottom w:val="0"/>
          <w:divBdr>
            <w:top w:val="none" w:sz="0" w:space="0" w:color="auto"/>
            <w:left w:val="none" w:sz="0" w:space="0" w:color="auto"/>
            <w:bottom w:val="none" w:sz="0" w:space="0" w:color="auto"/>
            <w:right w:val="none" w:sz="0" w:space="0" w:color="auto"/>
          </w:divBdr>
          <w:divsChild>
            <w:div w:id="831021700">
              <w:marLeft w:val="0"/>
              <w:marRight w:val="0"/>
              <w:marTop w:val="0"/>
              <w:marBottom w:val="0"/>
              <w:divBdr>
                <w:top w:val="none" w:sz="0" w:space="0" w:color="auto"/>
                <w:left w:val="none" w:sz="0" w:space="0" w:color="auto"/>
                <w:bottom w:val="none" w:sz="0" w:space="0" w:color="auto"/>
                <w:right w:val="none" w:sz="0" w:space="0" w:color="auto"/>
              </w:divBdr>
              <w:divsChild>
                <w:div w:id="1127043072">
                  <w:marLeft w:val="0"/>
                  <w:marRight w:val="0"/>
                  <w:marTop w:val="0"/>
                  <w:marBottom w:val="0"/>
                  <w:divBdr>
                    <w:top w:val="none" w:sz="0" w:space="0" w:color="auto"/>
                    <w:left w:val="none" w:sz="0" w:space="0" w:color="auto"/>
                    <w:bottom w:val="none" w:sz="0" w:space="0" w:color="auto"/>
                    <w:right w:val="none" w:sz="0" w:space="0" w:color="auto"/>
                  </w:divBdr>
                </w:div>
                <w:div w:id="780224677">
                  <w:marLeft w:val="0"/>
                  <w:marRight w:val="0"/>
                  <w:marTop w:val="0"/>
                  <w:marBottom w:val="0"/>
                  <w:divBdr>
                    <w:top w:val="none" w:sz="0" w:space="0" w:color="auto"/>
                    <w:left w:val="none" w:sz="0" w:space="0" w:color="auto"/>
                    <w:bottom w:val="none" w:sz="0" w:space="0" w:color="auto"/>
                    <w:right w:val="none" w:sz="0" w:space="0" w:color="auto"/>
                  </w:divBdr>
                </w:div>
                <w:div w:id="1868827883">
                  <w:marLeft w:val="0"/>
                  <w:marRight w:val="0"/>
                  <w:marTop w:val="0"/>
                  <w:marBottom w:val="0"/>
                  <w:divBdr>
                    <w:top w:val="none" w:sz="0" w:space="0" w:color="auto"/>
                    <w:left w:val="none" w:sz="0" w:space="0" w:color="auto"/>
                    <w:bottom w:val="none" w:sz="0" w:space="0" w:color="auto"/>
                    <w:right w:val="none" w:sz="0" w:space="0" w:color="auto"/>
                  </w:divBdr>
                </w:div>
                <w:div w:id="842932347">
                  <w:marLeft w:val="0"/>
                  <w:marRight w:val="0"/>
                  <w:marTop w:val="0"/>
                  <w:marBottom w:val="0"/>
                  <w:divBdr>
                    <w:top w:val="none" w:sz="0" w:space="0" w:color="auto"/>
                    <w:left w:val="none" w:sz="0" w:space="0" w:color="auto"/>
                    <w:bottom w:val="none" w:sz="0" w:space="0" w:color="auto"/>
                    <w:right w:val="none" w:sz="0" w:space="0" w:color="auto"/>
                  </w:divBdr>
                </w:div>
                <w:div w:id="429159705">
                  <w:marLeft w:val="0"/>
                  <w:marRight w:val="0"/>
                  <w:marTop w:val="0"/>
                  <w:marBottom w:val="0"/>
                  <w:divBdr>
                    <w:top w:val="none" w:sz="0" w:space="0" w:color="auto"/>
                    <w:left w:val="none" w:sz="0" w:space="0" w:color="auto"/>
                    <w:bottom w:val="none" w:sz="0" w:space="0" w:color="auto"/>
                    <w:right w:val="none" w:sz="0" w:space="0" w:color="auto"/>
                  </w:divBdr>
                </w:div>
                <w:div w:id="2032145291">
                  <w:marLeft w:val="0"/>
                  <w:marRight w:val="0"/>
                  <w:marTop w:val="0"/>
                  <w:marBottom w:val="0"/>
                  <w:divBdr>
                    <w:top w:val="none" w:sz="0" w:space="0" w:color="auto"/>
                    <w:left w:val="none" w:sz="0" w:space="0" w:color="auto"/>
                    <w:bottom w:val="none" w:sz="0" w:space="0" w:color="auto"/>
                    <w:right w:val="none" w:sz="0" w:space="0" w:color="auto"/>
                  </w:divBdr>
                </w:div>
                <w:div w:id="909922070">
                  <w:marLeft w:val="0"/>
                  <w:marRight w:val="0"/>
                  <w:marTop w:val="0"/>
                  <w:marBottom w:val="0"/>
                  <w:divBdr>
                    <w:top w:val="none" w:sz="0" w:space="0" w:color="auto"/>
                    <w:left w:val="none" w:sz="0" w:space="0" w:color="auto"/>
                    <w:bottom w:val="none" w:sz="0" w:space="0" w:color="auto"/>
                    <w:right w:val="none" w:sz="0" w:space="0" w:color="auto"/>
                  </w:divBdr>
                </w:div>
                <w:div w:id="569265984">
                  <w:marLeft w:val="0"/>
                  <w:marRight w:val="0"/>
                  <w:marTop w:val="0"/>
                  <w:marBottom w:val="0"/>
                  <w:divBdr>
                    <w:top w:val="none" w:sz="0" w:space="0" w:color="auto"/>
                    <w:left w:val="none" w:sz="0" w:space="0" w:color="auto"/>
                    <w:bottom w:val="none" w:sz="0" w:space="0" w:color="auto"/>
                    <w:right w:val="none" w:sz="0" w:space="0" w:color="auto"/>
                  </w:divBdr>
                </w:div>
                <w:div w:id="1863740656">
                  <w:marLeft w:val="0"/>
                  <w:marRight w:val="0"/>
                  <w:marTop w:val="0"/>
                  <w:marBottom w:val="0"/>
                  <w:divBdr>
                    <w:top w:val="none" w:sz="0" w:space="0" w:color="auto"/>
                    <w:left w:val="none" w:sz="0" w:space="0" w:color="auto"/>
                    <w:bottom w:val="none" w:sz="0" w:space="0" w:color="auto"/>
                    <w:right w:val="none" w:sz="0" w:space="0" w:color="auto"/>
                  </w:divBdr>
                </w:div>
                <w:div w:id="1605263278">
                  <w:marLeft w:val="0"/>
                  <w:marRight w:val="0"/>
                  <w:marTop w:val="0"/>
                  <w:marBottom w:val="0"/>
                  <w:divBdr>
                    <w:top w:val="none" w:sz="0" w:space="0" w:color="auto"/>
                    <w:left w:val="none" w:sz="0" w:space="0" w:color="auto"/>
                    <w:bottom w:val="none" w:sz="0" w:space="0" w:color="auto"/>
                    <w:right w:val="none" w:sz="0" w:space="0" w:color="auto"/>
                  </w:divBdr>
                </w:div>
                <w:div w:id="11196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6502">
          <w:marLeft w:val="0"/>
          <w:marRight w:val="0"/>
          <w:marTop w:val="0"/>
          <w:marBottom w:val="0"/>
          <w:divBdr>
            <w:top w:val="none" w:sz="0" w:space="0" w:color="auto"/>
            <w:left w:val="none" w:sz="0" w:space="0" w:color="auto"/>
            <w:bottom w:val="none" w:sz="0" w:space="0" w:color="auto"/>
            <w:right w:val="none" w:sz="0" w:space="0" w:color="auto"/>
          </w:divBdr>
          <w:divsChild>
            <w:div w:id="1588032110">
              <w:marLeft w:val="0"/>
              <w:marRight w:val="0"/>
              <w:marTop w:val="0"/>
              <w:marBottom w:val="0"/>
              <w:divBdr>
                <w:top w:val="none" w:sz="0" w:space="0" w:color="auto"/>
                <w:left w:val="none" w:sz="0" w:space="0" w:color="auto"/>
                <w:bottom w:val="none" w:sz="0" w:space="0" w:color="auto"/>
                <w:right w:val="none" w:sz="0" w:space="0" w:color="auto"/>
              </w:divBdr>
              <w:divsChild>
                <w:div w:id="922761844">
                  <w:marLeft w:val="0"/>
                  <w:marRight w:val="0"/>
                  <w:marTop w:val="0"/>
                  <w:marBottom w:val="0"/>
                  <w:divBdr>
                    <w:top w:val="none" w:sz="0" w:space="0" w:color="auto"/>
                    <w:left w:val="none" w:sz="0" w:space="0" w:color="auto"/>
                    <w:bottom w:val="none" w:sz="0" w:space="0" w:color="auto"/>
                    <w:right w:val="none" w:sz="0" w:space="0" w:color="auto"/>
                  </w:divBdr>
                </w:div>
                <w:div w:id="284428655">
                  <w:marLeft w:val="0"/>
                  <w:marRight w:val="0"/>
                  <w:marTop w:val="0"/>
                  <w:marBottom w:val="0"/>
                  <w:divBdr>
                    <w:top w:val="none" w:sz="0" w:space="0" w:color="auto"/>
                    <w:left w:val="none" w:sz="0" w:space="0" w:color="auto"/>
                    <w:bottom w:val="none" w:sz="0" w:space="0" w:color="auto"/>
                    <w:right w:val="none" w:sz="0" w:space="0" w:color="auto"/>
                  </w:divBdr>
                </w:div>
                <w:div w:id="85347761">
                  <w:marLeft w:val="0"/>
                  <w:marRight w:val="0"/>
                  <w:marTop w:val="0"/>
                  <w:marBottom w:val="0"/>
                  <w:divBdr>
                    <w:top w:val="none" w:sz="0" w:space="0" w:color="auto"/>
                    <w:left w:val="none" w:sz="0" w:space="0" w:color="auto"/>
                    <w:bottom w:val="none" w:sz="0" w:space="0" w:color="auto"/>
                    <w:right w:val="none" w:sz="0" w:space="0" w:color="auto"/>
                  </w:divBdr>
                </w:div>
                <w:div w:id="473065786">
                  <w:marLeft w:val="0"/>
                  <w:marRight w:val="0"/>
                  <w:marTop w:val="0"/>
                  <w:marBottom w:val="0"/>
                  <w:divBdr>
                    <w:top w:val="none" w:sz="0" w:space="0" w:color="auto"/>
                    <w:left w:val="none" w:sz="0" w:space="0" w:color="auto"/>
                    <w:bottom w:val="none" w:sz="0" w:space="0" w:color="auto"/>
                    <w:right w:val="none" w:sz="0" w:space="0" w:color="auto"/>
                  </w:divBdr>
                </w:div>
                <w:div w:id="2105570537">
                  <w:marLeft w:val="0"/>
                  <w:marRight w:val="0"/>
                  <w:marTop w:val="0"/>
                  <w:marBottom w:val="0"/>
                  <w:divBdr>
                    <w:top w:val="none" w:sz="0" w:space="0" w:color="auto"/>
                    <w:left w:val="none" w:sz="0" w:space="0" w:color="auto"/>
                    <w:bottom w:val="none" w:sz="0" w:space="0" w:color="auto"/>
                    <w:right w:val="none" w:sz="0" w:space="0" w:color="auto"/>
                  </w:divBdr>
                </w:div>
                <w:div w:id="1148782350">
                  <w:marLeft w:val="0"/>
                  <w:marRight w:val="0"/>
                  <w:marTop w:val="0"/>
                  <w:marBottom w:val="0"/>
                  <w:divBdr>
                    <w:top w:val="none" w:sz="0" w:space="0" w:color="auto"/>
                    <w:left w:val="none" w:sz="0" w:space="0" w:color="auto"/>
                    <w:bottom w:val="none" w:sz="0" w:space="0" w:color="auto"/>
                    <w:right w:val="none" w:sz="0" w:space="0" w:color="auto"/>
                  </w:divBdr>
                </w:div>
                <w:div w:id="688145238">
                  <w:marLeft w:val="0"/>
                  <w:marRight w:val="0"/>
                  <w:marTop w:val="0"/>
                  <w:marBottom w:val="0"/>
                  <w:divBdr>
                    <w:top w:val="none" w:sz="0" w:space="0" w:color="auto"/>
                    <w:left w:val="none" w:sz="0" w:space="0" w:color="auto"/>
                    <w:bottom w:val="none" w:sz="0" w:space="0" w:color="auto"/>
                    <w:right w:val="none" w:sz="0" w:space="0" w:color="auto"/>
                  </w:divBdr>
                </w:div>
                <w:div w:id="1216818732">
                  <w:marLeft w:val="0"/>
                  <w:marRight w:val="0"/>
                  <w:marTop w:val="0"/>
                  <w:marBottom w:val="0"/>
                  <w:divBdr>
                    <w:top w:val="none" w:sz="0" w:space="0" w:color="auto"/>
                    <w:left w:val="none" w:sz="0" w:space="0" w:color="auto"/>
                    <w:bottom w:val="none" w:sz="0" w:space="0" w:color="auto"/>
                    <w:right w:val="none" w:sz="0" w:space="0" w:color="auto"/>
                  </w:divBdr>
                </w:div>
                <w:div w:id="1361583875">
                  <w:marLeft w:val="0"/>
                  <w:marRight w:val="0"/>
                  <w:marTop w:val="0"/>
                  <w:marBottom w:val="0"/>
                  <w:divBdr>
                    <w:top w:val="none" w:sz="0" w:space="0" w:color="auto"/>
                    <w:left w:val="none" w:sz="0" w:space="0" w:color="auto"/>
                    <w:bottom w:val="none" w:sz="0" w:space="0" w:color="auto"/>
                    <w:right w:val="none" w:sz="0" w:space="0" w:color="auto"/>
                  </w:divBdr>
                </w:div>
                <w:div w:id="1134833575">
                  <w:marLeft w:val="0"/>
                  <w:marRight w:val="0"/>
                  <w:marTop w:val="0"/>
                  <w:marBottom w:val="0"/>
                  <w:divBdr>
                    <w:top w:val="none" w:sz="0" w:space="0" w:color="auto"/>
                    <w:left w:val="none" w:sz="0" w:space="0" w:color="auto"/>
                    <w:bottom w:val="none" w:sz="0" w:space="0" w:color="auto"/>
                    <w:right w:val="none" w:sz="0" w:space="0" w:color="auto"/>
                  </w:divBdr>
                </w:div>
                <w:div w:id="650869364">
                  <w:marLeft w:val="0"/>
                  <w:marRight w:val="0"/>
                  <w:marTop w:val="0"/>
                  <w:marBottom w:val="0"/>
                  <w:divBdr>
                    <w:top w:val="none" w:sz="0" w:space="0" w:color="auto"/>
                    <w:left w:val="none" w:sz="0" w:space="0" w:color="auto"/>
                    <w:bottom w:val="none" w:sz="0" w:space="0" w:color="auto"/>
                    <w:right w:val="none" w:sz="0" w:space="0" w:color="auto"/>
                  </w:divBdr>
                </w:div>
                <w:div w:id="17899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2658">
      <w:bodyDiv w:val="1"/>
      <w:marLeft w:val="0"/>
      <w:marRight w:val="0"/>
      <w:marTop w:val="0"/>
      <w:marBottom w:val="0"/>
      <w:divBdr>
        <w:top w:val="none" w:sz="0" w:space="0" w:color="auto"/>
        <w:left w:val="none" w:sz="0" w:space="0" w:color="auto"/>
        <w:bottom w:val="none" w:sz="0" w:space="0" w:color="auto"/>
        <w:right w:val="none" w:sz="0" w:space="0" w:color="auto"/>
      </w:divBdr>
    </w:div>
    <w:div w:id="1133450088">
      <w:bodyDiv w:val="1"/>
      <w:marLeft w:val="0"/>
      <w:marRight w:val="0"/>
      <w:marTop w:val="0"/>
      <w:marBottom w:val="0"/>
      <w:divBdr>
        <w:top w:val="none" w:sz="0" w:space="0" w:color="auto"/>
        <w:left w:val="none" w:sz="0" w:space="0" w:color="auto"/>
        <w:bottom w:val="none" w:sz="0" w:space="0" w:color="auto"/>
        <w:right w:val="none" w:sz="0" w:space="0" w:color="auto"/>
      </w:divBdr>
    </w:div>
    <w:div w:id="1133672633">
      <w:bodyDiv w:val="1"/>
      <w:marLeft w:val="0"/>
      <w:marRight w:val="0"/>
      <w:marTop w:val="0"/>
      <w:marBottom w:val="0"/>
      <w:divBdr>
        <w:top w:val="none" w:sz="0" w:space="0" w:color="auto"/>
        <w:left w:val="none" w:sz="0" w:space="0" w:color="auto"/>
        <w:bottom w:val="none" w:sz="0" w:space="0" w:color="auto"/>
        <w:right w:val="none" w:sz="0" w:space="0" w:color="auto"/>
      </w:divBdr>
    </w:div>
    <w:div w:id="1135106100">
      <w:bodyDiv w:val="1"/>
      <w:marLeft w:val="0"/>
      <w:marRight w:val="0"/>
      <w:marTop w:val="0"/>
      <w:marBottom w:val="0"/>
      <w:divBdr>
        <w:top w:val="none" w:sz="0" w:space="0" w:color="auto"/>
        <w:left w:val="none" w:sz="0" w:space="0" w:color="auto"/>
        <w:bottom w:val="none" w:sz="0" w:space="0" w:color="auto"/>
        <w:right w:val="none" w:sz="0" w:space="0" w:color="auto"/>
      </w:divBdr>
    </w:div>
    <w:div w:id="1150633070">
      <w:bodyDiv w:val="1"/>
      <w:marLeft w:val="0"/>
      <w:marRight w:val="0"/>
      <w:marTop w:val="0"/>
      <w:marBottom w:val="0"/>
      <w:divBdr>
        <w:top w:val="none" w:sz="0" w:space="0" w:color="auto"/>
        <w:left w:val="none" w:sz="0" w:space="0" w:color="auto"/>
        <w:bottom w:val="none" w:sz="0" w:space="0" w:color="auto"/>
        <w:right w:val="none" w:sz="0" w:space="0" w:color="auto"/>
      </w:divBdr>
    </w:div>
    <w:div w:id="1154951007">
      <w:bodyDiv w:val="1"/>
      <w:marLeft w:val="0"/>
      <w:marRight w:val="0"/>
      <w:marTop w:val="0"/>
      <w:marBottom w:val="0"/>
      <w:divBdr>
        <w:top w:val="none" w:sz="0" w:space="0" w:color="auto"/>
        <w:left w:val="none" w:sz="0" w:space="0" w:color="auto"/>
        <w:bottom w:val="none" w:sz="0" w:space="0" w:color="auto"/>
        <w:right w:val="none" w:sz="0" w:space="0" w:color="auto"/>
      </w:divBdr>
    </w:div>
    <w:div w:id="1183782696">
      <w:bodyDiv w:val="1"/>
      <w:marLeft w:val="0"/>
      <w:marRight w:val="0"/>
      <w:marTop w:val="0"/>
      <w:marBottom w:val="0"/>
      <w:divBdr>
        <w:top w:val="none" w:sz="0" w:space="0" w:color="auto"/>
        <w:left w:val="none" w:sz="0" w:space="0" w:color="auto"/>
        <w:bottom w:val="none" w:sz="0" w:space="0" w:color="auto"/>
        <w:right w:val="none" w:sz="0" w:space="0" w:color="auto"/>
      </w:divBdr>
    </w:div>
    <w:div w:id="1187139298">
      <w:bodyDiv w:val="1"/>
      <w:marLeft w:val="0"/>
      <w:marRight w:val="0"/>
      <w:marTop w:val="0"/>
      <w:marBottom w:val="0"/>
      <w:divBdr>
        <w:top w:val="none" w:sz="0" w:space="0" w:color="auto"/>
        <w:left w:val="none" w:sz="0" w:space="0" w:color="auto"/>
        <w:bottom w:val="none" w:sz="0" w:space="0" w:color="auto"/>
        <w:right w:val="none" w:sz="0" w:space="0" w:color="auto"/>
      </w:divBdr>
    </w:div>
    <w:div w:id="1204755291">
      <w:bodyDiv w:val="1"/>
      <w:marLeft w:val="0"/>
      <w:marRight w:val="0"/>
      <w:marTop w:val="0"/>
      <w:marBottom w:val="0"/>
      <w:divBdr>
        <w:top w:val="none" w:sz="0" w:space="0" w:color="auto"/>
        <w:left w:val="none" w:sz="0" w:space="0" w:color="auto"/>
        <w:bottom w:val="none" w:sz="0" w:space="0" w:color="auto"/>
        <w:right w:val="none" w:sz="0" w:space="0" w:color="auto"/>
      </w:divBdr>
    </w:div>
    <w:div w:id="1207715316">
      <w:bodyDiv w:val="1"/>
      <w:marLeft w:val="0"/>
      <w:marRight w:val="0"/>
      <w:marTop w:val="0"/>
      <w:marBottom w:val="0"/>
      <w:divBdr>
        <w:top w:val="none" w:sz="0" w:space="0" w:color="auto"/>
        <w:left w:val="none" w:sz="0" w:space="0" w:color="auto"/>
        <w:bottom w:val="none" w:sz="0" w:space="0" w:color="auto"/>
        <w:right w:val="none" w:sz="0" w:space="0" w:color="auto"/>
      </w:divBdr>
    </w:div>
    <w:div w:id="1207792265">
      <w:bodyDiv w:val="1"/>
      <w:marLeft w:val="0"/>
      <w:marRight w:val="0"/>
      <w:marTop w:val="0"/>
      <w:marBottom w:val="0"/>
      <w:divBdr>
        <w:top w:val="none" w:sz="0" w:space="0" w:color="auto"/>
        <w:left w:val="none" w:sz="0" w:space="0" w:color="auto"/>
        <w:bottom w:val="none" w:sz="0" w:space="0" w:color="auto"/>
        <w:right w:val="none" w:sz="0" w:space="0" w:color="auto"/>
      </w:divBdr>
    </w:div>
    <w:div w:id="1208031299">
      <w:bodyDiv w:val="1"/>
      <w:marLeft w:val="0"/>
      <w:marRight w:val="0"/>
      <w:marTop w:val="0"/>
      <w:marBottom w:val="0"/>
      <w:divBdr>
        <w:top w:val="none" w:sz="0" w:space="0" w:color="auto"/>
        <w:left w:val="none" w:sz="0" w:space="0" w:color="auto"/>
        <w:bottom w:val="none" w:sz="0" w:space="0" w:color="auto"/>
        <w:right w:val="none" w:sz="0" w:space="0" w:color="auto"/>
      </w:divBdr>
    </w:div>
    <w:div w:id="1212378047">
      <w:bodyDiv w:val="1"/>
      <w:marLeft w:val="0"/>
      <w:marRight w:val="0"/>
      <w:marTop w:val="0"/>
      <w:marBottom w:val="0"/>
      <w:divBdr>
        <w:top w:val="none" w:sz="0" w:space="0" w:color="auto"/>
        <w:left w:val="none" w:sz="0" w:space="0" w:color="auto"/>
        <w:bottom w:val="none" w:sz="0" w:space="0" w:color="auto"/>
        <w:right w:val="none" w:sz="0" w:space="0" w:color="auto"/>
      </w:divBdr>
    </w:div>
    <w:div w:id="1217401370">
      <w:bodyDiv w:val="1"/>
      <w:marLeft w:val="0"/>
      <w:marRight w:val="0"/>
      <w:marTop w:val="0"/>
      <w:marBottom w:val="0"/>
      <w:divBdr>
        <w:top w:val="none" w:sz="0" w:space="0" w:color="auto"/>
        <w:left w:val="none" w:sz="0" w:space="0" w:color="auto"/>
        <w:bottom w:val="none" w:sz="0" w:space="0" w:color="auto"/>
        <w:right w:val="none" w:sz="0" w:space="0" w:color="auto"/>
      </w:divBdr>
    </w:div>
    <w:div w:id="1218709600">
      <w:bodyDiv w:val="1"/>
      <w:marLeft w:val="0"/>
      <w:marRight w:val="0"/>
      <w:marTop w:val="0"/>
      <w:marBottom w:val="0"/>
      <w:divBdr>
        <w:top w:val="none" w:sz="0" w:space="0" w:color="auto"/>
        <w:left w:val="none" w:sz="0" w:space="0" w:color="auto"/>
        <w:bottom w:val="none" w:sz="0" w:space="0" w:color="auto"/>
        <w:right w:val="none" w:sz="0" w:space="0" w:color="auto"/>
      </w:divBdr>
    </w:div>
    <w:div w:id="1233389550">
      <w:bodyDiv w:val="1"/>
      <w:marLeft w:val="0"/>
      <w:marRight w:val="0"/>
      <w:marTop w:val="0"/>
      <w:marBottom w:val="0"/>
      <w:divBdr>
        <w:top w:val="none" w:sz="0" w:space="0" w:color="auto"/>
        <w:left w:val="none" w:sz="0" w:space="0" w:color="auto"/>
        <w:bottom w:val="none" w:sz="0" w:space="0" w:color="auto"/>
        <w:right w:val="none" w:sz="0" w:space="0" w:color="auto"/>
      </w:divBdr>
    </w:div>
    <w:div w:id="1236934342">
      <w:bodyDiv w:val="1"/>
      <w:marLeft w:val="0"/>
      <w:marRight w:val="0"/>
      <w:marTop w:val="0"/>
      <w:marBottom w:val="0"/>
      <w:divBdr>
        <w:top w:val="none" w:sz="0" w:space="0" w:color="auto"/>
        <w:left w:val="none" w:sz="0" w:space="0" w:color="auto"/>
        <w:bottom w:val="none" w:sz="0" w:space="0" w:color="auto"/>
        <w:right w:val="none" w:sz="0" w:space="0" w:color="auto"/>
      </w:divBdr>
    </w:div>
    <w:div w:id="1241983904">
      <w:bodyDiv w:val="1"/>
      <w:marLeft w:val="0"/>
      <w:marRight w:val="0"/>
      <w:marTop w:val="0"/>
      <w:marBottom w:val="0"/>
      <w:divBdr>
        <w:top w:val="none" w:sz="0" w:space="0" w:color="auto"/>
        <w:left w:val="none" w:sz="0" w:space="0" w:color="auto"/>
        <w:bottom w:val="none" w:sz="0" w:space="0" w:color="auto"/>
        <w:right w:val="none" w:sz="0" w:space="0" w:color="auto"/>
      </w:divBdr>
    </w:div>
    <w:div w:id="1245650316">
      <w:bodyDiv w:val="1"/>
      <w:marLeft w:val="0"/>
      <w:marRight w:val="0"/>
      <w:marTop w:val="0"/>
      <w:marBottom w:val="0"/>
      <w:divBdr>
        <w:top w:val="none" w:sz="0" w:space="0" w:color="auto"/>
        <w:left w:val="none" w:sz="0" w:space="0" w:color="auto"/>
        <w:bottom w:val="none" w:sz="0" w:space="0" w:color="auto"/>
        <w:right w:val="none" w:sz="0" w:space="0" w:color="auto"/>
      </w:divBdr>
    </w:div>
    <w:div w:id="1257057156">
      <w:bodyDiv w:val="1"/>
      <w:marLeft w:val="0"/>
      <w:marRight w:val="0"/>
      <w:marTop w:val="0"/>
      <w:marBottom w:val="0"/>
      <w:divBdr>
        <w:top w:val="none" w:sz="0" w:space="0" w:color="auto"/>
        <w:left w:val="none" w:sz="0" w:space="0" w:color="auto"/>
        <w:bottom w:val="none" w:sz="0" w:space="0" w:color="auto"/>
        <w:right w:val="none" w:sz="0" w:space="0" w:color="auto"/>
      </w:divBdr>
    </w:div>
    <w:div w:id="1263107703">
      <w:bodyDiv w:val="1"/>
      <w:marLeft w:val="0"/>
      <w:marRight w:val="0"/>
      <w:marTop w:val="0"/>
      <w:marBottom w:val="0"/>
      <w:divBdr>
        <w:top w:val="none" w:sz="0" w:space="0" w:color="auto"/>
        <w:left w:val="none" w:sz="0" w:space="0" w:color="auto"/>
        <w:bottom w:val="none" w:sz="0" w:space="0" w:color="auto"/>
        <w:right w:val="none" w:sz="0" w:space="0" w:color="auto"/>
      </w:divBdr>
    </w:div>
    <w:div w:id="1266040126">
      <w:bodyDiv w:val="1"/>
      <w:marLeft w:val="0"/>
      <w:marRight w:val="0"/>
      <w:marTop w:val="0"/>
      <w:marBottom w:val="0"/>
      <w:divBdr>
        <w:top w:val="none" w:sz="0" w:space="0" w:color="auto"/>
        <w:left w:val="none" w:sz="0" w:space="0" w:color="auto"/>
        <w:bottom w:val="none" w:sz="0" w:space="0" w:color="auto"/>
        <w:right w:val="none" w:sz="0" w:space="0" w:color="auto"/>
      </w:divBdr>
    </w:div>
    <w:div w:id="1268385147">
      <w:bodyDiv w:val="1"/>
      <w:marLeft w:val="0"/>
      <w:marRight w:val="0"/>
      <w:marTop w:val="0"/>
      <w:marBottom w:val="0"/>
      <w:divBdr>
        <w:top w:val="none" w:sz="0" w:space="0" w:color="auto"/>
        <w:left w:val="none" w:sz="0" w:space="0" w:color="auto"/>
        <w:bottom w:val="none" w:sz="0" w:space="0" w:color="auto"/>
        <w:right w:val="none" w:sz="0" w:space="0" w:color="auto"/>
      </w:divBdr>
    </w:div>
    <w:div w:id="1269771816">
      <w:bodyDiv w:val="1"/>
      <w:marLeft w:val="0"/>
      <w:marRight w:val="0"/>
      <w:marTop w:val="0"/>
      <w:marBottom w:val="0"/>
      <w:divBdr>
        <w:top w:val="none" w:sz="0" w:space="0" w:color="auto"/>
        <w:left w:val="none" w:sz="0" w:space="0" w:color="auto"/>
        <w:bottom w:val="none" w:sz="0" w:space="0" w:color="auto"/>
        <w:right w:val="none" w:sz="0" w:space="0" w:color="auto"/>
      </w:divBdr>
    </w:div>
    <w:div w:id="1271204719">
      <w:bodyDiv w:val="1"/>
      <w:marLeft w:val="0"/>
      <w:marRight w:val="0"/>
      <w:marTop w:val="0"/>
      <w:marBottom w:val="0"/>
      <w:divBdr>
        <w:top w:val="none" w:sz="0" w:space="0" w:color="auto"/>
        <w:left w:val="none" w:sz="0" w:space="0" w:color="auto"/>
        <w:bottom w:val="none" w:sz="0" w:space="0" w:color="auto"/>
        <w:right w:val="none" w:sz="0" w:space="0" w:color="auto"/>
      </w:divBdr>
      <w:divsChild>
        <w:div w:id="744955144">
          <w:marLeft w:val="0"/>
          <w:marRight w:val="0"/>
          <w:marTop w:val="0"/>
          <w:marBottom w:val="0"/>
          <w:divBdr>
            <w:top w:val="none" w:sz="0" w:space="0" w:color="auto"/>
            <w:left w:val="none" w:sz="0" w:space="0" w:color="auto"/>
            <w:bottom w:val="none" w:sz="0" w:space="0" w:color="auto"/>
            <w:right w:val="none" w:sz="0" w:space="0" w:color="auto"/>
          </w:divBdr>
          <w:divsChild>
            <w:div w:id="2082095064">
              <w:marLeft w:val="0"/>
              <w:marRight w:val="0"/>
              <w:marTop w:val="0"/>
              <w:marBottom w:val="0"/>
              <w:divBdr>
                <w:top w:val="none" w:sz="0" w:space="0" w:color="auto"/>
                <w:left w:val="none" w:sz="0" w:space="0" w:color="auto"/>
                <w:bottom w:val="none" w:sz="0" w:space="0" w:color="auto"/>
                <w:right w:val="none" w:sz="0" w:space="0" w:color="auto"/>
              </w:divBdr>
            </w:div>
            <w:div w:id="1838882494">
              <w:marLeft w:val="0"/>
              <w:marRight w:val="0"/>
              <w:marTop w:val="0"/>
              <w:marBottom w:val="0"/>
              <w:divBdr>
                <w:top w:val="none" w:sz="0" w:space="0" w:color="auto"/>
                <w:left w:val="none" w:sz="0" w:space="0" w:color="auto"/>
                <w:bottom w:val="none" w:sz="0" w:space="0" w:color="auto"/>
                <w:right w:val="none" w:sz="0" w:space="0" w:color="auto"/>
              </w:divBdr>
            </w:div>
            <w:div w:id="16828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4006">
      <w:bodyDiv w:val="1"/>
      <w:marLeft w:val="0"/>
      <w:marRight w:val="0"/>
      <w:marTop w:val="0"/>
      <w:marBottom w:val="0"/>
      <w:divBdr>
        <w:top w:val="none" w:sz="0" w:space="0" w:color="auto"/>
        <w:left w:val="none" w:sz="0" w:space="0" w:color="auto"/>
        <w:bottom w:val="none" w:sz="0" w:space="0" w:color="auto"/>
        <w:right w:val="none" w:sz="0" w:space="0" w:color="auto"/>
      </w:divBdr>
    </w:div>
    <w:div w:id="1297174896">
      <w:bodyDiv w:val="1"/>
      <w:marLeft w:val="0"/>
      <w:marRight w:val="0"/>
      <w:marTop w:val="0"/>
      <w:marBottom w:val="0"/>
      <w:divBdr>
        <w:top w:val="none" w:sz="0" w:space="0" w:color="auto"/>
        <w:left w:val="none" w:sz="0" w:space="0" w:color="auto"/>
        <w:bottom w:val="none" w:sz="0" w:space="0" w:color="auto"/>
        <w:right w:val="none" w:sz="0" w:space="0" w:color="auto"/>
      </w:divBdr>
    </w:div>
    <w:div w:id="1300501723">
      <w:bodyDiv w:val="1"/>
      <w:marLeft w:val="0"/>
      <w:marRight w:val="0"/>
      <w:marTop w:val="0"/>
      <w:marBottom w:val="0"/>
      <w:divBdr>
        <w:top w:val="none" w:sz="0" w:space="0" w:color="auto"/>
        <w:left w:val="none" w:sz="0" w:space="0" w:color="auto"/>
        <w:bottom w:val="none" w:sz="0" w:space="0" w:color="auto"/>
        <w:right w:val="none" w:sz="0" w:space="0" w:color="auto"/>
      </w:divBdr>
    </w:div>
    <w:div w:id="1300916397">
      <w:bodyDiv w:val="1"/>
      <w:marLeft w:val="0"/>
      <w:marRight w:val="0"/>
      <w:marTop w:val="0"/>
      <w:marBottom w:val="0"/>
      <w:divBdr>
        <w:top w:val="none" w:sz="0" w:space="0" w:color="auto"/>
        <w:left w:val="none" w:sz="0" w:space="0" w:color="auto"/>
        <w:bottom w:val="none" w:sz="0" w:space="0" w:color="auto"/>
        <w:right w:val="none" w:sz="0" w:space="0" w:color="auto"/>
      </w:divBdr>
    </w:div>
    <w:div w:id="1302225935">
      <w:bodyDiv w:val="1"/>
      <w:marLeft w:val="0"/>
      <w:marRight w:val="0"/>
      <w:marTop w:val="0"/>
      <w:marBottom w:val="0"/>
      <w:divBdr>
        <w:top w:val="none" w:sz="0" w:space="0" w:color="auto"/>
        <w:left w:val="none" w:sz="0" w:space="0" w:color="auto"/>
        <w:bottom w:val="none" w:sz="0" w:space="0" w:color="auto"/>
        <w:right w:val="none" w:sz="0" w:space="0" w:color="auto"/>
      </w:divBdr>
    </w:div>
    <w:div w:id="1307128284">
      <w:bodyDiv w:val="1"/>
      <w:marLeft w:val="0"/>
      <w:marRight w:val="0"/>
      <w:marTop w:val="0"/>
      <w:marBottom w:val="0"/>
      <w:divBdr>
        <w:top w:val="none" w:sz="0" w:space="0" w:color="auto"/>
        <w:left w:val="none" w:sz="0" w:space="0" w:color="auto"/>
        <w:bottom w:val="none" w:sz="0" w:space="0" w:color="auto"/>
        <w:right w:val="none" w:sz="0" w:space="0" w:color="auto"/>
      </w:divBdr>
    </w:div>
    <w:div w:id="1338728692">
      <w:bodyDiv w:val="1"/>
      <w:marLeft w:val="0"/>
      <w:marRight w:val="0"/>
      <w:marTop w:val="0"/>
      <w:marBottom w:val="0"/>
      <w:divBdr>
        <w:top w:val="none" w:sz="0" w:space="0" w:color="auto"/>
        <w:left w:val="none" w:sz="0" w:space="0" w:color="auto"/>
        <w:bottom w:val="none" w:sz="0" w:space="0" w:color="auto"/>
        <w:right w:val="none" w:sz="0" w:space="0" w:color="auto"/>
      </w:divBdr>
    </w:div>
    <w:div w:id="1347442951">
      <w:bodyDiv w:val="1"/>
      <w:marLeft w:val="0"/>
      <w:marRight w:val="0"/>
      <w:marTop w:val="0"/>
      <w:marBottom w:val="0"/>
      <w:divBdr>
        <w:top w:val="none" w:sz="0" w:space="0" w:color="auto"/>
        <w:left w:val="none" w:sz="0" w:space="0" w:color="auto"/>
        <w:bottom w:val="none" w:sz="0" w:space="0" w:color="auto"/>
        <w:right w:val="none" w:sz="0" w:space="0" w:color="auto"/>
      </w:divBdr>
    </w:div>
    <w:div w:id="1348604163">
      <w:bodyDiv w:val="1"/>
      <w:marLeft w:val="0"/>
      <w:marRight w:val="0"/>
      <w:marTop w:val="0"/>
      <w:marBottom w:val="0"/>
      <w:divBdr>
        <w:top w:val="none" w:sz="0" w:space="0" w:color="auto"/>
        <w:left w:val="none" w:sz="0" w:space="0" w:color="auto"/>
        <w:bottom w:val="none" w:sz="0" w:space="0" w:color="auto"/>
        <w:right w:val="none" w:sz="0" w:space="0" w:color="auto"/>
      </w:divBdr>
    </w:div>
    <w:div w:id="1349016247">
      <w:bodyDiv w:val="1"/>
      <w:marLeft w:val="0"/>
      <w:marRight w:val="0"/>
      <w:marTop w:val="0"/>
      <w:marBottom w:val="0"/>
      <w:divBdr>
        <w:top w:val="none" w:sz="0" w:space="0" w:color="auto"/>
        <w:left w:val="none" w:sz="0" w:space="0" w:color="auto"/>
        <w:bottom w:val="none" w:sz="0" w:space="0" w:color="auto"/>
        <w:right w:val="none" w:sz="0" w:space="0" w:color="auto"/>
      </w:divBdr>
    </w:div>
    <w:div w:id="1349025072">
      <w:bodyDiv w:val="1"/>
      <w:marLeft w:val="0"/>
      <w:marRight w:val="0"/>
      <w:marTop w:val="0"/>
      <w:marBottom w:val="0"/>
      <w:divBdr>
        <w:top w:val="none" w:sz="0" w:space="0" w:color="auto"/>
        <w:left w:val="none" w:sz="0" w:space="0" w:color="auto"/>
        <w:bottom w:val="none" w:sz="0" w:space="0" w:color="auto"/>
        <w:right w:val="none" w:sz="0" w:space="0" w:color="auto"/>
      </w:divBdr>
    </w:div>
    <w:div w:id="1363359985">
      <w:bodyDiv w:val="1"/>
      <w:marLeft w:val="0"/>
      <w:marRight w:val="0"/>
      <w:marTop w:val="0"/>
      <w:marBottom w:val="0"/>
      <w:divBdr>
        <w:top w:val="none" w:sz="0" w:space="0" w:color="auto"/>
        <w:left w:val="none" w:sz="0" w:space="0" w:color="auto"/>
        <w:bottom w:val="none" w:sz="0" w:space="0" w:color="auto"/>
        <w:right w:val="none" w:sz="0" w:space="0" w:color="auto"/>
      </w:divBdr>
    </w:div>
    <w:div w:id="1365596930">
      <w:bodyDiv w:val="1"/>
      <w:marLeft w:val="0"/>
      <w:marRight w:val="0"/>
      <w:marTop w:val="0"/>
      <w:marBottom w:val="0"/>
      <w:divBdr>
        <w:top w:val="none" w:sz="0" w:space="0" w:color="auto"/>
        <w:left w:val="none" w:sz="0" w:space="0" w:color="auto"/>
        <w:bottom w:val="none" w:sz="0" w:space="0" w:color="auto"/>
        <w:right w:val="none" w:sz="0" w:space="0" w:color="auto"/>
      </w:divBdr>
      <w:divsChild>
        <w:div w:id="1283458676">
          <w:marLeft w:val="0"/>
          <w:marRight w:val="0"/>
          <w:marTop w:val="0"/>
          <w:marBottom w:val="0"/>
          <w:divBdr>
            <w:top w:val="none" w:sz="0" w:space="0" w:color="auto"/>
            <w:left w:val="none" w:sz="0" w:space="0" w:color="auto"/>
            <w:bottom w:val="none" w:sz="0" w:space="0" w:color="auto"/>
            <w:right w:val="none" w:sz="0" w:space="0" w:color="auto"/>
          </w:divBdr>
        </w:div>
        <w:div w:id="372727948">
          <w:marLeft w:val="0"/>
          <w:marRight w:val="0"/>
          <w:marTop w:val="0"/>
          <w:marBottom w:val="0"/>
          <w:divBdr>
            <w:top w:val="none" w:sz="0" w:space="0" w:color="auto"/>
            <w:left w:val="none" w:sz="0" w:space="0" w:color="auto"/>
            <w:bottom w:val="none" w:sz="0" w:space="0" w:color="auto"/>
            <w:right w:val="none" w:sz="0" w:space="0" w:color="auto"/>
          </w:divBdr>
        </w:div>
        <w:div w:id="2077625982">
          <w:marLeft w:val="0"/>
          <w:marRight w:val="0"/>
          <w:marTop w:val="0"/>
          <w:marBottom w:val="0"/>
          <w:divBdr>
            <w:top w:val="none" w:sz="0" w:space="0" w:color="auto"/>
            <w:left w:val="none" w:sz="0" w:space="0" w:color="auto"/>
            <w:bottom w:val="none" w:sz="0" w:space="0" w:color="auto"/>
            <w:right w:val="none" w:sz="0" w:space="0" w:color="auto"/>
          </w:divBdr>
        </w:div>
        <w:div w:id="1898204615">
          <w:marLeft w:val="0"/>
          <w:marRight w:val="0"/>
          <w:marTop w:val="0"/>
          <w:marBottom w:val="0"/>
          <w:divBdr>
            <w:top w:val="none" w:sz="0" w:space="0" w:color="auto"/>
            <w:left w:val="none" w:sz="0" w:space="0" w:color="auto"/>
            <w:bottom w:val="none" w:sz="0" w:space="0" w:color="auto"/>
            <w:right w:val="none" w:sz="0" w:space="0" w:color="auto"/>
          </w:divBdr>
        </w:div>
        <w:div w:id="1531605342">
          <w:marLeft w:val="0"/>
          <w:marRight w:val="0"/>
          <w:marTop w:val="0"/>
          <w:marBottom w:val="0"/>
          <w:divBdr>
            <w:top w:val="none" w:sz="0" w:space="0" w:color="auto"/>
            <w:left w:val="none" w:sz="0" w:space="0" w:color="auto"/>
            <w:bottom w:val="none" w:sz="0" w:space="0" w:color="auto"/>
            <w:right w:val="none" w:sz="0" w:space="0" w:color="auto"/>
          </w:divBdr>
        </w:div>
      </w:divsChild>
    </w:div>
    <w:div w:id="1378970384">
      <w:bodyDiv w:val="1"/>
      <w:marLeft w:val="0"/>
      <w:marRight w:val="0"/>
      <w:marTop w:val="0"/>
      <w:marBottom w:val="0"/>
      <w:divBdr>
        <w:top w:val="none" w:sz="0" w:space="0" w:color="auto"/>
        <w:left w:val="none" w:sz="0" w:space="0" w:color="auto"/>
        <w:bottom w:val="none" w:sz="0" w:space="0" w:color="auto"/>
        <w:right w:val="none" w:sz="0" w:space="0" w:color="auto"/>
      </w:divBdr>
    </w:div>
    <w:div w:id="1383672532">
      <w:bodyDiv w:val="1"/>
      <w:marLeft w:val="0"/>
      <w:marRight w:val="0"/>
      <w:marTop w:val="0"/>
      <w:marBottom w:val="0"/>
      <w:divBdr>
        <w:top w:val="none" w:sz="0" w:space="0" w:color="auto"/>
        <w:left w:val="none" w:sz="0" w:space="0" w:color="auto"/>
        <w:bottom w:val="none" w:sz="0" w:space="0" w:color="auto"/>
        <w:right w:val="none" w:sz="0" w:space="0" w:color="auto"/>
      </w:divBdr>
    </w:div>
    <w:div w:id="1383940789">
      <w:bodyDiv w:val="1"/>
      <w:marLeft w:val="0"/>
      <w:marRight w:val="0"/>
      <w:marTop w:val="0"/>
      <w:marBottom w:val="0"/>
      <w:divBdr>
        <w:top w:val="none" w:sz="0" w:space="0" w:color="auto"/>
        <w:left w:val="none" w:sz="0" w:space="0" w:color="auto"/>
        <w:bottom w:val="none" w:sz="0" w:space="0" w:color="auto"/>
        <w:right w:val="none" w:sz="0" w:space="0" w:color="auto"/>
      </w:divBdr>
    </w:div>
    <w:div w:id="1386762211">
      <w:bodyDiv w:val="1"/>
      <w:marLeft w:val="0"/>
      <w:marRight w:val="0"/>
      <w:marTop w:val="0"/>
      <w:marBottom w:val="0"/>
      <w:divBdr>
        <w:top w:val="none" w:sz="0" w:space="0" w:color="auto"/>
        <w:left w:val="none" w:sz="0" w:space="0" w:color="auto"/>
        <w:bottom w:val="none" w:sz="0" w:space="0" w:color="auto"/>
        <w:right w:val="none" w:sz="0" w:space="0" w:color="auto"/>
      </w:divBdr>
    </w:div>
    <w:div w:id="1395474169">
      <w:bodyDiv w:val="1"/>
      <w:marLeft w:val="0"/>
      <w:marRight w:val="0"/>
      <w:marTop w:val="0"/>
      <w:marBottom w:val="0"/>
      <w:divBdr>
        <w:top w:val="none" w:sz="0" w:space="0" w:color="auto"/>
        <w:left w:val="none" w:sz="0" w:space="0" w:color="auto"/>
        <w:bottom w:val="none" w:sz="0" w:space="0" w:color="auto"/>
        <w:right w:val="none" w:sz="0" w:space="0" w:color="auto"/>
      </w:divBdr>
    </w:div>
    <w:div w:id="1402143191">
      <w:bodyDiv w:val="1"/>
      <w:marLeft w:val="0"/>
      <w:marRight w:val="0"/>
      <w:marTop w:val="0"/>
      <w:marBottom w:val="0"/>
      <w:divBdr>
        <w:top w:val="none" w:sz="0" w:space="0" w:color="auto"/>
        <w:left w:val="none" w:sz="0" w:space="0" w:color="auto"/>
        <w:bottom w:val="none" w:sz="0" w:space="0" w:color="auto"/>
        <w:right w:val="none" w:sz="0" w:space="0" w:color="auto"/>
      </w:divBdr>
    </w:div>
    <w:div w:id="1402173289">
      <w:bodyDiv w:val="1"/>
      <w:marLeft w:val="0"/>
      <w:marRight w:val="0"/>
      <w:marTop w:val="0"/>
      <w:marBottom w:val="0"/>
      <w:divBdr>
        <w:top w:val="none" w:sz="0" w:space="0" w:color="auto"/>
        <w:left w:val="none" w:sz="0" w:space="0" w:color="auto"/>
        <w:bottom w:val="none" w:sz="0" w:space="0" w:color="auto"/>
        <w:right w:val="none" w:sz="0" w:space="0" w:color="auto"/>
      </w:divBdr>
    </w:div>
    <w:div w:id="1412315992">
      <w:bodyDiv w:val="1"/>
      <w:marLeft w:val="0"/>
      <w:marRight w:val="0"/>
      <w:marTop w:val="0"/>
      <w:marBottom w:val="0"/>
      <w:divBdr>
        <w:top w:val="none" w:sz="0" w:space="0" w:color="auto"/>
        <w:left w:val="none" w:sz="0" w:space="0" w:color="auto"/>
        <w:bottom w:val="none" w:sz="0" w:space="0" w:color="auto"/>
        <w:right w:val="none" w:sz="0" w:space="0" w:color="auto"/>
      </w:divBdr>
    </w:div>
    <w:div w:id="1419868857">
      <w:bodyDiv w:val="1"/>
      <w:marLeft w:val="0"/>
      <w:marRight w:val="0"/>
      <w:marTop w:val="0"/>
      <w:marBottom w:val="0"/>
      <w:divBdr>
        <w:top w:val="none" w:sz="0" w:space="0" w:color="auto"/>
        <w:left w:val="none" w:sz="0" w:space="0" w:color="auto"/>
        <w:bottom w:val="none" w:sz="0" w:space="0" w:color="auto"/>
        <w:right w:val="none" w:sz="0" w:space="0" w:color="auto"/>
      </w:divBdr>
    </w:div>
    <w:div w:id="1424105397">
      <w:bodyDiv w:val="1"/>
      <w:marLeft w:val="0"/>
      <w:marRight w:val="0"/>
      <w:marTop w:val="0"/>
      <w:marBottom w:val="0"/>
      <w:divBdr>
        <w:top w:val="none" w:sz="0" w:space="0" w:color="auto"/>
        <w:left w:val="none" w:sz="0" w:space="0" w:color="auto"/>
        <w:bottom w:val="none" w:sz="0" w:space="0" w:color="auto"/>
        <w:right w:val="none" w:sz="0" w:space="0" w:color="auto"/>
      </w:divBdr>
    </w:div>
    <w:div w:id="1426263653">
      <w:bodyDiv w:val="1"/>
      <w:marLeft w:val="0"/>
      <w:marRight w:val="0"/>
      <w:marTop w:val="0"/>
      <w:marBottom w:val="0"/>
      <w:divBdr>
        <w:top w:val="none" w:sz="0" w:space="0" w:color="auto"/>
        <w:left w:val="none" w:sz="0" w:space="0" w:color="auto"/>
        <w:bottom w:val="none" w:sz="0" w:space="0" w:color="auto"/>
        <w:right w:val="none" w:sz="0" w:space="0" w:color="auto"/>
      </w:divBdr>
    </w:div>
    <w:div w:id="1431126250">
      <w:bodyDiv w:val="1"/>
      <w:marLeft w:val="0"/>
      <w:marRight w:val="0"/>
      <w:marTop w:val="0"/>
      <w:marBottom w:val="0"/>
      <w:divBdr>
        <w:top w:val="none" w:sz="0" w:space="0" w:color="auto"/>
        <w:left w:val="none" w:sz="0" w:space="0" w:color="auto"/>
        <w:bottom w:val="none" w:sz="0" w:space="0" w:color="auto"/>
        <w:right w:val="none" w:sz="0" w:space="0" w:color="auto"/>
      </w:divBdr>
    </w:div>
    <w:div w:id="1443840569">
      <w:bodyDiv w:val="1"/>
      <w:marLeft w:val="0"/>
      <w:marRight w:val="0"/>
      <w:marTop w:val="0"/>
      <w:marBottom w:val="0"/>
      <w:divBdr>
        <w:top w:val="none" w:sz="0" w:space="0" w:color="auto"/>
        <w:left w:val="none" w:sz="0" w:space="0" w:color="auto"/>
        <w:bottom w:val="none" w:sz="0" w:space="0" w:color="auto"/>
        <w:right w:val="none" w:sz="0" w:space="0" w:color="auto"/>
      </w:divBdr>
      <w:divsChild>
        <w:div w:id="1992447174">
          <w:marLeft w:val="0"/>
          <w:marRight w:val="0"/>
          <w:marTop w:val="0"/>
          <w:marBottom w:val="0"/>
          <w:divBdr>
            <w:top w:val="none" w:sz="0" w:space="0" w:color="auto"/>
            <w:left w:val="none" w:sz="0" w:space="0" w:color="auto"/>
            <w:bottom w:val="none" w:sz="0" w:space="0" w:color="auto"/>
            <w:right w:val="none" w:sz="0" w:space="0" w:color="auto"/>
          </w:divBdr>
        </w:div>
        <w:div w:id="1421174079">
          <w:marLeft w:val="0"/>
          <w:marRight w:val="0"/>
          <w:marTop w:val="0"/>
          <w:marBottom w:val="0"/>
          <w:divBdr>
            <w:top w:val="none" w:sz="0" w:space="0" w:color="auto"/>
            <w:left w:val="none" w:sz="0" w:space="0" w:color="auto"/>
            <w:bottom w:val="none" w:sz="0" w:space="0" w:color="auto"/>
            <w:right w:val="none" w:sz="0" w:space="0" w:color="auto"/>
          </w:divBdr>
        </w:div>
      </w:divsChild>
    </w:div>
    <w:div w:id="1447431005">
      <w:bodyDiv w:val="1"/>
      <w:marLeft w:val="0"/>
      <w:marRight w:val="0"/>
      <w:marTop w:val="0"/>
      <w:marBottom w:val="0"/>
      <w:divBdr>
        <w:top w:val="none" w:sz="0" w:space="0" w:color="auto"/>
        <w:left w:val="none" w:sz="0" w:space="0" w:color="auto"/>
        <w:bottom w:val="none" w:sz="0" w:space="0" w:color="auto"/>
        <w:right w:val="none" w:sz="0" w:space="0" w:color="auto"/>
      </w:divBdr>
    </w:div>
    <w:div w:id="1448230148">
      <w:bodyDiv w:val="1"/>
      <w:marLeft w:val="0"/>
      <w:marRight w:val="0"/>
      <w:marTop w:val="0"/>
      <w:marBottom w:val="0"/>
      <w:divBdr>
        <w:top w:val="none" w:sz="0" w:space="0" w:color="auto"/>
        <w:left w:val="none" w:sz="0" w:space="0" w:color="auto"/>
        <w:bottom w:val="none" w:sz="0" w:space="0" w:color="auto"/>
        <w:right w:val="none" w:sz="0" w:space="0" w:color="auto"/>
      </w:divBdr>
    </w:div>
    <w:div w:id="1451390081">
      <w:bodyDiv w:val="1"/>
      <w:marLeft w:val="0"/>
      <w:marRight w:val="0"/>
      <w:marTop w:val="0"/>
      <w:marBottom w:val="0"/>
      <w:divBdr>
        <w:top w:val="none" w:sz="0" w:space="0" w:color="auto"/>
        <w:left w:val="none" w:sz="0" w:space="0" w:color="auto"/>
        <w:bottom w:val="none" w:sz="0" w:space="0" w:color="auto"/>
        <w:right w:val="none" w:sz="0" w:space="0" w:color="auto"/>
      </w:divBdr>
    </w:div>
    <w:div w:id="1460949230">
      <w:bodyDiv w:val="1"/>
      <w:marLeft w:val="0"/>
      <w:marRight w:val="0"/>
      <w:marTop w:val="0"/>
      <w:marBottom w:val="0"/>
      <w:divBdr>
        <w:top w:val="none" w:sz="0" w:space="0" w:color="auto"/>
        <w:left w:val="none" w:sz="0" w:space="0" w:color="auto"/>
        <w:bottom w:val="none" w:sz="0" w:space="0" w:color="auto"/>
        <w:right w:val="none" w:sz="0" w:space="0" w:color="auto"/>
      </w:divBdr>
    </w:div>
    <w:div w:id="1476994648">
      <w:bodyDiv w:val="1"/>
      <w:marLeft w:val="0"/>
      <w:marRight w:val="0"/>
      <w:marTop w:val="0"/>
      <w:marBottom w:val="0"/>
      <w:divBdr>
        <w:top w:val="none" w:sz="0" w:space="0" w:color="auto"/>
        <w:left w:val="none" w:sz="0" w:space="0" w:color="auto"/>
        <w:bottom w:val="none" w:sz="0" w:space="0" w:color="auto"/>
        <w:right w:val="none" w:sz="0" w:space="0" w:color="auto"/>
      </w:divBdr>
    </w:div>
    <w:div w:id="1480808139">
      <w:bodyDiv w:val="1"/>
      <w:marLeft w:val="0"/>
      <w:marRight w:val="0"/>
      <w:marTop w:val="0"/>
      <w:marBottom w:val="0"/>
      <w:divBdr>
        <w:top w:val="none" w:sz="0" w:space="0" w:color="auto"/>
        <w:left w:val="none" w:sz="0" w:space="0" w:color="auto"/>
        <w:bottom w:val="none" w:sz="0" w:space="0" w:color="auto"/>
        <w:right w:val="none" w:sz="0" w:space="0" w:color="auto"/>
      </w:divBdr>
    </w:div>
    <w:div w:id="1485244732">
      <w:bodyDiv w:val="1"/>
      <w:marLeft w:val="0"/>
      <w:marRight w:val="0"/>
      <w:marTop w:val="0"/>
      <w:marBottom w:val="0"/>
      <w:divBdr>
        <w:top w:val="none" w:sz="0" w:space="0" w:color="auto"/>
        <w:left w:val="none" w:sz="0" w:space="0" w:color="auto"/>
        <w:bottom w:val="none" w:sz="0" w:space="0" w:color="auto"/>
        <w:right w:val="none" w:sz="0" w:space="0" w:color="auto"/>
      </w:divBdr>
    </w:div>
    <w:div w:id="1500806894">
      <w:bodyDiv w:val="1"/>
      <w:marLeft w:val="0"/>
      <w:marRight w:val="0"/>
      <w:marTop w:val="0"/>
      <w:marBottom w:val="0"/>
      <w:divBdr>
        <w:top w:val="none" w:sz="0" w:space="0" w:color="auto"/>
        <w:left w:val="none" w:sz="0" w:space="0" w:color="auto"/>
        <w:bottom w:val="none" w:sz="0" w:space="0" w:color="auto"/>
        <w:right w:val="none" w:sz="0" w:space="0" w:color="auto"/>
      </w:divBdr>
    </w:div>
    <w:div w:id="1503475616">
      <w:bodyDiv w:val="1"/>
      <w:marLeft w:val="0"/>
      <w:marRight w:val="0"/>
      <w:marTop w:val="0"/>
      <w:marBottom w:val="0"/>
      <w:divBdr>
        <w:top w:val="none" w:sz="0" w:space="0" w:color="auto"/>
        <w:left w:val="none" w:sz="0" w:space="0" w:color="auto"/>
        <w:bottom w:val="none" w:sz="0" w:space="0" w:color="auto"/>
        <w:right w:val="none" w:sz="0" w:space="0" w:color="auto"/>
      </w:divBdr>
    </w:div>
    <w:div w:id="1512722373">
      <w:bodyDiv w:val="1"/>
      <w:marLeft w:val="0"/>
      <w:marRight w:val="0"/>
      <w:marTop w:val="0"/>
      <w:marBottom w:val="0"/>
      <w:divBdr>
        <w:top w:val="none" w:sz="0" w:space="0" w:color="auto"/>
        <w:left w:val="none" w:sz="0" w:space="0" w:color="auto"/>
        <w:bottom w:val="none" w:sz="0" w:space="0" w:color="auto"/>
        <w:right w:val="none" w:sz="0" w:space="0" w:color="auto"/>
      </w:divBdr>
    </w:div>
    <w:div w:id="1515338090">
      <w:bodyDiv w:val="1"/>
      <w:marLeft w:val="0"/>
      <w:marRight w:val="0"/>
      <w:marTop w:val="0"/>
      <w:marBottom w:val="0"/>
      <w:divBdr>
        <w:top w:val="none" w:sz="0" w:space="0" w:color="auto"/>
        <w:left w:val="none" w:sz="0" w:space="0" w:color="auto"/>
        <w:bottom w:val="none" w:sz="0" w:space="0" w:color="auto"/>
        <w:right w:val="none" w:sz="0" w:space="0" w:color="auto"/>
      </w:divBdr>
    </w:div>
    <w:div w:id="1519004599">
      <w:bodyDiv w:val="1"/>
      <w:marLeft w:val="0"/>
      <w:marRight w:val="0"/>
      <w:marTop w:val="0"/>
      <w:marBottom w:val="0"/>
      <w:divBdr>
        <w:top w:val="none" w:sz="0" w:space="0" w:color="auto"/>
        <w:left w:val="none" w:sz="0" w:space="0" w:color="auto"/>
        <w:bottom w:val="none" w:sz="0" w:space="0" w:color="auto"/>
        <w:right w:val="none" w:sz="0" w:space="0" w:color="auto"/>
      </w:divBdr>
    </w:div>
    <w:div w:id="1522741285">
      <w:bodyDiv w:val="1"/>
      <w:marLeft w:val="0"/>
      <w:marRight w:val="0"/>
      <w:marTop w:val="0"/>
      <w:marBottom w:val="0"/>
      <w:divBdr>
        <w:top w:val="none" w:sz="0" w:space="0" w:color="auto"/>
        <w:left w:val="none" w:sz="0" w:space="0" w:color="auto"/>
        <w:bottom w:val="none" w:sz="0" w:space="0" w:color="auto"/>
        <w:right w:val="none" w:sz="0" w:space="0" w:color="auto"/>
      </w:divBdr>
    </w:div>
    <w:div w:id="1531140995">
      <w:bodyDiv w:val="1"/>
      <w:marLeft w:val="0"/>
      <w:marRight w:val="0"/>
      <w:marTop w:val="0"/>
      <w:marBottom w:val="0"/>
      <w:divBdr>
        <w:top w:val="none" w:sz="0" w:space="0" w:color="auto"/>
        <w:left w:val="none" w:sz="0" w:space="0" w:color="auto"/>
        <w:bottom w:val="none" w:sz="0" w:space="0" w:color="auto"/>
        <w:right w:val="none" w:sz="0" w:space="0" w:color="auto"/>
      </w:divBdr>
    </w:div>
    <w:div w:id="1546407472">
      <w:bodyDiv w:val="1"/>
      <w:marLeft w:val="0"/>
      <w:marRight w:val="0"/>
      <w:marTop w:val="0"/>
      <w:marBottom w:val="0"/>
      <w:divBdr>
        <w:top w:val="none" w:sz="0" w:space="0" w:color="auto"/>
        <w:left w:val="none" w:sz="0" w:space="0" w:color="auto"/>
        <w:bottom w:val="none" w:sz="0" w:space="0" w:color="auto"/>
        <w:right w:val="none" w:sz="0" w:space="0" w:color="auto"/>
      </w:divBdr>
    </w:div>
    <w:div w:id="1549534664">
      <w:bodyDiv w:val="1"/>
      <w:marLeft w:val="0"/>
      <w:marRight w:val="0"/>
      <w:marTop w:val="0"/>
      <w:marBottom w:val="0"/>
      <w:divBdr>
        <w:top w:val="none" w:sz="0" w:space="0" w:color="auto"/>
        <w:left w:val="none" w:sz="0" w:space="0" w:color="auto"/>
        <w:bottom w:val="none" w:sz="0" w:space="0" w:color="auto"/>
        <w:right w:val="none" w:sz="0" w:space="0" w:color="auto"/>
      </w:divBdr>
    </w:div>
    <w:div w:id="1554540895">
      <w:bodyDiv w:val="1"/>
      <w:marLeft w:val="0"/>
      <w:marRight w:val="0"/>
      <w:marTop w:val="0"/>
      <w:marBottom w:val="0"/>
      <w:divBdr>
        <w:top w:val="none" w:sz="0" w:space="0" w:color="auto"/>
        <w:left w:val="none" w:sz="0" w:space="0" w:color="auto"/>
        <w:bottom w:val="none" w:sz="0" w:space="0" w:color="auto"/>
        <w:right w:val="none" w:sz="0" w:space="0" w:color="auto"/>
      </w:divBdr>
    </w:div>
    <w:div w:id="1558131565">
      <w:bodyDiv w:val="1"/>
      <w:marLeft w:val="0"/>
      <w:marRight w:val="0"/>
      <w:marTop w:val="0"/>
      <w:marBottom w:val="0"/>
      <w:divBdr>
        <w:top w:val="none" w:sz="0" w:space="0" w:color="auto"/>
        <w:left w:val="none" w:sz="0" w:space="0" w:color="auto"/>
        <w:bottom w:val="none" w:sz="0" w:space="0" w:color="auto"/>
        <w:right w:val="none" w:sz="0" w:space="0" w:color="auto"/>
      </w:divBdr>
    </w:div>
    <w:div w:id="1559633067">
      <w:bodyDiv w:val="1"/>
      <w:marLeft w:val="0"/>
      <w:marRight w:val="0"/>
      <w:marTop w:val="0"/>
      <w:marBottom w:val="0"/>
      <w:divBdr>
        <w:top w:val="none" w:sz="0" w:space="0" w:color="auto"/>
        <w:left w:val="none" w:sz="0" w:space="0" w:color="auto"/>
        <w:bottom w:val="none" w:sz="0" w:space="0" w:color="auto"/>
        <w:right w:val="none" w:sz="0" w:space="0" w:color="auto"/>
      </w:divBdr>
    </w:div>
    <w:div w:id="1560092497">
      <w:bodyDiv w:val="1"/>
      <w:marLeft w:val="0"/>
      <w:marRight w:val="0"/>
      <w:marTop w:val="0"/>
      <w:marBottom w:val="0"/>
      <w:divBdr>
        <w:top w:val="none" w:sz="0" w:space="0" w:color="auto"/>
        <w:left w:val="none" w:sz="0" w:space="0" w:color="auto"/>
        <w:bottom w:val="none" w:sz="0" w:space="0" w:color="auto"/>
        <w:right w:val="none" w:sz="0" w:space="0" w:color="auto"/>
      </w:divBdr>
    </w:div>
    <w:div w:id="1568876266">
      <w:bodyDiv w:val="1"/>
      <w:marLeft w:val="0"/>
      <w:marRight w:val="0"/>
      <w:marTop w:val="0"/>
      <w:marBottom w:val="0"/>
      <w:divBdr>
        <w:top w:val="none" w:sz="0" w:space="0" w:color="auto"/>
        <w:left w:val="none" w:sz="0" w:space="0" w:color="auto"/>
        <w:bottom w:val="none" w:sz="0" w:space="0" w:color="auto"/>
        <w:right w:val="none" w:sz="0" w:space="0" w:color="auto"/>
      </w:divBdr>
    </w:div>
    <w:div w:id="1577132156">
      <w:bodyDiv w:val="1"/>
      <w:marLeft w:val="0"/>
      <w:marRight w:val="0"/>
      <w:marTop w:val="0"/>
      <w:marBottom w:val="0"/>
      <w:divBdr>
        <w:top w:val="none" w:sz="0" w:space="0" w:color="auto"/>
        <w:left w:val="none" w:sz="0" w:space="0" w:color="auto"/>
        <w:bottom w:val="none" w:sz="0" w:space="0" w:color="auto"/>
        <w:right w:val="none" w:sz="0" w:space="0" w:color="auto"/>
      </w:divBdr>
    </w:div>
    <w:div w:id="1577322059">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03030694">
      <w:bodyDiv w:val="1"/>
      <w:marLeft w:val="0"/>
      <w:marRight w:val="0"/>
      <w:marTop w:val="0"/>
      <w:marBottom w:val="0"/>
      <w:divBdr>
        <w:top w:val="none" w:sz="0" w:space="0" w:color="auto"/>
        <w:left w:val="none" w:sz="0" w:space="0" w:color="auto"/>
        <w:bottom w:val="none" w:sz="0" w:space="0" w:color="auto"/>
        <w:right w:val="none" w:sz="0" w:space="0" w:color="auto"/>
      </w:divBdr>
    </w:div>
    <w:div w:id="1623458161">
      <w:bodyDiv w:val="1"/>
      <w:marLeft w:val="0"/>
      <w:marRight w:val="0"/>
      <w:marTop w:val="0"/>
      <w:marBottom w:val="0"/>
      <w:divBdr>
        <w:top w:val="none" w:sz="0" w:space="0" w:color="auto"/>
        <w:left w:val="none" w:sz="0" w:space="0" w:color="auto"/>
        <w:bottom w:val="none" w:sz="0" w:space="0" w:color="auto"/>
        <w:right w:val="none" w:sz="0" w:space="0" w:color="auto"/>
      </w:divBdr>
    </w:div>
    <w:div w:id="1638297289">
      <w:bodyDiv w:val="1"/>
      <w:marLeft w:val="0"/>
      <w:marRight w:val="0"/>
      <w:marTop w:val="0"/>
      <w:marBottom w:val="0"/>
      <w:divBdr>
        <w:top w:val="none" w:sz="0" w:space="0" w:color="auto"/>
        <w:left w:val="none" w:sz="0" w:space="0" w:color="auto"/>
        <w:bottom w:val="none" w:sz="0" w:space="0" w:color="auto"/>
        <w:right w:val="none" w:sz="0" w:space="0" w:color="auto"/>
      </w:divBdr>
    </w:div>
    <w:div w:id="1650285938">
      <w:bodyDiv w:val="1"/>
      <w:marLeft w:val="0"/>
      <w:marRight w:val="0"/>
      <w:marTop w:val="0"/>
      <w:marBottom w:val="0"/>
      <w:divBdr>
        <w:top w:val="none" w:sz="0" w:space="0" w:color="auto"/>
        <w:left w:val="none" w:sz="0" w:space="0" w:color="auto"/>
        <w:bottom w:val="none" w:sz="0" w:space="0" w:color="auto"/>
        <w:right w:val="none" w:sz="0" w:space="0" w:color="auto"/>
      </w:divBdr>
    </w:div>
    <w:div w:id="1651520323">
      <w:bodyDiv w:val="1"/>
      <w:marLeft w:val="0"/>
      <w:marRight w:val="0"/>
      <w:marTop w:val="0"/>
      <w:marBottom w:val="0"/>
      <w:divBdr>
        <w:top w:val="none" w:sz="0" w:space="0" w:color="auto"/>
        <w:left w:val="none" w:sz="0" w:space="0" w:color="auto"/>
        <w:bottom w:val="none" w:sz="0" w:space="0" w:color="auto"/>
        <w:right w:val="none" w:sz="0" w:space="0" w:color="auto"/>
      </w:divBdr>
      <w:divsChild>
        <w:div w:id="965156495">
          <w:marLeft w:val="0"/>
          <w:marRight w:val="0"/>
          <w:marTop w:val="0"/>
          <w:marBottom w:val="0"/>
          <w:divBdr>
            <w:top w:val="none" w:sz="0" w:space="0" w:color="auto"/>
            <w:left w:val="none" w:sz="0" w:space="0" w:color="auto"/>
            <w:bottom w:val="none" w:sz="0" w:space="0" w:color="auto"/>
            <w:right w:val="none" w:sz="0" w:space="0" w:color="auto"/>
          </w:divBdr>
        </w:div>
        <w:div w:id="1681547731">
          <w:marLeft w:val="0"/>
          <w:marRight w:val="0"/>
          <w:marTop w:val="0"/>
          <w:marBottom w:val="0"/>
          <w:divBdr>
            <w:top w:val="none" w:sz="0" w:space="0" w:color="auto"/>
            <w:left w:val="none" w:sz="0" w:space="0" w:color="auto"/>
            <w:bottom w:val="none" w:sz="0" w:space="0" w:color="auto"/>
            <w:right w:val="none" w:sz="0" w:space="0" w:color="auto"/>
          </w:divBdr>
        </w:div>
        <w:div w:id="1880050324">
          <w:marLeft w:val="0"/>
          <w:marRight w:val="0"/>
          <w:marTop w:val="0"/>
          <w:marBottom w:val="0"/>
          <w:divBdr>
            <w:top w:val="none" w:sz="0" w:space="0" w:color="auto"/>
            <w:left w:val="none" w:sz="0" w:space="0" w:color="auto"/>
            <w:bottom w:val="none" w:sz="0" w:space="0" w:color="auto"/>
            <w:right w:val="none" w:sz="0" w:space="0" w:color="auto"/>
          </w:divBdr>
        </w:div>
        <w:div w:id="894002708">
          <w:marLeft w:val="0"/>
          <w:marRight w:val="0"/>
          <w:marTop w:val="0"/>
          <w:marBottom w:val="0"/>
          <w:divBdr>
            <w:top w:val="none" w:sz="0" w:space="0" w:color="auto"/>
            <w:left w:val="none" w:sz="0" w:space="0" w:color="auto"/>
            <w:bottom w:val="none" w:sz="0" w:space="0" w:color="auto"/>
            <w:right w:val="none" w:sz="0" w:space="0" w:color="auto"/>
          </w:divBdr>
        </w:div>
        <w:div w:id="707143685">
          <w:marLeft w:val="0"/>
          <w:marRight w:val="0"/>
          <w:marTop w:val="0"/>
          <w:marBottom w:val="0"/>
          <w:divBdr>
            <w:top w:val="none" w:sz="0" w:space="0" w:color="auto"/>
            <w:left w:val="none" w:sz="0" w:space="0" w:color="auto"/>
            <w:bottom w:val="none" w:sz="0" w:space="0" w:color="auto"/>
            <w:right w:val="none" w:sz="0" w:space="0" w:color="auto"/>
          </w:divBdr>
        </w:div>
      </w:divsChild>
    </w:div>
    <w:div w:id="1653103137">
      <w:bodyDiv w:val="1"/>
      <w:marLeft w:val="0"/>
      <w:marRight w:val="0"/>
      <w:marTop w:val="0"/>
      <w:marBottom w:val="0"/>
      <w:divBdr>
        <w:top w:val="none" w:sz="0" w:space="0" w:color="auto"/>
        <w:left w:val="none" w:sz="0" w:space="0" w:color="auto"/>
        <w:bottom w:val="none" w:sz="0" w:space="0" w:color="auto"/>
        <w:right w:val="none" w:sz="0" w:space="0" w:color="auto"/>
      </w:divBdr>
    </w:div>
    <w:div w:id="1654942220">
      <w:bodyDiv w:val="1"/>
      <w:marLeft w:val="0"/>
      <w:marRight w:val="0"/>
      <w:marTop w:val="0"/>
      <w:marBottom w:val="0"/>
      <w:divBdr>
        <w:top w:val="none" w:sz="0" w:space="0" w:color="auto"/>
        <w:left w:val="none" w:sz="0" w:space="0" w:color="auto"/>
        <w:bottom w:val="none" w:sz="0" w:space="0" w:color="auto"/>
        <w:right w:val="none" w:sz="0" w:space="0" w:color="auto"/>
      </w:divBdr>
    </w:div>
    <w:div w:id="1656840980">
      <w:bodyDiv w:val="1"/>
      <w:marLeft w:val="0"/>
      <w:marRight w:val="0"/>
      <w:marTop w:val="0"/>
      <w:marBottom w:val="0"/>
      <w:divBdr>
        <w:top w:val="none" w:sz="0" w:space="0" w:color="auto"/>
        <w:left w:val="none" w:sz="0" w:space="0" w:color="auto"/>
        <w:bottom w:val="none" w:sz="0" w:space="0" w:color="auto"/>
        <w:right w:val="none" w:sz="0" w:space="0" w:color="auto"/>
      </w:divBdr>
    </w:div>
    <w:div w:id="1658336520">
      <w:bodyDiv w:val="1"/>
      <w:marLeft w:val="0"/>
      <w:marRight w:val="0"/>
      <w:marTop w:val="0"/>
      <w:marBottom w:val="0"/>
      <w:divBdr>
        <w:top w:val="none" w:sz="0" w:space="0" w:color="auto"/>
        <w:left w:val="none" w:sz="0" w:space="0" w:color="auto"/>
        <w:bottom w:val="none" w:sz="0" w:space="0" w:color="auto"/>
        <w:right w:val="none" w:sz="0" w:space="0" w:color="auto"/>
      </w:divBdr>
    </w:div>
    <w:div w:id="1659260972">
      <w:bodyDiv w:val="1"/>
      <w:marLeft w:val="0"/>
      <w:marRight w:val="0"/>
      <w:marTop w:val="0"/>
      <w:marBottom w:val="0"/>
      <w:divBdr>
        <w:top w:val="none" w:sz="0" w:space="0" w:color="auto"/>
        <w:left w:val="none" w:sz="0" w:space="0" w:color="auto"/>
        <w:bottom w:val="none" w:sz="0" w:space="0" w:color="auto"/>
        <w:right w:val="none" w:sz="0" w:space="0" w:color="auto"/>
      </w:divBdr>
    </w:div>
    <w:div w:id="1668096265">
      <w:bodyDiv w:val="1"/>
      <w:marLeft w:val="0"/>
      <w:marRight w:val="0"/>
      <w:marTop w:val="0"/>
      <w:marBottom w:val="0"/>
      <w:divBdr>
        <w:top w:val="none" w:sz="0" w:space="0" w:color="auto"/>
        <w:left w:val="none" w:sz="0" w:space="0" w:color="auto"/>
        <w:bottom w:val="none" w:sz="0" w:space="0" w:color="auto"/>
        <w:right w:val="none" w:sz="0" w:space="0" w:color="auto"/>
      </w:divBdr>
    </w:div>
    <w:div w:id="1671908635">
      <w:bodyDiv w:val="1"/>
      <w:marLeft w:val="0"/>
      <w:marRight w:val="0"/>
      <w:marTop w:val="0"/>
      <w:marBottom w:val="0"/>
      <w:divBdr>
        <w:top w:val="none" w:sz="0" w:space="0" w:color="auto"/>
        <w:left w:val="none" w:sz="0" w:space="0" w:color="auto"/>
        <w:bottom w:val="none" w:sz="0" w:space="0" w:color="auto"/>
        <w:right w:val="none" w:sz="0" w:space="0" w:color="auto"/>
      </w:divBdr>
    </w:div>
    <w:div w:id="1676570558">
      <w:bodyDiv w:val="1"/>
      <w:marLeft w:val="0"/>
      <w:marRight w:val="0"/>
      <w:marTop w:val="0"/>
      <w:marBottom w:val="0"/>
      <w:divBdr>
        <w:top w:val="none" w:sz="0" w:space="0" w:color="auto"/>
        <w:left w:val="none" w:sz="0" w:space="0" w:color="auto"/>
        <w:bottom w:val="none" w:sz="0" w:space="0" w:color="auto"/>
        <w:right w:val="none" w:sz="0" w:space="0" w:color="auto"/>
      </w:divBdr>
    </w:div>
    <w:div w:id="1677729080">
      <w:bodyDiv w:val="1"/>
      <w:marLeft w:val="0"/>
      <w:marRight w:val="0"/>
      <w:marTop w:val="0"/>
      <w:marBottom w:val="0"/>
      <w:divBdr>
        <w:top w:val="none" w:sz="0" w:space="0" w:color="auto"/>
        <w:left w:val="none" w:sz="0" w:space="0" w:color="auto"/>
        <w:bottom w:val="none" w:sz="0" w:space="0" w:color="auto"/>
        <w:right w:val="none" w:sz="0" w:space="0" w:color="auto"/>
      </w:divBdr>
    </w:div>
    <w:div w:id="1683126422">
      <w:bodyDiv w:val="1"/>
      <w:marLeft w:val="0"/>
      <w:marRight w:val="0"/>
      <w:marTop w:val="0"/>
      <w:marBottom w:val="0"/>
      <w:divBdr>
        <w:top w:val="none" w:sz="0" w:space="0" w:color="auto"/>
        <w:left w:val="none" w:sz="0" w:space="0" w:color="auto"/>
        <w:bottom w:val="none" w:sz="0" w:space="0" w:color="auto"/>
        <w:right w:val="none" w:sz="0" w:space="0" w:color="auto"/>
      </w:divBdr>
    </w:div>
    <w:div w:id="1685404448">
      <w:bodyDiv w:val="1"/>
      <w:marLeft w:val="0"/>
      <w:marRight w:val="0"/>
      <w:marTop w:val="0"/>
      <w:marBottom w:val="0"/>
      <w:divBdr>
        <w:top w:val="none" w:sz="0" w:space="0" w:color="auto"/>
        <w:left w:val="none" w:sz="0" w:space="0" w:color="auto"/>
        <w:bottom w:val="none" w:sz="0" w:space="0" w:color="auto"/>
        <w:right w:val="none" w:sz="0" w:space="0" w:color="auto"/>
      </w:divBdr>
    </w:div>
    <w:div w:id="1688216769">
      <w:bodyDiv w:val="1"/>
      <w:marLeft w:val="0"/>
      <w:marRight w:val="0"/>
      <w:marTop w:val="0"/>
      <w:marBottom w:val="0"/>
      <w:divBdr>
        <w:top w:val="none" w:sz="0" w:space="0" w:color="auto"/>
        <w:left w:val="none" w:sz="0" w:space="0" w:color="auto"/>
        <w:bottom w:val="none" w:sz="0" w:space="0" w:color="auto"/>
        <w:right w:val="none" w:sz="0" w:space="0" w:color="auto"/>
      </w:divBdr>
    </w:div>
    <w:div w:id="1689285685">
      <w:bodyDiv w:val="1"/>
      <w:marLeft w:val="0"/>
      <w:marRight w:val="0"/>
      <w:marTop w:val="0"/>
      <w:marBottom w:val="0"/>
      <w:divBdr>
        <w:top w:val="none" w:sz="0" w:space="0" w:color="auto"/>
        <w:left w:val="none" w:sz="0" w:space="0" w:color="auto"/>
        <w:bottom w:val="none" w:sz="0" w:space="0" w:color="auto"/>
        <w:right w:val="none" w:sz="0" w:space="0" w:color="auto"/>
      </w:divBdr>
    </w:div>
    <w:div w:id="1700011445">
      <w:bodyDiv w:val="1"/>
      <w:marLeft w:val="0"/>
      <w:marRight w:val="0"/>
      <w:marTop w:val="0"/>
      <w:marBottom w:val="0"/>
      <w:divBdr>
        <w:top w:val="none" w:sz="0" w:space="0" w:color="auto"/>
        <w:left w:val="none" w:sz="0" w:space="0" w:color="auto"/>
        <w:bottom w:val="none" w:sz="0" w:space="0" w:color="auto"/>
        <w:right w:val="none" w:sz="0" w:space="0" w:color="auto"/>
      </w:divBdr>
    </w:div>
    <w:div w:id="1727993707">
      <w:bodyDiv w:val="1"/>
      <w:marLeft w:val="0"/>
      <w:marRight w:val="0"/>
      <w:marTop w:val="0"/>
      <w:marBottom w:val="0"/>
      <w:divBdr>
        <w:top w:val="none" w:sz="0" w:space="0" w:color="auto"/>
        <w:left w:val="none" w:sz="0" w:space="0" w:color="auto"/>
        <w:bottom w:val="none" w:sz="0" w:space="0" w:color="auto"/>
        <w:right w:val="none" w:sz="0" w:space="0" w:color="auto"/>
      </w:divBdr>
    </w:div>
    <w:div w:id="1747068940">
      <w:bodyDiv w:val="1"/>
      <w:marLeft w:val="0"/>
      <w:marRight w:val="0"/>
      <w:marTop w:val="0"/>
      <w:marBottom w:val="0"/>
      <w:divBdr>
        <w:top w:val="none" w:sz="0" w:space="0" w:color="auto"/>
        <w:left w:val="none" w:sz="0" w:space="0" w:color="auto"/>
        <w:bottom w:val="none" w:sz="0" w:space="0" w:color="auto"/>
        <w:right w:val="none" w:sz="0" w:space="0" w:color="auto"/>
      </w:divBdr>
    </w:div>
    <w:div w:id="1757048095">
      <w:bodyDiv w:val="1"/>
      <w:marLeft w:val="0"/>
      <w:marRight w:val="0"/>
      <w:marTop w:val="0"/>
      <w:marBottom w:val="0"/>
      <w:divBdr>
        <w:top w:val="none" w:sz="0" w:space="0" w:color="auto"/>
        <w:left w:val="none" w:sz="0" w:space="0" w:color="auto"/>
        <w:bottom w:val="none" w:sz="0" w:space="0" w:color="auto"/>
        <w:right w:val="none" w:sz="0" w:space="0" w:color="auto"/>
      </w:divBdr>
    </w:div>
    <w:div w:id="1766418767">
      <w:bodyDiv w:val="1"/>
      <w:marLeft w:val="0"/>
      <w:marRight w:val="0"/>
      <w:marTop w:val="0"/>
      <w:marBottom w:val="0"/>
      <w:divBdr>
        <w:top w:val="none" w:sz="0" w:space="0" w:color="auto"/>
        <w:left w:val="none" w:sz="0" w:space="0" w:color="auto"/>
        <w:bottom w:val="none" w:sz="0" w:space="0" w:color="auto"/>
        <w:right w:val="none" w:sz="0" w:space="0" w:color="auto"/>
      </w:divBdr>
      <w:divsChild>
        <w:div w:id="66920142">
          <w:marLeft w:val="0"/>
          <w:marRight w:val="0"/>
          <w:marTop w:val="0"/>
          <w:marBottom w:val="0"/>
          <w:divBdr>
            <w:top w:val="none" w:sz="0" w:space="0" w:color="auto"/>
            <w:left w:val="none" w:sz="0" w:space="0" w:color="auto"/>
            <w:bottom w:val="none" w:sz="0" w:space="0" w:color="auto"/>
            <w:right w:val="none" w:sz="0" w:space="0" w:color="auto"/>
          </w:divBdr>
        </w:div>
        <w:div w:id="1461070999">
          <w:marLeft w:val="0"/>
          <w:marRight w:val="0"/>
          <w:marTop w:val="0"/>
          <w:marBottom w:val="0"/>
          <w:divBdr>
            <w:top w:val="none" w:sz="0" w:space="0" w:color="auto"/>
            <w:left w:val="none" w:sz="0" w:space="0" w:color="auto"/>
            <w:bottom w:val="none" w:sz="0" w:space="0" w:color="auto"/>
            <w:right w:val="none" w:sz="0" w:space="0" w:color="auto"/>
          </w:divBdr>
        </w:div>
        <w:div w:id="1012611566">
          <w:marLeft w:val="0"/>
          <w:marRight w:val="0"/>
          <w:marTop w:val="0"/>
          <w:marBottom w:val="0"/>
          <w:divBdr>
            <w:top w:val="none" w:sz="0" w:space="0" w:color="auto"/>
            <w:left w:val="none" w:sz="0" w:space="0" w:color="auto"/>
            <w:bottom w:val="none" w:sz="0" w:space="0" w:color="auto"/>
            <w:right w:val="none" w:sz="0" w:space="0" w:color="auto"/>
          </w:divBdr>
        </w:div>
        <w:div w:id="2089299786">
          <w:marLeft w:val="0"/>
          <w:marRight w:val="0"/>
          <w:marTop w:val="0"/>
          <w:marBottom w:val="0"/>
          <w:divBdr>
            <w:top w:val="none" w:sz="0" w:space="0" w:color="auto"/>
            <w:left w:val="none" w:sz="0" w:space="0" w:color="auto"/>
            <w:bottom w:val="none" w:sz="0" w:space="0" w:color="auto"/>
            <w:right w:val="none" w:sz="0" w:space="0" w:color="auto"/>
          </w:divBdr>
        </w:div>
        <w:div w:id="1012488789">
          <w:marLeft w:val="0"/>
          <w:marRight w:val="0"/>
          <w:marTop w:val="0"/>
          <w:marBottom w:val="0"/>
          <w:divBdr>
            <w:top w:val="none" w:sz="0" w:space="0" w:color="auto"/>
            <w:left w:val="none" w:sz="0" w:space="0" w:color="auto"/>
            <w:bottom w:val="none" w:sz="0" w:space="0" w:color="auto"/>
            <w:right w:val="none" w:sz="0" w:space="0" w:color="auto"/>
          </w:divBdr>
        </w:div>
        <w:div w:id="197551310">
          <w:marLeft w:val="0"/>
          <w:marRight w:val="0"/>
          <w:marTop w:val="0"/>
          <w:marBottom w:val="0"/>
          <w:divBdr>
            <w:top w:val="none" w:sz="0" w:space="0" w:color="auto"/>
            <w:left w:val="none" w:sz="0" w:space="0" w:color="auto"/>
            <w:bottom w:val="none" w:sz="0" w:space="0" w:color="auto"/>
            <w:right w:val="none" w:sz="0" w:space="0" w:color="auto"/>
          </w:divBdr>
        </w:div>
        <w:div w:id="1503743765">
          <w:marLeft w:val="0"/>
          <w:marRight w:val="0"/>
          <w:marTop w:val="0"/>
          <w:marBottom w:val="0"/>
          <w:divBdr>
            <w:top w:val="none" w:sz="0" w:space="0" w:color="auto"/>
            <w:left w:val="none" w:sz="0" w:space="0" w:color="auto"/>
            <w:bottom w:val="none" w:sz="0" w:space="0" w:color="auto"/>
            <w:right w:val="none" w:sz="0" w:space="0" w:color="auto"/>
          </w:divBdr>
        </w:div>
        <w:div w:id="1913150084">
          <w:marLeft w:val="0"/>
          <w:marRight w:val="0"/>
          <w:marTop w:val="0"/>
          <w:marBottom w:val="0"/>
          <w:divBdr>
            <w:top w:val="none" w:sz="0" w:space="0" w:color="auto"/>
            <w:left w:val="none" w:sz="0" w:space="0" w:color="auto"/>
            <w:bottom w:val="none" w:sz="0" w:space="0" w:color="auto"/>
            <w:right w:val="none" w:sz="0" w:space="0" w:color="auto"/>
          </w:divBdr>
        </w:div>
        <w:div w:id="788738537">
          <w:marLeft w:val="0"/>
          <w:marRight w:val="0"/>
          <w:marTop w:val="0"/>
          <w:marBottom w:val="0"/>
          <w:divBdr>
            <w:top w:val="none" w:sz="0" w:space="0" w:color="auto"/>
            <w:left w:val="none" w:sz="0" w:space="0" w:color="auto"/>
            <w:bottom w:val="none" w:sz="0" w:space="0" w:color="auto"/>
            <w:right w:val="none" w:sz="0" w:space="0" w:color="auto"/>
          </w:divBdr>
        </w:div>
        <w:div w:id="1504201763">
          <w:marLeft w:val="0"/>
          <w:marRight w:val="0"/>
          <w:marTop w:val="0"/>
          <w:marBottom w:val="0"/>
          <w:divBdr>
            <w:top w:val="none" w:sz="0" w:space="0" w:color="auto"/>
            <w:left w:val="none" w:sz="0" w:space="0" w:color="auto"/>
            <w:bottom w:val="none" w:sz="0" w:space="0" w:color="auto"/>
            <w:right w:val="none" w:sz="0" w:space="0" w:color="auto"/>
          </w:divBdr>
        </w:div>
        <w:div w:id="164325493">
          <w:marLeft w:val="0"/>
          <w:marRight w:val="0"/>
          <w:marTop w:val="0"/>
          <w:marBottom w:val="0"/>
          <w:divBdr>
            <w:top w:val="none" w:sz="0" w:space="0" w:color="auto"/>
            <w:left w:val="none" w:sz="0" w:space="0" w:color="auto"/>
            <w:bottom w:val="none" w:sz="0" w:space="0" w:color="auto"/>
            <w:right w:val="none" w:sz="0" w:space="0" w:color="auto"/>
          </w:divBdr>
        </w:div>
        <w:div w:id="72289274">
          <w:marLeft w:val="0"/>
          <w:marRight w:val="0"/>
          <w:marTop w:val="0"/>
          <w:marBottom w:val="0"/>
          <w:divBdr>
            <w:top w:val="none" w:sz="0" w:space="0" w:color="auto"/>
            <w:left w:val="none" w:sz="0" w:space="0" w:color="auto"/>
            <w:bottom w:val="none" w:sz="0" w:space="0" w:color="auto"/>
            <w:right w:val="none" w:sz="0" w:space="0" w:color="auto"/>
          </w:divBdr>
        </w:div>
        <w:div w:id="2115592950">
          <w:marLeft w:val="0"/>
          <w:marRight w:val="0"/>
          <w:marTop w:val="0"/>
          <w:marBottom w:val="0"/>
          <w:divBdr>
            <w:top w:val="none" w:sz="0" w:space="0" w:color="auto"/>
            <w:left w:val="none" w:sz="0" w:space="0" w:color="auto"/>
            <w:bottom w:val="none" w:sz="0" w:space="0" w:color="auto"/>
            <w:right w:val="none" w:sz="0" w:space="0" w:color="auto"/>
          </w:divBdr>
        </w:div>
        <w:div w:id="785002178">
          <w:marLeft w:val="0"/>
          <w:marRight w:val="0"/>
          <w:marTop w:val="0"/>
          <w:marBottom w:val="0"/>
          <w:divBdr>
            <w:top w:val="none" w:sz="0" w:space="0" w:color="auto"/>
            <w:left w:val="none" w:sz="0" w:space="0" w:color="auto"/>
            <w:bottom w:val="none" w:sz="0" w:space="0" w:color="auto"/>
            <w:right w:val="none" w:sz="0" w:space="0" w:color="auto"/>
          </w:divBdr>
        </w:div>
        <w:div w:id="1743411932">
          <w:marLeft w:val="0"/>
          <w:marRight w:val="0"/>
          <w:marTop w:val="0"/>
          <w:marBottom w:val="0"/>
          <w:divBdr>
            <w:top w:val="none" w:sz="0" w:space="0" w:color="auto"/>
            <w:left w:val="none" w:sz="0" w:space="0" w:color="auto"/>
            <w:bottom w:val="none" w:sz="0" w:space="0" w:color="auto"/>
            <w:right w:val="none" w:sz="0" w:space="0" w:color="auto"/>
          </w:divBdr>
        </w:div>
        <w:div w:id="1491560996">
          <w:marLeft w:val="0"/>
          <w:marRight w:val="0"/>
          <w:marTop w:val="0"/>
          <w:marBottom w:val="0"/>
          <w:divBdr>
            <w:top w:val="none" w:sz="0" w:space="0" w:color="auto"/>
            <w:left w:val="none" w:sz="0" w:space="0" w:color="auto"/>
            <w:bottom w:val="none" w:sz="0" w:space="0" w:color="auto"/>
            <w:right w:val="none" w:sz="0" w:space="0" w:color="auto"/>
          </w:divBdr>
        </w:div>
        <w:div w:id="43797190">
          <w:marLeft w:val="0"/>
          <w:marRight w:val="0"/>
          <w:marTop w:val="0"/>
          <w:marBottom w:val="0"/>
          <w:divBdr>
            <w:top w:val="none" w:sz="0" w:space="0" w:color="auto"/>
            <w:left w:val="none" w:sz="0" w:space="0" w:color="auto"/>
            <w:bottom w:val="none" w:sz="0" w:space="0" w:color="auto"/>
            <w:right w:val="none" w:sz="0" w:space="0" w:color="auto"/>
          </w:divBdr>
        </w:div>
        <w:div w:id="763720068">
          <w:marLeft w:val="0"/>
          <w:marRight w:val="0"/>
          <w:marTop w:val="0"/>
          <w:marBottom w:val="0"/>
          <w:divBdr>
            <w:top w:val="none" w:sz="0" w:space="0" w:color="auto"/>
            <w:left w:val="none" w:sz="0" w:space="0" w:color="auto"/>
            <w:bottom w:val="none" w:sz="0" w:space="0" w:color="auto"/>
            <w:right w:val="none" w:sz="0" w:space="0" w:color="auto"/>
          </w:divBdr>
        </w:div>
        <w:div w:id="1824153813">
          <w:marLeft w:val="0"/>
          <w:marRight w:val="0"/>
          <w:marTop w:val="0"/>
          <w:marBottom w:val="0"/>
          <w:divBdr>
            <w:top w:val="none" w:sz="0" w:space="0" w:color="auto"/>
            <w:left w:val="none" w:sz="0" w:space="0" w:color="auto"/>
            <w:bottom w:val="none" w:sz="0" w:space="0" w:color="auto"/>
            <w:right w:val="none" w:sz="0" w:space="0" w:color="auto"/>
          </w:divBdr>
        </w:div>
        <w:div w:id="1846363042">
          <w:marLeft w:val="0"/>
          <w:marRight w:val="0"/>
          <w:marTop w:val="0"/>
          <w:marBottom w:val="0"/>
          <w:divBdr>
            <w:top w:val="none" w:sz="0" w:space="0" w:color="auto"/>
            <w:left w:val="none" w:sz="0" w:space="0" w:color="auto"/>
            <w:bottom w:val="none" w:sz="0" w:space="0" w:color="auto"/>
            <w:right w:val="none" w:sz="0" w:space="0" w:color="auto"/>
          </w:divBdr>
        </w:div>
        <w:div w:id="1162430245">
          <w:marLeft w:val="0"/>
          <w:marRight w:val="0"/>
          <w:marTop w:val="0"/>
          <w:marBottom w:val="0"/>
          <w:divBdr>
            <w:top w:val="none" w:sz="0" w:space="0" w:color="auto"/>
            <w:left w:val="none" w:sz="0" w:space="0" w:color="auto"/>
            <w:bottom w:val="none" w:sz="0" w:space="0" w:color="auto"/>
            <w:right w:val="none" w:sz="0" w:space="0" w:color="auto"/>
          </w:divBdr>
        </w:div>
        <w:div w:id="1770350308">
          <w:marLeft w:val="0"/>
          <w:marRight w:val="0"/>
          <w:marTop w:val="0"/>
          <w:marBottom w:val="0"/>
          <w:divBdr>
            <w:top w:val="none" w:sz="0" w:space="0" w:color="auto"/>
            <w:left w:val="none" w:sz="0" w:space="0" w:color="auto"/>
            <w:bottom w:val="none" w:sz="0" w:space="0" w:color="auto"/>
            <w:right w:val="none" w:sz="0" w:space="0" w:color="auto"/>
          </w:divBdr>
        </w:div>
        <w:div w:id="1456291766">
          <w:marLeft w:val="0"/>
          <w:marRight w:val="0"/>
          <w:marTop w:val="0"/>
          <w:marBottom w:val="0"/>
          <w:divBdr>
            <w:top w:val="none" w:sz="0" w:space="0" w:color="auto"/>
            <w:left w:val="none" w:sz="0" w:space="0" w:color="auto"/>
            <w:bottom w:val="none" w:sz="0" w:space="0" w:color="auto"/>
            <w:right w:val="none" w:sz="0" w:space="0" w:color="auto"/>
          </w:divBdr>
        </w:div>
        <w:div w:id="1459181677">
          <w:marLeft w:val="0"/>
          <w:marRight w:val="0"/>
          <w:marTop w:val="0"/>
          <w:marBottom w:val="0"/>
          <w:divBdr>
            <w:top w:val="none" w:sz="0" w:space="0" w:color="auto"/>
            <w:left w:val="none" w:sz="0" w:space="0" w:color="auto"/>
            <w:bottom w:val="none" w:sz="0" w:space="0" w:color="auto"/>
            <w:right w:val="none" w:sz="0" w:space="0" w:color="auto"/>
          </w:divBdr>
        </w:div>
        <w:div w:id="1955479817">
          <w:marLeft w:val="0"/>
          <w:marRight w:val="0"/>
          <w:marTop w:val="0"/>
          <w:marBottom w:val="0"/>
          <w:divBdr>
            <w:top w:val="none" w:sz="0" w:space="0" w:color="auto"/>
            <w:left w:val="none" w:sz="0" w:space="0" w:color="auto"/>
            <w:bottom w:val="none" w:sz="0" w:space="0" w:color="auto"/>
            <w:right w:val="none" w:sz="0" w:space="0" w:color="auto"/>
          </w:divBdr>
        </w:div>
        <w:div w:id="66464418">
          <w:marLeft w:val="0"/>
          <w:marRight w:val="0"/>
          <w:marTop w:val="0"/>
          <w:marBottom w:val="0"/>
          <w:divBdr>
            <w:top w:val="none" w:sz="0" w:space="0" w:color="auto"/>
            <w:left w:val="none" w:sz="0" w:space="0" w:color="auto"/>
            <w:bottom w:val="none" w:sz="0" w:space="0" w:color="auto"/>
            <w:right w:val="none" w:sz="0" w:space="0" w:color="auto"/>
          </w:divBdr>
        </w:div>
        <w:div w:id="790513848">
          <w:marLeft w:val="0"/>
          <w:marRight w:val="0"/>
          <w:marTop w:val="0"/>
          <w:marBottom w:val="0"/>
          <w:divBdr>
            <w:top w:val="none" w:sz="0" w:space="0" w:color="auto"/>
            <w:left w:val="none" w:sz="0" w:space="0" w:color="auto"/>
            <w:bottom w:val="none" w:sz="0" w:space="0" w:color="auto"/>
            <w:right w:val="none" w:sz="0" w:space="0" w:color="auto"/>
          </w:divBdr>
        </w:div>
        <w:div w:id="1300070399">
          <w:marLeft w:val="0"/>
          <w:marRight w:val="0"/>
          <w:marTop w:val="0"/>
          <w:marBottom w:val="0"/>
          <w:divBdr>
            <w:top w:val="none" w:sz="0" w:space="0" w:color="auto"/>
            <w:left w:val="none" w:sz="0" w:space="0" w:color="auto"/>
            <w:bottom w:val="none" w:sz="0" w:space="0" w:color="auto"/>
            <w:right w:val="none" w:sz="0" w:space="0" w:color="auto"/>
          </w:divBdr>
        </w:div>
        <w:div w:id="2132092901">
          <w:marLeft w:val="0"/>
          <w:marRight w:val="0"/>
          <w:marTop w:val="0"/>
          <w:marBottom w:val="0"/>
          <w:divBdr>
            <w:top w:val="none" w:sz="0" w:space="0" w:color="auto"/>
            <w:left w:val="none" w:sz="0" w:space="0" w:color="auto"/>
            <w:bottom w:val="none" w:sz="0" w:space="0" w:color="auto"/>
            <w:right w:val="none" w:sz="0" w:space="0" w:color="auto"/>
          </w:divBdr>
        </w:div>
        <w:div w:id="338849343">
          <w:marLeft w:val="0"/>
          <w:marRight w:val="0"/>
          <w:marTop w:val="0"/>
          <w:marBottom w:val="0"/>
          <w:divBdr>
            <w:top w:val="none" w:sz="0" w:space="0" w:color="auto"/>
            <w:left w:val="none" w:sz="0" w:space="0" w:color="auto"/>
            <w:bottom w:val="none" w:sz="0" w:space="0" w:color="auto"/>
            <w:right w:val="none" w:sz="0" w:space="0" w:color="auto"/>
          </w:divBdr>
        </w:div>
        <w:div w:id="272517359">
          <w:marLeft w:val="0"/>
          <w:marRight w:val="0"/>
          <w:marTop w:val="0"/>
          <w:marBottom w:val="0"/>
          <w:divBdr>
            <w:top w:val="none" w:sz="0" w:space="0" w:color="auto"/>
            <w:left w:val="none" w:sz="0" w:space="0" w:color="auto"/>
            <w:bottom w:val="none" w:sz="0" w:space="0" w:color="auto"/>
            <w:right w:val="none" w:sz="0" w:space="0" w:color="auto"/>
          </w:divBdr>
        </w:div>
        <w:div w:id="428237929">
          <w:marLeft w:val="0"/>
          <w:marRight w:val="0"/>
          <w:marTop w:val="0"/>
          <w:marBottom w:val="0"/>
          <w:divBdr>
            <w:top w:val="none" w:sz="0" w:space="0" w:color="auto"/>
            <w:left w:val="none" w:sz="0" w:space="0" w:color="auto"/>
            <w:bottom w:val="none" w:sz="0" w:space="0" w:color="auto"/>
            <w:right w:val="none" w:sz="0" w:space="0" w:color="auto"/>
          </w:divBdr>
        </w:div>
        <w:div w:id="1061444198">
          <w:marLeft w:val="0"/>
          <w:marRight w:val="0"/>
          <w:marTop w:val="0"/>
          <w:marBottom w:val="0"/>
          <w:divBdr>
            <w:top w:val="none" w:sz="0" w:space="0" w:color="auto"/>
            <w:left w:val="none" w:sz="0" w:space="0" w:color="auto"/>
            <w:bottom w:val="none" w:sz="0" w:space="0" w:color="auto"/>
            <w:right w:val="none" w:sz="0" w:space="0" w:color="auto"/>
          </w:divBdr>
        </w:div>
        <w:div w:id="602761020">
          <w:marLeft w:val="0"/>
          <w:marRight w:val="0"/>
          <w:marTop w:val="0"/>
          <w:marBottom w:val="0"/>
          <w:divBdr>
            <w:top w:val="none" w:sz="0" w:space="0" w:color="auto"/>
            <w:left w:val="none" w:sz="0" w:space="0" w:color="auto"/>
            <w:bottom w:val="none" w:sz="0" w:space="0" w:color="auto"/>
            <w:right w:val="none" w:sz="0" w:space="0" w:color="auto"/>
          </w:divBdr>
        </w:div>
        <w:div w:id="2146190214">
          <w:marLeft w:val="0"/>
          <w:marRight w:val="0"/>
          <w:marTop w:val="0"/>
          <w:marBottom w:val="0"/>
          <w:divBdr>
            <w:top w:val="none" w:sz="0" w:space="0" w:color="auto"/>
            <w:left w:val="none" w:sz="0" w:space="0" w:color="auto"/>
            <w:bottom w:val="none" w:sz="0" w:space="0" w:color="auto"/>
            <w:right w:val="none" w:sz="0" w:space="0" w:color="auto"/>
          </w:divBdr>
        </w:div>
        <w:div w:id="477376">
          <w:marLeft w:val="0"/>
          <w:marRight w:val="0"/>
          <w:marTop w:val="0"/>
          <w:marBottom w:val="0"/>
          <w:divBdr>
            <w:top w:val="none" w:sz="0" w:space="0" w:color="auto"/>
            <w:left w:val="none" w:sz="0" w:space="0" w:color="auto"/>
            <w:bottom w:val="none" w:sz="0" w:space="0" w:color="auto"/>
            <w:right w:val="none" w:sz="0" w:space="0" w:color="auto"/>
          </w:divBdr>
        </w:div>
        <w:div w:id="102068985">
          <w:marLeft w:val="0"/>
          <w:marRight w:val="0"/>
          <w:marTop w:val="0"/>
          <w:marBottom w:val="0"/>
          <w:divBdr>
            <w:top w:val="none" w:sz="0" w:space="0" w:color="auto"/>
            <w:left w:val="none" w:sz="0" w:space="0" w:color="auto"/>
            <w:bottom w:val="none" w:sz="0" w:space="0" w:color="auto"/>
            <w:right w:val="none" w:sz="0" w:space="0" w:color="auto"/>
          </w:divBdr>
        </w:div>
      </w:divsChild>
    </w:div>
    <w:div w:id="1767266489">
      <w:bodyDiv w:val="1"/>
      <w:marLeft w:val="0"/>
      <w:marRight w:val="0"/>
      <w:marTop w:val="0"/>
      <w:marBottom w:val="0"/>
      <w:divBdr>
        <w:top w:val="none" w:sz="0" w:space="0" w:color="auto"/>
        <w:left w:val="none" w:sz="0" w:space="0" w:color="auto"/>
        <w:bottom w:val="none" w:sz="0" w:space="0" w:color="auto"/>
        <w:right w:val="none" w:sz="0" w:space="0" w:color="auto"/>
      </w:divBdr>
    </w:div>
    <w:div w:id="1780373326">
      <w:bodyDiv w:val="1"/>
      <w:marLeft w:val="0"/>
      <w:marRight w:val="0"/>
      <w:marTop w:val="0"/>
      <w:marBottom w:val="0"/>
      <w:divBdr>
        <w:top w:val="none" w:sz="0" w:space="0" w:color="auto"/>
        <w:left w:val="none" w:sz="0" w:space="0" w:color="auto"/>
        <w:bottom w:val="none" w:sz="0" w:space="0" w:color="auto"/>
        <w:right w:val="none" w:sz="0" w:space="0" w:color="auto"/>
      </w:divBdr>
    </w:div>
    <w:div w:id="1797020551">
      <w:bodyDiv w:val="1"/>
      <w:marLeft w:val="0"/>
      <w:marRight w:val="0"/>
      <w:marTop w:val="0"/>
      <w:marBottom w:val="0"/>
      <w:divBdr>
        <w:top w:val="none" w:sz="0" w:space="0" w:color="auto"/>
        <w:left w:val="none" w:sz="0" w:space="0" w:color="auto"/>
        <w:bottom w:val="none" w:sz="0" w:space="0" w:color="auto"/>
        <w:right w:val="none" w:sz="0" w:space="0" w:color="auto"/>
      </w:divBdr>
    </w:div>
    <w:div w:id="1800301376">
      <w:bodyDiv w:val="1"/>
      <w:marLeft w:val="0"/>
      <w:marRight w:val="0"/>
      <w:marTop w:val="0"/>
      <w:marBottom w:val="0"/>
      <w:divBdr>
        <w:top w:val="none" w:sz="0" w:space="0" w:color="auto"/>
        <w:left w:val="none" w:sz="0" w:space="0" w:color="auto"/>
        <w:bottom w:val="none" w:sz="0" w:space="0" w:color="auto"/>
        <w:right w:val="none" w:sz="0" w:space="0" w:color="auto"/>
      </w:divBdr>
    </w:div>
    <w:div w:id="1802767111">
      <w:bodyDiv w:val="1"/>
      <w:marLeft w:val="0"/>
      <w:marRight w:val="0"/>
      <w:marTop w:val="0"/>
      <w:marBottom w:val="0"/>
      <w:divBdr>
        <w:top w:val="none" w:sz="0" w:space="0" w:color="auto"/>
        <w:left w:val="none" w:sz="0" w:space="0" w:color="auto"/>
        <w:bottom w:val="none" w:sz="0" w:space="0" w:color="auto"/>
        <w:right w:val="none" w:sz="0" w:space="0" w:color="auto"/>
      </w:divBdr>
    </w:div>
    <w:div w:id="1805078035">
      <w:bodyDiv w:val="1"/>
      <w:marLeft w:val="0"/>
      <w:marRight w:val="0"/>
      <w:marTop w:val="0"/>
      <w:marBottom w:val="0"/>
      <w:divBdr>
        <w:top w:val="none" w:sz="0" w:space="0" w:color="auto"/>
        <w:left w:val="none" w:sz="0" w:space="0" w:color="auto"/>
        <w:bottom w:val="none" w:sz="0" w:space="0" w:color="auto"/>
        <w:right w:val="none" w:sz="0" w:space="0" w:color="auto"/>
      </w:divBdr>
    </w:div>
    <w:div w:id="1812820386">
      <w:bodyDiv w:val="1"/>
      <w:marLeft w:val="0"/>
      <w:marRight w:val="0"/>
      <w:marTop w:val="0"/>
      <w:marBottom w:val="0"/>
      <w:divBdr>
        <w:top w:val="none" w:sz="0" w:space="0" w:color="auto"/>
        <w:left w:val="none" w:sz="0" w:space="0" w:color="auto"/>
        <w:bottom w:val="none" w:sz="0" w:space="0" w:color="auto"/>
        <w:right w:val="none" w:sz="0" w:space="0" w:color="auto"/>
      </w:divBdr>
    </w:div>
    <w:div w:id="1819759591">
      <w:bodyDiv w:val="1"/>
      <w:marLeft w:val="0"/>
      <w:marRight w:val="0"/>
      <w:marTop w:val="0"/>
      <w:marBottom w:val="0"/>
      <w:divBdr>
        <w:top w:val="none" w:sz="0" w:space="0" w:color="auto"/>
        <w:left w:val="none" w:sz="0" w:space="0" w:color="auto"/>
        <w:bottom w:val="none" w:sz="0" w:space="0" w:color="auto"/>
        <w:right w:val="none" w:sz="0" w:space="0" w:color="auto"/>
      </w:divBdr>
    </w:div>
    <w:div w:id="1820069366">
      <w:bodyDiv w:val="1"/>
      <w:marLeft w:val="0"/>
      <w:marRight w:val="0"/>
      <w:marTop w:val="0"/>
      <w:marBottom w:val="0"/>
      <w:divBdr>
        <w:top w:val="none" w:sz="0" w:space="0" w:color="auto"/>
        <w:left w:val="none" w:sz="0" w:space="0" w:color="auto"/>
        <w:bottom w:val="none" w:sz="0" w:space="0" w:color="auto"/>
        <w:right w:val="none" w:sz="0" w:space="0" w:color="auto"/>
      </w:divBdr>
    </w:div>
    <w:div w:id="1823617660">
      <w:bodyDiv w:val="1"/>
      <w:marLeft w:val="0"/>
      <w:marRight w:val="0"/>
      <w:marTop w:val="0"/>
      <w:marBottom w:val="0"/>
      <w:divBdr>
        <w:top w:val="none" w:sz="0" w:space="0" w:color="auto"/>
        <w:left w:val="none" w:sz="0" w:space="0" w:color="auto"/>
        <w:bottom w:val="none" w:sz="0" w:space="0" w:color="auto"/>
        <w:right w:val="none" w:sz="0" w:space="0" w:color="auto"/>
      </w:divBdr>
    </w:div>
    <w:div w:id="1826430326">
      <w:bodyDiv w:val="1"/>
      <w:marLeft w:val="0"/>
      <w:marRight w:val="0"/>
      <w:marTop w:val="0"/>
      <w:marBottom w:val="0"/>
      <w:divBdr>
        <w:top w:val="none" w:sz="0" w:space="0" w:color="auto"/>
        <w:left w:val="none" w:sz="0" w:space="0" w:color="auto"/>
        <w:bottom w:val="none" w:sz="0" w:space="0" w:color="auto"/>
        <w:right w:val="none" w:sz="0" w:space="0" w:color="auto"/>
      </w:divBdr>
    </w:div>
    <w:div w:id="1840071554">
      <w:bodyDiv w:val="1"/>
      <w:marLeft w:val="0"/>
      <w:marRight w:val="0"/>
      <w:marTop w:val="0"/>
      <w:marBottom w:val="0"/>
      <w:divBdr>
        <w:top w:val="none" w:sz="0" w:space="0" w:color="auto"/>
        <w:left w:val="none" w:sz="0" w:space="0" w:color="auto"/>
        <w:bottom w:val="none" w:sz="0" w:space="0" w:color="auto"/>
        <w:right w:val="none" w:sz="0" w:space="0" w:color="auto"/>
      </w:divBdr>
    </w:div>
    <w:div w:id="1842162597">
      <w:bodyDiv w:val="1"/>
      <w:marLeft w:val="0"/>
      <w:marRight w:val="0"/>
      <w:marTop w:val="0"/>
      <w:marBottom w:val="0"/>
      <w:divBdr>
        <w:top w:val="none" w:sz="0" w:space="0" w:color="auto"/>
        <w:left w:val="none" w:sz="0" w:space="0" w:color="auto"/>
        <w:bottom w:val="none" w:sz="0" w:space="0" w:color="auto"/>
        <w:right w:val="none" w:sz="0" w:space="0" w:color="auto"/>
      </w:divBdr>
    </w:div>
    <w:div w:id="1842619349">
      <w:bodyDiv w:val="1"/>
      <w:marLeft w:val="0"/>
      <w:marRight w:val="0"/>
      <w:marTop w:val="0"/>
      <w:marBottom w:val="0"/>
      <w:divBdr>
        <w:top w:val="none" w:sz="0" w:space="0" w:color="auto"/>
        <w:left w:val="none" w:sz="0" w:space="0" w:color="auto"/>
        <w:bottom w:val="none" w:sz="0" w:space="0" w:color="auto"/>
        <w:right w:val="none" w:sz="0" w:space="0" w:color="auto"/>
      </w:divBdr>
    </w:div>
    <w:div w:id="1844054493">
      <w:bodyDiv w:val="1"/>
      <w:marLeft w:val="0"/>
      <w:marRight w:val="0"/>
      <w:marTop w:val="0"/>
      <w:marBottom w:val="0"/>
      <w:divBdr>
        <w:top w:val="none" w:sz="0" w:space="0" w:color="auto"/>
        <w:left w:val="none" w:sz="0" w:space="0" w:color="auto"/>
        <w:bottom w:val="none" w:sz="0" w:space="0" w:color="auto"/>
        <w:right w:val="none" w:sz="0" w:space="0" w:color="auto"/>
      </w:divBdr>
    </w:div>
    <w:div w:id="1850635561">
      <w:bodyDiv w:val="1"/>
      <w:marLeft w:val="0"/>
      <w:marRight w:val="0"/>
      <w:marTop w:val="0"/>
      <w:marBottom w:val="0"/>
      <w:divBdr>
        <w:top w:val="none" w:sz="0" w:space="0" w:color="auto"/>
        <w:left w:val="none" w:sz="0" w:space="0" w:color="auto"/>
        <w:bottom w:val="none" w:sz="0" w:space="0" w:color="auto"/>
        <w:right w:val="none" w:sz="0" w:space="0" w:color="auto"/>
      </w:divBdr>
    </w:div>
    <w:div w:id="1850867931">
      <w:bodyDiv w:val="1"/>
      <w:marLeft w:val="0"/>
      <w:marRight w:val="0"/>
      <w:marTop w:val="0"/>
      <w:marBottom w:val="0"/>
      <w:divBdr>
        <w:top w:val="none" w:sz="0" w:space="0" w:color="auto"/>
        <w:left w:val="none" w:sz="0" w:space="0" w:color="auto"/>
        <w:bottom w:val="none" w:sz="0" w:space="0" w:color="auto"/>
        <w:right w:val="none" w:sz="0" w:space="0" w:color="auto"/>
      </w:divBdr>
    </w:div>
    <w:div w:id="1853110579">
      <w:bodyDiv w:val="1"/>
      <w:marLeft w:val="0"/>
      <w:marRight w:val="0"/>
      <w:marTop w:val="0"/>
      <w:marBottom w:val="0"/>
      <w:divBdr>
        <w:top w:val="none" w:sz="0" w:space="0" w:color="auto"/>
        <w:left w:val="none" w:sz="0" w:space="0" w:color="auto"/>
        <w:bottom w:val="none" w:sz="0" w:space="0" w:color="auto"/>
        <w:right w:val="none" w:sz="0" w:space="0" w:color="auto"/>
      </w:divBdr>
    </w:div>
    <w:div w:id="1855605850">
      <w:bodyDiv w:val="1"/>
      <w:marLeft w:val="0"/>
      <w:marRight w:val="0"/>
      <w:marTop w:val="0"/>
      <w:marBottom w:val="0"/>
      <w:divBdr>
        <w:top w:val="none" w:sz="0" w:space="0" w:color="auto"/>
        <w:left w:val="none" w:sz="0" w:space="0" w:color="auto"/>
        <w:bottom w:val="none" w:sz="0" w:space="0" w:color="auto"/>
        <w:right w:val="none" w:sz="0" w:space="0" w:color="auto"/>
      </w:divBdr>
    </w:div>
    <w:div w:id="1859656102">
      <w:bodyDiv w:val="1"/>
      <w:marLeft w:val="0"/>
      <w:marRight w:val="0"/>
      <w:marTop w:val="0"/>
      <w:marBottom w:val="0"/>
      <w:divBdr>
        <w:top w:val="none" w:sz="0" w:space="0" w:color="auto"/>
        <w:left w:val="none" w:sz="0" w:space="0" w:color="auto"/>
        <w:bottom w:val="none" w:sz="0" w:space="0" w:color="auto"/>
        <w:right w:val="none" w:sz="0" w:space="0" w:color="auto"/>
      </w:divBdr>
    </w:div>
    <w:div w:id="1874684228">
      <w:bodyDiv w:val="1"/>
      <w:marLeft w:val="0"/>
      <w:marRight w:val="0"/>
      <w:marTop w:val="0"/>
      <w:marBottom w:val="0"/>
      <w:divBdr>
        <w:top w:val="none" w:sz="0" w:space="0" w:color="auto"/>
        <w:left w:val="none" w:sz="0" w:space="0" w:color="auto"/>
        <w:bottom w:val="none" w:sz="0" w:space="0" w:color="auto"/>
        <w:right w:val="none" w:sz="0" w:space="0" w:color="auto"/>
      </w:divBdr>
    </w:div>
    <w:div w:id="1896818225">
      <w:bodyDiv w:val="1"/>
      <w:marLeft w:val="0"/>
      <w:marRight w:val="0"/>
      <w:marTop w:val="0"/>
      <w:marBottom w:val="0"/>
      <w:divBdr>
        <w:top w:val="none" w:sz="0" w:space="0" w:color="auto"/>
        <w:left w:val="none" w:sz="0" w:space="0" w:color="auto"/>
        <w:bottom w:val="none" w:sz="0" w:space="0" w:color="auto"/>
        <w:right w:val="none" w:sz="0" w:space="0" w:color="auto"/>
      </w:divBdr>
    </w:div>
    <w:div w:id="1918857158">
      <w:bodyDiv w:val="1"/>
      <w:marLeft w:val="0"/>
      <w:marRight w:val="0"/>
      <w:marTop w:val="0"/>
      <w:marBottom w:val="0"/>
      <w:divBdr>
        <w:top w:val="none" w:sz="0" w:space="0" w:color="auto"/>
        <w:left w:val="none" w:sz="0" w:space="0" w:color="auto"/>
        <w:bottom w:val="none" w:sz="0" w:space="0" w:color="auto"/>
        <w:right w:val="none" w:sz="0" w:space="0" w:color="auto"/>
      </w:divBdr>
    </w:div>
    <w:div w:id="1932812441">
      <w:bodyDiv w:val="1"/>
      <w:marLeft w:val="0"/>
      <w:marRight w:val="0"/>
      <w:marTop w:val="0"/>
      <w:marBottom w:val="0"/>
      <w:divBdr>
        <w:top w:val="none" w:sz="0" w:space="0" w:color="auto"/>
        <w:left w:val="none" w:sz="0" w:space="0" w:color="auto"/>
        <w:bottom w:val="none" w:sz="0" w:space="0" w:color="auto"/>
        <w:right w:val="none" w:sz="0" w:space="0" w:color="auto"/>
      </w:divBdr>
    </w:div>
    <w:div w:id="1936792006">
      <w:bodyDiv w:val="1"/>
      <w:marLeft w:val="0"/>
      <w:marRight w:val="0"/>
      <w:marTop w:val="0"/>
      <w:marBottom w:val="0"/>
      <w:divBdr>
        <w:top w:val="none" w:sz="0" w:space="0" w:color="auto"/>
        <w:left w:val="none" w:sz="0" w:space="0" w:color="auto"/>
        <w:bottom w:val="none" w:sz="0" w:space="0" w:color="auto"/>
        <w:right w:val="none" w:sz="0" w:space="0" w:color="auto"/>
      </w:divBdr>
    </w:div>
    <w:div w:id="1937246224">
      <w:bodyDiv w:val="1"/>
      <w:marLeft w:val="0"/>
      <w:marRight w:val="0"/>
      <w:marTop w:val="0"/>
      <w:marBottom w:val="0"/>
      <w:divBdr>
        <w:top w:val="none" w:sz="0" w:space="0" w:color="auto"/>
        <w:left w:val="none" w:sz="0" w:space="0" w:color="auto"/>
        <w:bottom w:val="none" w:sz="0" w:space="0" w:color="auto"/>
        <w:right w:val="none" w:sz="0" w:space="0" w:color="auto"/>
      </w:divBdr>
    </w:div>
    <w:div w:id="1937857451">
      <w:bodyDiv w:val="1"/>
      <w:marLeft w:val="0"/>
      <w:marRight w:val="0"/>
      <w:marTop w:val="0"/>
      <w:marBottom w:val="0"/>
      <w:divBdr>
        <w:top w:val="none" w:sz="0" w:space="0" w:color="auto"/>
        <w:left w:val="none" w:sz="0" w:space="0" w:color="auto"/>
        <w:bottom w:val="none" w:sz="0" w:space="0" w:color="auto"/>
        <w:right w:val="none" w:sz="0" w:space="0" w:color="auto"/>
      </w:divBdr>
    </w:div>
    <w:div w:id="1940135968">
      <w:bodyDiv w:val="1"/>
      <w:marLeft w:val="0"/>
      <w:marRight w:val="0"/>
      <w:marTop w:val="0"/>
      <w:marBottom w:val="0"/>
      <w:divBdr>
        <w:top w:val="none" w:sz="0" w:space="0" w:color="auto"/>
        <w:left w:val="none" w:sz="0" w:space="0" w:color="auto"/>
        <w:bottom w:val="none" w:sz="0" w:space="0" w:color="auto"/>
        <w:right w:val="none" w:sz="0" w:space="0" w:color="auto"/>
      </w:divBdr>
    </w:div>
    <w:div w:id="1958875499">
      <w:bodyDiv w:val="1"/>
      <w:marLeft w:val="0"/>
      <w:marRight w:val="0"/>
      <w:marTop w:val="0"/>
      <w:marBottom w:val="0"/>
      <w:divBdr>
        <w:top w:val="none" w:sz="0" w:space="0" w:color="auto"/>
        <w:left w:val="none" w:sz="0" w:space="0" w:color="auto"/>
        <w:bottom w:val="none" w:sz="0" w:space="0" w:color="auto"/>
        <w:right w:val="none" w:sz="0" w:space="0" w:color="auto"/>
      </w:divBdr>
    </w:div>
    <w:div w:id="1961567151">
      <w:bodyDiv w:val="1"/>
      <w:marLeft w:val="0"/>
      <w:marRight w:val="0"/>
      <w:marTop w:val="0"/>
      <w:marBottom w:val="0"/>
      <w:divBdr>
        <w:top w:val="none" w:sz="0" w:space="0" w:color="auto"/>
        <w:left w:val="none" w:sz="0" w:space="0" w:color="auto"/>
        <w:bottom w:val="none" w:sz="0" w:space="0" w:color="auto"/>
        <w:right w:val="none" w:sz="0" w:space="0" w:color="auto"/>
      </w:divBdr>
    </w:div>
    <w:div w:id="1962567569">
      <w:bodyDiv w:val="1"/>
      <w:marLeft w:val="0"/>
      <w:marRight w:val="0"/>
      <w:marTop w:val="0"/>
      <w:marBottom w:val="0"/>
      <w:divBdr>
        <w:top w:val="none" w:sz="0" w:space="0" w:color="auto"/>
        <w:left w:val="none" w:sz="0" w:space="0" w:color="auto"/>
        <w:bottom w:val="none" w:sz="0" w:space="0" w:color="auto"/>
        <w:right w:val="none" w:sz="0" w:space="0" w:color="auto"/>
      </w:divBdr>
    </w:div>
    <w:div w:id="1965113372">
      <w:bodyDiv w:val="1"/>
      <w:marLeft w:val="0"/>
      <w:marRight w:val="0"/>
      <w:marTop w:val="0"/>
      <w:marBottom w:val="0"/>
      <w:divBdr>
        <w:top w:val="none" w:sz="0" w:space="0" w:color="auto"/>
        <w:left w:val="none" w:sz="0" w:space="0" w:color="auto"/>
        <w:bottom w:val="none" w:sz="0" w:space="0" w:color="auto"/>
        <w:right w:val="none" w:sz="0" w:space="0" w:color="auto"/>
      </w:divBdr>
    </w:div>
    <w:div w:id="1967274557">
      <w:bodyDiv w:val="1"/>
      <w:marLeft w:val="0"/>
      <w:marRight w:val="0"/>
      <w:marTop w:val="0"/>
      <w:marBottom w:val="0"/>
      <w:divBdr>
        <w:top w:val="none" w:sz="0" w:space="0" w:color="auto"/>
        <w:left w:val="none" w:sz="0" w:space="0" w:color="auto"/>
        <w:bottom w:val="none" w:sz="0" w:space="0" w:color="auto"/>
        <w:right w:val="none" w:sz="0" w:space="0" w:color="auto"/>
      </w:divBdr>
    </w:div>
    <w:div w:id="1967469368">
      <w:bodyDiv w:val="1"/>
      <w:marLeft w:val="0"/>
      <w:marRight w:val="0"/>
      <w:marTop w:val="0"/>
      <w:marBottom w:val="0"/>
      <w:divBdr>
        <w:top w:val="none" w:sz="0" w:space="0" w:color="auto"/>
        <w:left w:val="none" w:sz="0" w:space="0" w:color="auto"/>
        <w:bottom w:val="none" w:sz="0" w:space="0" w:color="auto"/>
        <w:right w:val="none" w:sz="0" w:space="0" w:color="auto"/>
      </w:divBdr>
    </w:div>
    <w:div w:id="1967850874">
      <w:bodyDiv w:val="1"/>
      <w:marLeft w:val="0"/>
      <w:marRight w:val="0"/>
      <w:marTop w:val="0"/>
      <w:marBottom w:val="0"/>
      <w:divBdr>
        <w:top w:val="none" w:sz="0" w:space="0" w:color="auto"/>
        <w:left w:val="none" w:sz="0" w:space="0" w:color="auto"/>
        <w:bottom w:val="none" w:sz="0" w:space="0" w:color="auto"/>
        <w:right w:val="none" w:sz="0" w:space="0" w:color="auto"/>
      </w:divBdr>
    </w:div>
    <w:div w:id="1972443421">
      <w:bodyDiv w:val="1"/>
      <w:marLeft w:val="0"/>
      <w:marRight w:val="0"/>
      <w:marTop w:val="0"/>
      <w:marBottom w:val="0"/>
      <w:divBdr>
        <w:top w:val="none" w:sz="0" w:space="0" w:color="auto"/>
        <w:left w:val="none" w:sz="0" w:space="0" w:color="auto"/>
        <w:bottom w:val="none" w:sz="0" w:space="0" w:color="auto"/>
        <w:right w:val="none" w:sz="0" w:space="0" w:color="auto"/>
      </w:divBdr>
    </w:div>
    <w:div w:id="1977878830">
      <w:bodyDiv w:val="1"/>
      <w:marLeft w:val="0"/>
      <w:marRight w:val="0"/>
      <w:marTop w:val="0"/>
      <w:marBottom w:val="0"/>
      <w:divBdr>
        <w:top w:val="none" w:sz="0" w:space="0" w:color="auto"/>
        <w:left w:val="none" w:sz="0" w:space="0" w:color="auto"/>
        <w:bottom w:val="none" w:sz="0" w:space="0" w:color="auto"/>
        <w:right w:val="none" w:sz="0" w:space="0" w:color="auto"/>
      </w:divBdr>
    </w:div>
    <w:div w:id="1986157405">
      <w:bodyDiv w:val="1"/>
      <w:marLeft w:val="0"/>
      <w:marRight w:val="0"/>
      <w:marTop w:val="0"/>
      <w:marBottom w:val="0"/>
      <w:divBdr>
        <w:top w:val="none" w:sz="0" w:space="0" w:color="auto"/>
        <w:left w:val="none" w:sz="0" w:space="0" w:color="auto"/>
        <w:bottom w:val="none" w:sz="0" w:space="0" w:color="auto"/>
        <w:right w:val="none" w:sz="0" w:space="0" w:color="auto"/>
      </w:divBdr>
    </w:div>
    <w:div w:id="1986160327">
      <w:bodyDiv w:val="1"/>
      <w:marLeft w:val="0"/>
      <w:marRight w:val="0"/>
      <w:marTop w:val="0"/>
      <w:marBottom w:val="0"/>
      <w:divBdr>
        <w:top w:val="none" w:sz="0" w:space="0" w:color="auto"/>
        <w:left w:val="none" w:sz="0" w:space="0" w:color="auto"/>
        <w:bottom w:val="none" w:sz="0" w:space="0" w:color="auto"/>
        <w:right w:val="none" w:sz="0" w:space="0" w:color="auto"/>
      </w:divBdr>
    </w:div>
    <w:div w:id="1987197990">
      <w:bodyDiv w:val="1"/>
      <w:marLeft w:val="0"/>
      <w:marRight w:val="0"/>
      <w:marTop w:val="0"/>
      <w:marBottom w:val="0"/>
      <w:divBdr>
        <w:top w:val="none" w:sz="0" w:space="0" w:color="auto"/>
        <w:left w:val="none" w:sz="0" w:space="0" w:color="auto"/>
        <w:bottom w:val="none" w:sz="0" w:space="0" w:color="auto"/>
        <w:right w:val="none" w:sz="0" w:space="0" w:color="auto"/>
      </w:divBdr>
    </w:div>
    <w:div w:id="2000108936">
      <w:bodyDiv w:val="1"/>
      <w:marLeft w:val="0"/>
      <w:marRight w:val="0"/>
      <w:marTop w:val="0"/>
      <w:marBottom w:val="0"/>
      <w:divBdr>
        <w:top w:val="none" w:sz="0" w:space="0" w:color="auto"/>
        <w:left w:val="none" w:sz="0" w:space="0" w:color="auto"/>
        <w:bottom w:val="none" w:sz="0" w:space="0" w:color="auto"/>
        <w:right w:val="none" w:sz="0" w:space="0" w:color="auto"/>
      </w:divBdr>
    </w:div>
    <w:div w:id="2001276297">
      <w:bodyDiv w:val="1"/>
      <w:marLeft w:val="0"/>
      <w:marRight w:val="0"/>
      <w:marTop w:val="0"/>
      <w:marBottom w:val="0"/>
      <w:divBdr>
        <w:top w:val="none" w:sz="0" w:space="0" w:color="auto"/>
        <w:left w:val="none" w:sz="0" w:space="0" w:color="auto"/>
        <w:bottom w:val="none" w:sz="0" w:space="0" w:color="auto"/>
        <w:right w:val="none" w:sz="0" w:space="0" w:color="auto"/>
      </w:divBdr>
    </w:div>
    <w:div w:id="2002274191">
      <w:bodyDiv w:val="1"/>
      <w:marLeft w:val="0"/>
      <w:marRight w:val="0"/>
      <w:marTop w:val="0"/>
      <w:marBottom w:val="0"/>
      <w:divBdr>
        <w:top w:val="none" w:sz="0" w:space="0" w:color="auto"/>
        <w:left w:val="none" w:sz="0" w:space="0" w:color="auto"/>
        <w:bottom w:val="none" w:sz="0" w:space="0" w:color="auto"/>
        <w:right w:val="none" w:sz="0" w:space="0" w:color="auto"/>
      </w:divBdr>
    </w:div>
    <w:div w:id="2007127915">
      <w:bodyDiv w:val="1"/>
      <w:marLeft w:val="0"/>
      <w:marRight w:val="0"/>
      <w:marTop w:val="0"/>
      <w:marBottom w:val="0"/>
      <w:divBdr>
        <w:top w:val="none" w:sz="0" w:space="0" w:color="auto"/>
        <w:left w:val="none" w:sz="0" w:space="0" w:color="auto"/>
        <w:bottom w:val="none" w:sz="0" w:space="0" w:color="auto"/>
        <w:right w:val="none" w:sz="0" w:space="0" w:color="auto"/>
      </w:divBdr>
    </w:div>
    <w:div w:id="2014525742">
      <w:bodyDiv w:val="1"/>
      <w:marLeft w:val="0"/>
      <w:marRight w:val="0"/>
      <w:marTop w:val="0"/>
      <w:marBottom w:val="0"/>
      <w:divBdr>
        <w:top w:val="none" w:sz="0" w:space="0" w:color="auto"/>
        <w:left w:val="none" w:sz="0" w:space="0" w:color="auto"/>
        <w:bottom w:val="none" w:sz="0" w:space="0" w:color="auto"/>
        <w:right w:val="none" w:sz="0" w:space="0" w:color="auto"/>
      </w:divBdr>
    </w:div>
    <w:div w:id="2034841620">
      <w:bodyDiv w:val="1"/>
      <w:marLeft w:val="0"/>
      <w:marRight w:val="0"/>
      <w:marTop w:val="0"/>
      <w:marBottom w:val="0"/>
      <w:divBdr>
        <w:top w:val="none" w:sz="0" w:space="0" w:color="auto"/>
        <w:left w:val="none" w:sz="0" w:space="0" w:color="auto"/>
        <w:bottom w:val="none" w:sz="0" w:space="0" w:color="auto"/>
        <w:right w:val="none" w:sz="0" w:space="0" w:color="auto"/>
      </w:divBdr>
    </w:div>
    <w:div w:id="2045980037">
      <w:bodyDiv w:val="1"/>
      <w:marLeft w:val="0"/>
      <w:marRight w:val="0"/>
      <w:marTop w:val="0"/>
      <w:marBottom w:val="0"/>
      <w:divBdr>
        <w:top w:val="none" w:sz="0" w:space="0" w:color="auto"/>
        <w:left w:val="none" w:sz="0" w:space="0" w:color="auto"/>
        <w:bottom w:val="none" w:sz="0" w:space="0" w:color="auto"/>
        <w:right w:val="none" w:sz="0" w:space="0" w:color="auto"/>
      </w:divBdr>
    </w:div>
    <w:div w:id="2049406562">
      <w:bodyDiv w:val="1"/>
      <w:marLeft w:val="0"/>
      <w:marRight w:val="0"/>
      <w:marTop w:val="0"/>
      <w:marBottom w:val="0"/>
      <w:divBdr>
        <w:top w:val="none" w:sz="0" w:space="0" w:color="auto"/>
        <w:left w:val="none" w:sz="0" w:space="0" w:color="auto"/>
        <w:bottom w:val="none" w:sz="0" w:space="0" w:color="auto"/>
        <w:right w:val="none" w:sz="0" w:space="0" w:color="auto"/>
      </w:divBdr>
    </w:div>
    <w:div w:id="2068604139">
      <w:bodyDiv w:val="1"/>
      <w:marLeft w:val="0"/>
      <w:marRight w:val="0"/>
      <w:marTop w:val="0"/>
      <w:marBottom w:val="0"/>
      <w:divBdr>
        <w:top w:val="none" w:sz="0" w:space="0" w:color="auto"/>
        <w:left w:val="none" w:sz="0" w:space="0" w:color="auto"/>
        <w:bottom w:val="none" w:sz="0" w:space="0" w:color="auto"/>
        <w:right w:val="none" w:sz="0" w:space="0" w:color="auto"/>
      </w:divBdr>
    </w:div>
    <w:div w:id="2069456119">
      <w:bodyDiv w:val="1"/>
      <w:marLeft w:val="0"/>
      <w:marRight w:val="0"/>
      <w:marTop w:val="0"/>
      <w:marBottom w:val="0"/>
      <w:divBdr>
        <w:top w:val="none" w:sz="0" w:space="0" w:color="auto"/>
        <w:left w:val="none" w:sz="0" w:space="0" w:color="auto"/>
        <w:bottom w:val="none" w:sz="0" w:space="0" w:color="auto"/>
        <w:right w:val="none" w:sz="0" w:space="0" w:color="auto"/>
      </w:divBdr>
    </w:div>
    <w:div w:id="2079326342">
      <w:bodyDiv w:val="1"/>
      <w:marLeft w:val="0"/>
      <w:marRight w:val="0"/>
      <w:marTop w:val="0"/>
      <w:marBottom w:val="0"/>
      <w:divBdr>
        <w:top w:val="none" w:sz="0" w:space="0" w:color="auto"/>
        <w:left w:val="none" w:sz="0" w:space="0" w:color="auto"/>
        <w:bottom w:val="none" w:sz="0" w:space="0" w:color="auto"/>
        <w:right w:val="none" w:sz="0" w:space="0" w:color="auto"/>
      </w:divBdr>
    </w:div>
    <w:div w:id="2082018326">
      <w:bodyDiv w:val="1"/>
      <w:marLeft w:val="0"/>
      <w:marRight w:val="0"/>
      <w:marTop w:val="0"/>
      <w:marBottom w:val="0"/>
      <w:divBdr>
        <w:top w:val="none" w:sz="0" w:space="0" w:color="auto"/>
        <w:left w:val="none" w:sz="0" w:space="0" w:color="auto"/>
        <w:bottom w:val="none" w:sz="0" w:space="0" w:color="auto"/>
        <w:right w:val="none" w:sz="0" w:space="0" w:color="auto"/>
      </w:divBdr>
    </w:div>
    <w:div w:id="2091730726">
      <w:bodyDiv w:val="1"/>
      <w:marLeft w:val="0"/>
      <w:marRight w:val="0"/>
      <w:marTop w:val="0"/>
      <w:marBottom w:val="0"/>
      <w:divBdr>
        <w:top w:val="none" w:sz="0" w:space="0" w:color="auto"/>
        <w:left w:val="none" w:sz="0" w:space="0" w:color="auto"/>
        <w:bottom w:val="none" w:sz="0" w:space="0" w:color="auto"/>
        <w:right w:val="none" w:sz="0" w:space="0" w:color="auto"/>
      </w:divBdr>
    </w:div>
    <w:div w:id="2094666462">
      <w:bodyDiv w:val="1"/>
      <w:marLeft w:val="0"/>
      <w:marRight w:val="0"/>
      <w:marTop w:val="0"/>
      <w:marBottom w:val="0"/>
      <w:divBdr>
        <w:top w:val="none" w:sz="0" w:space="0" w:color="auto"/>
        <w:left w:val="none" w:sz="0" w:space="0" w:color="auto"/>
        <w:bottom w:val="none" w:sz="0" w:space="0" w:color="auto"/>
        <w:right w:val="none" w:sz="0" w:space="0" w:color="auto"/>
      </w:divBdr>
    </w:div>
    <w:div w:id="2096122156">
      <w:bodyDiv w:val="1"/>
      <w:marLeft w:val="0"/>
      <w:marRight w:val="0"/>
      <w:marTop w:val="0"/>
      <w:marBottom w:val="0"/>
      <w:divBdr>
        <w:top w:val="none" w:sz="0" w:space="0" w:color="auto"/>
        <w:left w:val="none" w:sz="0" w:space="0" w:color="auto"/>
        <w:bottom w:val="none" w:sz="0" w:space="0" w:color="auto"/>
        <w:right w:val="none" w:sz="0" w:space="0" w:color="auto"/>
      </w:divBdr>
    </w:div>
    <w:div w:id="2102337596">
      <w:bodyDiv w:val="1"/>
      <w:marLeft w:val="0"/>
      <w:marRight w:val="0"/>
      <w:marTop w:val="0"/>
      <w:marBottom w:val="0"/>
      <w:divBdr>
        <w:top w:val="none" w:sz="0" w:space="0" w:color="auto"/>
        <w:left w:val="none" w:sz="0" w:space="0" w:color="auto"/>
        <w:bottom w:val="none" w:sz="0" w:space="0" w:color="auto"/>
        <w:right w:val="none" w:sz="0" w:space="0" w:color="auto"/>
      </w:divBdr>
    </w:div>
    <w:div w:id="2103910729">
      <w:bodyDiv w:val="1"/>
      <w:marLeft w:val="0"/>
      <w:marRight w:val="0"/>
      <w:marTop w:val="0"/>
      <w:marBottom w:val="0"/>
      <w:divBdr>
        <w:top w:val="none" w:sz="0" w:space="0" w:color="auto"/>
        <w:left w:val="none" w:sz="0" w:space="0" w:color="auto"/>
        <w:bottom w:val="none" w:sz="0" w:space="0" w:color="auto"/>
        <w:right w:val="none" w:sz="0" w:space="0" w:color="auto"/>
      </w:divBdr>
    </w:div>
    <w:div w:id="2105417135">
      <w:bodyDiv w:val="1"/>
      <w:marLeft w:val="0"/>
      <w:marRight w:val="0"/>
      <w:marTop w:val="0"/>
      <w:marBottom w:val="0"/>
      <w:divBdr>
        <w:top w:val="none" w:sz="0" w:space="0" w:color="auto"/>
        <w:left w:val="none" w:sz="0" w:space="0" w:color="auto"/>
        <w:bottom w:val="none" w:sz="0" w:space="0" w:color="auto"/>
        <w:right w:val="none" w:sz="0" w:space="0" w:color="auto"/>
      </w:divBdr>
    </w:div>
    <w:div w:id="2123913803">
      <w:bodyDiv w:val="1"/>
      <w:marLeft w:val="0"/>
      <w:marRight w:val="0"/>
      <w:marTop w:val="0"/>
      <w:marBottom w:val="0"/>
      <w:divBdr>
        <w:top w:val="none" w:sz="0" w:space="0" w:color="auto"/>
        <w:left w:val="none" w:sz="0" w:space="0" w:color="auto"/>
        <w:bottom w:val="none" w:sz="0" w:space="0" w:color="auto"/>
        <w:right w:val="none" w:sz="0" w:space="0" w:color="auto"/>
      </w:divBdr>
    </w:div>
    <w:div w:id="2130082709">
      <w:bodyDiv w:val="1"/>
      <w:marLeft w:val="0"/>
      <w:marRight w:val="0"/>
      <w:marTop w:val="0"/>
      <w:marBottom w:val="0"/>
      <w:divBdr>
        <w:top w:val="none" w:sz="0" w:space="0" w:color="auto"/>
        <w:left w:val="none" w:sz="0" w:space="0" w:color="auto"/>
        <w:bottom w:val="none" w:sz="0" w:space="0" w:color="auto"/>
        <w:right w:val="none" w:sz="0" w:space="0" w:color="auto"/>
      </w:divBdr>
    </w:div>
    <w:div w:id="213641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burbano@gsb.columbi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77/14761270188038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E73DF-96B6-124D-8BBA-E559CAF8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13662</Words>
  <Characters>77879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2015-12-18T14:47:00Z</cp:lastPrinted>
  <dcterms:created xsi:type="dcterms:W3CDTF">2019-04-22T22:26:00Z</dcterms:created>
  <dcterms:modified xsi:type="dcterms:W3CDTF">2019-04-22T22:27:00Z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M_LOCAL_DOC_ID">
    <vt:lpwstr>4a5fc110-e724-430b-99a0-002eb9950078</vt:lpwstr>
  </property>
  <property fmtid="{D5CDD505-2E9C-101B-9397-08002B2CF9AE}" pid="3" name="PAPERS2_INFO_01">
    <vt:lpwstr>&lt;info&gt;&lt;style id="http://www.zotero.org/styles/strategic-management-journal"/&gt;&lt;hasBiblio/&gt;&lt;format class="21"/&gt;&lt;count citations="18" publications="19"/&gt;&lt;/info&gt;PAPERS2_INFO_END</vt:lpwstr>
  </property>
</Properties>
</file>